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rPr>
          <w:spacing w:val="-4"/>
          <w:sz w:val="28"/>
        </w:rPr>
      </w:pPr>
    </w:p>
    <w:p w14:paraId="0B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6590</w:t>
      </w:r>
      <w:r>
        <w:rPr>
          <w:spacing w:val="-4"/>
          <w:sz w:val="28"/>
        </w:rPr>
        <w:t>-П</w:t>
      </w:r>
    </w:p>
    <w:p w14:paraId="0C000000">
      <w:pPr>
        <w:spacing w:after="0" w:line="240" w:lineRule="auto"/>
        <w:ind w:right="4252"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 w:right="425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21.01.2020 № 519-П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кадровыми изменениями, в целях обеспечения гарантий муниципальным служащим администрации города Магнитогорска, в соответствии с Федеральным законом от 02.03.2007 №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25-ФЗ «О муниципальной службе</w:t>
      </w:r>
      <w:r>
        <w:br/>
      </w:r>
      <w:r>
        <w:rPr>
          <w:rFonts w:ascii="Times New Roman" w:hAnsi="Times New Roman"/>
          <w:sz w:val="26"/>
        </w:rPr>
        <w:t>в Российской Федерации», Законом Челябинской области от 30.05.2007 №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144-ЗО «О регулировании муниципальной службы в Челябинской области», Положением</w:t>
      </w:r>
      <w:r>
        <w:br/>
      </w:r>
      <w:r>
        <w:rPr>
          <w:rFonts w:ascii="Times New Roman" w:hAnsi="Times New Roman"/>
          <w:sz w:val="26"/>
        </w:rPr>
        <w:t>о комиссии по исчислению стажа муниципальной службы в администрации города Магнитогорска для установления надбавки за выслугу лет и определения продолжительности дополнительного оплачиваемого отпуска за выслугу лет, утвержденным постановлением администрации города Магнитогорска</w:t>
      </w:r>
      <w:r>
        <w:br/>
      </w:r>
      <w:r>
        <w:rPr>
          <w:rFonts w:ascii="Times New Roman" w:hAnsi="Times New Roman"/>
          <w:sz w:val="26"/>
        </w:rPr>
        <w:t xml:space="preserve">от 03.10.2016 № 11992-П, руководствуясь Уставом города Магнитогорска,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2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21.01.2020 №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519-П «Об утверждении состава комиссии по исчислению стажа муниципальной службы в администрации города Магнитогорска для установления надбавки за выслугу лет и определения продолжительности дополнительного оплачиваемого отпуска за выслугу лет» изменение, приложение к постановлению изложить в новой редакции (приложение).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Службе внешних связей и молодёжной политики администрации города </w:t>
      </w:r>
      <w:r>
        <w:rPr>
          <w:rFonts w:ascii="Times New Roman" w:hAnsi="Times New Roman"/>
          <w:spacing w:val="-6"/>
          <w:sz w:val="26"/>
        </w:rPr>
        <w:t>Магнитогорска (Аникин</w:t>
      </w:r>
      <w:r>
        <w:rPr>
          <w:rFonts w:ascii="Times New Roman" w:hAnsi="Times New Roman"/>
          <w:spacing w:val="-6"/>
          <w:sz w:val="26"/>
        </w:rPr>
        <w:t>а</w:t>
      </w:r>
      <w:r>
        <w:rPr>
          <w:rFonts w:ascii="Times New Roman" w:hAnsi="Times New Roman"/>
          <w:spacing w:val="-6"/>
          <w:sz w:val="26"/>
        </w:rPr>
        <w:t xml:space="preserve"> О.А.) разместить настоящее постановление на официальном</w:t>
      </w:r>
      <w:r>
        <w:rPr>
          <w:rFonts w:ascii="Times New Roman" w:hAnsi="Times New Roman"/>
          <w:sz w:val="26"/>
        </w:rPr>
        <w:t xml:space="preserve"> сайте администрации города Магнитогорска.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6"/>
          <w:sz w:val="26"/>
        </w:rPr>
        <w:t>4.</w:t>
      </w:r>
      <w:r>
        <w:rPr>
          <w:rFonts w:ascii="Times New Roman" w:hAnsi="Times New Roman"/>
          <w:spacing w:val="-6"/>
          <w:sz w:val="26"/>
        </w:rPr>
        <w:tab/>
      </w:r>
      <w:r>
        <w:rPr>
          <w:rFonts w:ascii="Times New Roman" w:hAnsi="Times New Roman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– руководителя аппарата администрации города Магнитогорска Москалева М.В.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С.Н. Бердников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1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1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18"/>
        </w:rPr>
      </w:pPr>
    </w:p>
    <w:p w14:paraId="1E000000">
      <w:pPr>
        <w:sectPr>
          <w:headerReference r:id="rId3" w:type="default"/>
          <w:footerReference r:id="rId1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F000000">
      <w:pPr>
        <w:spacing w:after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20000000">
      <w:pPr>
        <w:spacing w:after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21000000">
      <w:pPr>
        <w:spacing w:after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города Магнитогорска</w:t>
      </w:r>
    </w:p>
    <w:p w14:paraId="22000000">
      <w:pPr>
        <w:spacing w:after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30.07.2025 № 6590-П</w:t>
      </w:r>
    </w:p>
    <w:p w14:paraId="23000000">
      <w:pPr>
        <w:spacing w:after="0" w:line="240" w:lineRule="auto"/>
        <w:ind w:firstLine="993" w:left="5103"/>
        <w:jc w:val="both"/>
        <w:rPr>
          <w:rFonts w:ascii="Times New Roman" w:hAnsi="Times New Roman"/>
        </w:rPr>
      </w:pPr>
    </w:p>
    <w:p w14:paraId="24000000">
      <w:pPr>
        <w:spacing w:after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25000000">
      <w:pPr>
        <w:spacing w:after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26000000">
      <w:pPr>
        <w:spacing w:after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города Магнитогорска </w:t>
      </w:r>
    </w:p>
    <w:p w14:paraId="27000000">
      <w:pPr>
        <w:spacing w:after="0" w:line="240" w:lineRule="auto"/>
        <w:ind w:firstLine="993"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21.01.2020 № 519-П</w:t>
      </w:r>
    </w:p>
    <w:p w14:paraId="28000000">
      <w:pPr>
        <w:spacing w:after="0" w:line="240" w:lineRule="auto"/>
        <w:ind w:firstLine="993" w:left="5103"/>
        <w:jc w:val="both"/>
        <w:rPr>
          <w:rFonts w:ascii="Times New Roman" w:hAnsi="Times New Roman"/>
          <w:sz w:val="26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комиссии по исчислению стажа муниципальной службы 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администрации города Магнитогорска для установления надбавки 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 выслугу лет и определения продолжительности дополнительного 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оплачиваемого отпуска за выслугу лет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3"/>
        <w:tblW w:type="auto" w:w="0"/>
        <w:tblLayout w:type="fixed"/>
      </w:tblPr>
      <w:tblGrid>
        <w:gridCol w:w="2620"/>
        <w:gridCol w:w="6733"/>
      </w:tblGrid>
      <w:tr>
        <w:tc>
          <w:tcPr>
            <w:tcW w:type="dxa" w:w="2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Москалев М.В.</w:t>
            </w:r>
          </w:p>
        </w:tc>
        <w:tc>
          <w:tcPr>
            <w:tcW w:type="dxa" w:w="67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line="240" w:lineRule="auto"/>
              <w:ind w:hanging="247" w:left="24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XO Thames" w:hAnsi="XO Thames"/>
                <w:sz w:val="26"/>
              </w:rPr>
              <w:t>  </w:t>
            </w:r>
            <w:r>
              <w:rPr>
                <w:rFonts w:ascii="Times New Roman" w:hAnsi="Times New Roman"/>
                <w:sz w:val="26"/>
              </w:rPr>
              <w:t>председатель комиссии, заместитель главы города – руководитель аппарата администрации города Магнитогорска</w:t>
            </w:r>
          </w:p>
        </w:tc>
      </w:tr>
      <w:tr>
        <w:tc>
          <w:tcPr>
            <w:tcW w:type="dxa" w:w="2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Кушко</w:t>
            </w:r>
            <w:r>
              <w:rPr>
                <w:rFonts w:ascii="Times New Roman" w:hAnsi="Times New Roman"/>
                <w:sz w:val="26"/>
              </w:rPr>
              <w:t xml:space="preserve"> О.А.</w:t>
            </w:r>
          </w:p>
          <w:p w14:paraId="3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3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3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  <w:p w14:paraId="3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67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 w:line="240" w:lineRule="auto"/>
              <w:ind w:hanging="247" w:left="24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 заместитель председателя комиссии, начальник управления муниципальной службы администрации города Магнитогорска</w:t>
            </w:r>
          </w:p>
          <w:p w14:paraId="3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2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Булавина М.</w:t>
            </w:r>
            <w:bookmarkStart w:id="1" w:name="_GoBack"/>
            <w:bookmarkEnd w:id="1"/>
            <w:r>
              <w:rPr>
                <w:rFonts w:ascii="Times New Roman" w:hAnsi="Times New Roman"/>
                <w:sz w:val="26"/>
              </w:rPr>
              <w:t>А.</w:t>
            </w:r>
          </w:p>
        </w:tc>
        <w:tc>
          <w:tcPr>
            <w:tcW w:type="dxa" w:w="67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 w:line="240" w:lineRule="auto"/>
              <w:ind w:hanging="247" w:left="24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XO Thames" w:hAnsi="XO Thames"/>
                <w:sz w:val="26"/>
              </w:rPr>
              <w:t xml:space="preserve">  исполняющий обязанности </w:t>
            </w:r>
            <w:r>
              <w:rPr>
                <w:rFonts w:ascii="Times New Roman" w:hAnsi="Times New Roman"/>
                <w:sz w:val="26"/>
              </w:rPr>
              <w:t>начальника отдела кадров управления муниципальной службы администрации города Магнитогорска</w:t>
            </w:r>
          </w:p>
        </w:tc>
      </w:tr>
      <w:tr>
        <w:tc>
          <w:tcPr>
            <w:tcW w:type="dxa" w:w="2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Вихарева</w:t>
            </w:r>
            <w:r>
              <w:rPr>
                <w:rFonts w:ascii="Times New Roman" w:hAnsi="Times New Roman"/>
                <w:sz w:val="26"/>
              </w:rPr>
              <w:t xml:space="preserve"> Т.Н.</w:t>
            </w:r>
          </w:p>
        </w:tc>
        <w:tc>
          <w:tcPr>
            <w:tcW w:type="dxa" w:w="67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 w:line="240" w:lineRule="auto"/>
              <w:ind w:hanging="247" w:left="24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</w:t>
            </w:r>
            <w:r>
              <w:t> </w:t>
            </w:r>
            <w:r>
              <w:rPr>
                <w:rFonts w:ascii="Times New Roman" w:hAnsi="Times New Roman"/>
                <w:sz w:val="26"/>
              </w:rPr>
              <w:t> консультант отдела учета, отчетности и финансирования Управления финансов администрации города Магнитогорска</w:t>
            </w:r>
          </w:p>
        </w:tc>
      </w:tr>
      <w:tr>
        <w:tc>
          <w:tcPr>
            <w:tcW w:type="dxa" w:w="2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Денисова О.Т.</w:t>
            </w:r>
          </w:p>
        </w:tc>
        <w:tc>
          <w:tcPr>
            <w:tcW w:type="dxa" w:w="67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 w:line="240" w:lineRule="auto"/>
              <w:ind w:hanging="247" w:left="24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 начальник отдела правовых и антикоррупционных экспертиз правового управления администрации города Магнитогорска</w:t>
            </w:r>
          </w:p>
        </w:tc>
      </w:tr>
      <w:tr>
        <w:tc>
          <w:tcPr>
            <w:tcW w:type="dxa" w:w="26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Тарасова А.П.</w:t>
            </w:r>
          </w:p>
        </w:tc>
        <w:tc>
          <w:tcPr>
            <w:tcW w:type="dxa" w:w="67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 w:hanging="247" w:left="24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  секретарь комиссии, главный специалист отдела кадров управления муниципальной службы администрации города Магнитогорска</w:t>
            </w:r>
          </w:p>
        </w:tc>
      </w:tr>
    </w:tbl>
    <w:p w14:paraId="42000000">
      <w:pPr>
        <w:rPr>
          <w:rFonts w:ascii="Times New Roman" w:hAnsi="Times New Roman"/>
          <w:sz w:val="28"/>
        </w:rPr>
      </w:pPr>
    </w:p>
    <w:sectPr>
      <w:headerReference r:id="rId4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Вр-2175102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Вр-2175102</w:t>
    </w:r>
  </w:p>
</w:ft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2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2025-07-30T11:09:08Z</dcterms:modified>
</cp:coreProperties>
</file>