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6295</w:t>
      </w:r>
      <w:r>
        <w:rPr>
          <w:spacing w:val="-4"/>
          <w:sz w:val="28"/>
        </w:rPr>
        <w:t>-П</w:t>
      </w:r>
    </w:p>
    <w:p w14:paraId="0A000000">
      <w:pPr>
        <w:tabs>
          <w:tab w:leader="none" w:pos="4820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B000000">
      <w:pPr>
        <w:tabs>
          <w:tab w:leader="none" w:pos="4820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 20.06.2025 № 5337-П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279 Гражданского кодекса Российской Федерации, статьями 49, 56.2, 56.3, 56.6 56.7 Земельного кодекса Российской Федерации, Федеральным законом от 31.07.2020 № 254-ФЗ </w:t>
      </w:r>
      <w:r>
        <w:br/>
      </w:r>
      <w:r>
        <w:rPr>
          <w:rFonts w:ascii="Times New Roman" w:hAnsi="Times New Roman"/>
          <w:sz w:val="28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>
        <w:br/>
      </w:r>
      <w:r>
        <w:rPr>
          <w:rFonts w:ascii="Times New Roman" w:hAnsi="Times New Roman"/>
          <w:sz w:val="28"/>
        </w:rPr>
        <w:t xml:space="preserve">на основании постановления администрации города Магнитогорска </w:t>
      </w:r>
      <w:r>
        <w:br/>
      </w:r>
      <w:r>
        <w:rPr>
          <w:rFonts w:ascii="Times New Roman" w:hAnsi="Times New Roman"/>
          <w:sz w:val="28"/>
        </w:rPr>
        <w:t xml:space="preserve">от 16.12.2022 № 13711-П </w:t>
      </w:r>
      <w:r>
        <w:rPr>
          <w:rFonts w:ascii="Times New Roman" w:hAnsi="Times New Roman"/>
          <w:sz w:val="28"/>
        </w:rPr>
        <w:t>«Об утверждении проекта планировки и проекта межевания территории города Магнитогорска с целью размещения линейных объектов (по объекту: «г. Магнитогорск, Реконструкция ул. Зеленцова»)», руководствуясь Уставом города Магнитогорска,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города Магнитогорска </w:t>
      </w:r>
      <w:r>
        <w:br/>
      </w:r>
      <w:r>
        <w:rPr>
          <w:rFonts w:ascii="Times New Roman" w:hAnsi="Times New Roman"/>
          <w:sz w:val="28"/>
        </w:rPr>
        <w:t xml:space="preserve">от 20.06.2025 № 5337-П «Об изъятии для муниципальных нужд земельных участков и расположенных на них объектов недвижимости» изменение, изложить </w:t>
      </w:r>
      <w:r>
        <w:rPr>
          <w:rFonts w:ascii="Times New Roman" w:hAnsi="Times New Roman"/>
          <w:sz w:val="28"/>
        </w:rPr>
        <w:t xml:space="preserve">строку 3 таблицы в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2"/>
        <w:gridCol w:w="1683"/>
        <w:gridCol w:w="771"/>
        <w:gridCol w:w="847"/>
        <w:gridCol w:w="2569"/>
        <w:gridCol w:w="3112"/>
      </w:tblGrid>
      <w:tr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74:33:1312001:95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 кв. м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Аренда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г. Магнитогорск, Орджоникидзевский, ул. Зеленцова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автостоянка на отдельном земельном участке (при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среды)</w:t>
            </w: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в течение десяти дней со дня принятия настоящего постановления: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разместить настоящее постановление на официальном сайте администрации города Магнитогорска в информационно-телекоммуникационной сети Интернет;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опубликовать настоящее постановление в средствах массовой информации.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Комитету по управлению имуществом и земельными отношениями администрации города Магнитогорска (Верховодова Е.Г.):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течение десяти дней со дня принятия настоящего постановления направить копию настоящего постановления правообладателям изымаемой недвижимости письмом с уведомлением о вручении по почтовому адресу, указанному в заявлении об учете прав на недвижимости, либо в случае отсутствия указанного адреса по почтовому адресу, указанному в Едином государственном реестре недвижимости. Если правообладатель изымаемой недвижимости сообщил адрес для связи в виде электронной почты, ему также отправляется копия настоящего постановления об изъятии </w:t>
      </w:r>
      <w:r>
        <w:br/>
      </w:r>
      <w:r>
        <w:rPr>
          <w:rFonts w:ascii="Times New Roman" w:hAnsi="Times New Roman"/>
          <w:sz w:val="28"/>
        </w:rPr>
        <w:t>в электронной форме;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течение десяти дней со дня принятия настоящего постановления направить копию настоящего постановления в Магнитогорский отдел Управления Федеральной службы государственной регистрации, кадастра </w:t>
      </w:r>
      <w:r>
        <w:br/>
      </w:r>
      <w:r>
        <w:rPr>
          <w:rFonts w:ascii="Times New Roman" w:hAnsi="Times New Roman"/>
          <w:sz w:val="28"/>
        </w:rPr>
        <w:t>и картографии по Челябинской области;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подготовить соглашения об изъятии земельных участков и объектов недвижимого имущества (отдельно на каждого правообладателя), указанных в приложениях к настоящему постановлению, для муниципальных нужд </w:t>
      </w:r>
      <w:r>
        <w:br/>
      </w:r>
      <w:r>
        <w:rPr>
          <w:rFonts w:ascii="Times New Roman" w:hAnsi="Times New Roman"/>
          <w:sz w:val="28"/>
        </w:rPr>
        <w:t>в рамках действующего законодательства.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действует в течение 3 (Трех) лет со дня его принятия.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20" w:gutter="0" w:header="72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Вр-2165859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2025-07-22T10:17:35Z</dcterms:modified>
</cp:coreProperties>
</file>