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5931</w:t>
      </w:r>
      <w:r>
        <w:rPr>
          <w:spacing w:val="-4"/>
          <w:sz w:val="28"/>
        </w:rPr>
        <w:t>-П</w:t>
      </w:r>
    </w:p>
    <w:p w14:paraId="07000000">
      <w:pPr>
        <w:pStyle w:val="Style_2"/>
        <w:spacing w:after="0" w:before="0" w:line="240" w:lineRule="auto"/>
        <w:ind w:firstLine="0" w:left="0" w:right="4534"/>
        <w:contextualSpacing w:val="1"/>
        <w:jc w:val="left"/>
        <w:rPr>
          <w:rFonts w:ascii="PT Astra Serif" w:hAnsi="PT Astra Serif"/>
          <w:b w:val="0"/>
          <w:i w:val="0"/>
          <w:sz w:val="28"/>
        </w:rPr>
      </w:pPr>
    </w:p>
    <w:p w14:paraId="08000000">
      <w:pPr>
        <w:pStyle w:val="Style_2"/>
        <w:spacing w:after="0" w:before="0" w:line="240" w:lineRule="auto"/>
        <w:ind w:firstLine="0" w:left="0" w:right="4534"/>
        <w:contextualSpacing w:val="1"/>
        <w:jc w:val="left"/>
        <w:rPr>
          <w:rFonts w:ascii="PT Astra Serif" w:hAnsi="PT Astra Serif"/>
          <w:b w:val="0"/>
          <w:i w:val="0"/>
          <w:sz w:val="28"/>
        </w:rPr>
      </w:pPr>
    </w:p>
    <w:p w14:paraId="09000000">
      <w:pPr>
        <w:pStyle w:val="Style_2"/>
        <w:spacing w:after="0" w:before="0" w:line="240" w:lineRule="auto"/>
        <w:ind w:firstLine="0" w:left="0" w:right="4534"/>
        <w:contextualSpacing w:val="1"/>
        <w:jc w:val="left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Об утверждении Порядка сбора и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>анализа обратной связи от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>внешних и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>внутренних клиентов администрацией города Магнитогорска</w:t>
      </w:r>
    </w:p>
    <w:p w14:paraId="0A000000">
      <w:pPr>
        <w:pStyle w:val="Style_2"/>
        <w:spacing w:after="0" w:before="0" w:line="240" w:lineRule="auto"/>
        <w:ind/>
        <w:contextualSpacing w:val="1"/>
        <w:rPr>
          <w:rFonts w:ascii="PT Astra Serif" w:hAnsi="PT Astra Serif"/>
          <w:b w:val="0"/>
          <w:i w:val="0"/>
          <w:sz w:val="26"/>
        </w:rPr>
      </w:pPr>
    </w:p>
    <w:p w14:paraId="0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В соответствии с федеральными законами от 20.03.2025 №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>33-ФЗ</w:t>
      </w:r>
      <w:r>
        <w:rPr>
          <w:rFonts w:ascii="PT Astra Serif" w:hAnsi="PT Astra Serif"/>
          <w:b w:val="0"/>
          <w:i w:val="0"/>
          <w:sz w:val="26"/>
        </w:rPr>
        <w:br/>
      </w:r>
      <w:r>
        <w:rPr>
          <w:rFonts w:ascii="PT Astra Serif" w:hAnsi="PT Astra Serif"/>
          <w:b w:val="0"/>
          <w:i w:val="0"/>
          <w:sz w:val="26"/>
        </w:rPr>
        <w:t>«Об общих принципах организации местного самоуправления в единой системе публичной власти», от 06.10.2003 №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>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b w:val="0"/>
          <w:i w:val="0"/>
          <w:sz w:val="26"/>
        </w:rPr>
        <w:t xml:space="preserve"> </w:t>
      </w:r>
      <w:r>
        <w:rPr>
          <w:rFonts w:ascii="PT Astra Serif" w:hAnsi="PT Astra Serif"/>
          <w:b w:val="0"/>
          <w:i w:val="0"/>
          <w:sz w:val="26"/>
        </w:rPr>
        <w:t>во исполнение распоряжения администрации города Магнитогорска</w:t>
      </w:r>
      <w:r>
        <w:rPr>
          <w:rFonts w:ascii="PT Astra Serif" w:hAnsi="PT Astra Serif"/>
          <w:b w:val="0"/>
          <w:i w:val="0"/>
          <w:sz w:val="26"/>
        </w:rPr>
        <w:t xml:space="preserve"> </w:t>
      </w:r>
      <w:r>
        <w:rPr>
          <w:rFonts w:ascii="PT Astra Serif" w:hAnsi="PT Astra Serif"/>
          <w:b w:val="0"/>
          <w:i w:val="0"/>
          <w:sz w:val="26"/>
        </w:rPr>
        <w:t>от 30.05.2025 №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 xml:space="preserve">155-Р «Об утверждении плана мероприятий («дорожной карты») по внедрению стандартов клиентоцентричности в Магнитогорском городском округе Челябинской области», руководствуясь Уставом города Магнитогорска, </w:t>
      </w:r>
    </w:p>
    <w:p w14:paraId="0C000000">
      <w:pPr>
        <w:pStyle w:val="Style_2"/>
        <w:spacing w:after="0" w:before="0" w:line="240" w:lineRule="auto"/>
        <w:ind w:firstLine="851" w:left="0" w:right="0"/>
        <w:contextualSpacing w:val="1"/>
        <w:jc w:val="both"/>
        <w:rPr>
          <w:rFonts w:ascii="PT Astra Serif" w:hAnsi="PT Astra Serif"/>
          <w:b w:val="0"/>
          <w:i w:val="0"/>
          <w:sz w:val="26"/>
        </w:rPr>
      </w:pPr>
    </w:p>
    <w:p w14:paraId="0D000000">
      <w:pPr>
        <w:pStyle w:val="Style_2"/>
        <w:spacing w:after="0" w:before="0" w:line="240" w:lineRule="auto"/>
        <w:ind/>
        <w:contextualSpacing w:val="1"/>
        <w:jc w:val="both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ПОСТАНОВЛЯЮ:</w:t>
      </w:r>
    </w:p>
    <w:p w14:paraId="0E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b w:val="0"/>
          <w:i w:val="0"/>
          <w:sz w:val="26"/>
        </w:rPr>
      </w:pPr>
      <w:bookmarkStart w:id="1" w:name="sub_1"/>
      <w:bookmarkEnd w:id="1"/>
      <w:r>
        <w:rPr>
          <w:rFonts w:ascii="PT Astra Serif" w:hAnsi="PT Astra Serif"/>
          <w:b w:val="0"/>
          <w:i w:val="0"/>
          <w:sz w:val="26"/>
        </w:rPr>
        <w:t>1.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i w:val="0"/>
          <w:sz w:val="26"/>
        </w:rPr>
        <w:t>Утвердить Порядок сбора и анализа обратной связи от внешних</w:t>
      </w:r>
      <w:r>
        <w:rPr>
          <w:rFonts w:ascii="PT Astra Serif" w:hAnsi="PT Astra Serif"/>
          <w:b w:val="0"/>
          <w:i w:val="0"/>
          <w:sz w:val="26"/>
        </w:rPr>
        <w:br/>
      </w:r>
      <w:r>
        <w:rPr>
          <w:rFonts w:ascii="PT Astra Serif" w:hAnsi="PT Astra Serif"/>
          <w:b w:val="0"/>
          <w:i w:val="0"/>
          <w:sz w:val="26"/>
        </w:rPr>
        <w:t>и внутренних клиентов администрацией города Магнитогорска (приложение).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sz w:val="26"/>
        </w:rPr>
      </w:pPr>
      <w:bookmarkStart w:id="2" w:name="sub_2"/>
      <w:bookmarkEnd w:id="2"/>
      <w:r>
        <w:rPr>
          <w:rFonts w:ascii="PT Astra Serif" w:hAnsi="PT Astra Serif"/>
          <w:b w:val="0"/>
          <w:i w:val="0"/>
          <w:sz w:val="26"/>
        </w:rPr>
        <w:t>2.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i w:val="0"/>
          <w:sz w:val="26"/>
        </w:rPr>
        <w:t>Органам администрации города Магнитогорска, отраслевым (функциональным) органам администрации города Магнитогорска, оказывающим муниципальные услуги, не реже одного раза в год проводить опросы внешних</w:t>
      </w:r>
      <w:r>
        <w:rPr>
          <w:rFonts w:ascii="PT Astra Serif" w:hAnsi="PT Astra Serif"/>
          <w:b w:val="0"/>
          <w:i w:val="0"/>
        </w:rPr>
        <w:br/>
      </w:r>
      <w:r>
        <w:rPr>
          <w:rFonts w:ascii="PT Astra Serif" w:hAnsi="PT Astra Serif"/>
          <w:b w:val="0"/>
          <w:i w:val="0"/>
          <w:sz w:val="26"/>
        </w:rPr>
        <w:t>и внутренних клиентов, проводить анализ полученной информации и на его основе осуществлять подготовку предложений</w:t>
      </w:r>
      <w:r>
        <w:rPr>
          <w:rFonts w:ascii="PT Astra Serif" w:hAnsi="PT Astra Serif"/>
          <w:b w:val="0"/>
          <w:i w:val="0"/>
          <w:sz w:val="26"/>
        </w:rPr>
        <w:t xml:space="preserve"> </w:t>
      </w:r>
      <w:r>
        <w:rPr>
          <w:rFonts w:ascii="PT Astra Serif" w:hAnsi="PT Astra Serif"/>
          <w:b w:val="0"/>
          <w:i w:val="0"/>
          <w:sz w:val="26"/>
        </w:rPr>
        <w:t>по совершенствованию деятельности</w:t>
      </w:r>
      <w:r>
        <w:rPr>
          <w:rFonts w:ascii="PT Astra Serif" w:hAnsi="PT Astra Serif"/>
          <w:b w:val="0"/>
          <w:i w:val="0"/>
        </w:rPr>
        <w:br/>
      </w:r>
      <w:r>
        <w:rPr>
          <w:rFonts w:ascii="PT Astra Serif" w:hAnsi="PT Astra Serif"/>
          <w:b w:val="0"/>
          <w:i w:val="0"/>
          <w:sz w:val="26"/>
        </w:rPr>
        <w:t>и повышению клиентоцентричности</w:t>
      </w:r>
      <w:r>
        <w:rPr>
          <w:rFonts w:ascii="PT Astra Serif" w:hAnsi="PT Astra Serif"/>
          <w:b w:val="0"/>
          <w:i w:val="0"/>
          <w:sz w:val="26"/>
        </w:rPr>
        <w:t xml:space="preserve"> </w:t>
      </w:r>
      <w:r>
        <w:rPr>
          <w:rFonts w:ascii="PT Astra Serif" w:hAnsi="PT Astra Serif"/>
          <w:b w:val="0"/>
          <w:i w:val="0"/>
          <w:sz w:val="26"/>
        </w:rPr>
        <w:t>в администрации города Магнитогорска.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3.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i w:val="0"/>
          <w:sz w:val="26"/>
        </w:rPr>
        <w:t>Настоящее постановление вступает в силу со дня его подписания.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sz w:val="26"/>
        </w:rPr>
      </w:pPr>
      <w:bookmarkStart w:id="3" w:name="sub_3"/>
      <w:r>
        <w:rPr>
          <w:rFonts w:ascii="PT Astra Serif" w:hAnsi="PT Astra Serif"/>
          <w:b w:val="0"/>
          <w:i w:val="0"/>
          <w:sz w:val="26"/>
        </w:rPr>
        <w:t>4.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i w:val="0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i w:val="0"/>
          <w:sz w:val="26"/>
        </w:rPr>
        <w:t xml:space="preserve">О.А.) </w:t>
      </w:r>
      <w:r>
        <w:rPr>
          <w:rFonts w:ascii="PT Astra Serif" w:hAnsi="PT Astra Serif"/>
          <w:b w:val="0"/>
          <w:i w:val="0"/>
          <w:sz w:val="26"/>
        </w:rPr>
        <w:fldChar w:fldCharType="begin"/>
      </w:r>
      <w:r>
        <w:rPr>
          <w:rFonts w:ascii="PT Astra Serif" w:hAnsi="PT Astra Serif"/>
          <w:b w:val="0"/>
          <w:i w:val="0"/>
          <w:sz w:val="26"/>
        </w:rPr>
        <w:instrText>HYPERLINK "https://internet.garant.ru/document/redirect/405878792/0"</w:instrText>
      </w:r>
      <w:r>
        <w:rPr>
          <w:rFonts w:ascii="PT Astra Serif" w:hAnsi="PT Astra Serif"/>
          <w:b w:val="0"/>
          <w:i w:val="0"/>
          <w:sz w:val="26"/>
        </w:rPr>
        <w:fldChar w:fldCharType="separate"/>
      </w:r>
      <w:r>
        <w:rPr>
          <w:rFonts w:ascii="PT Astra Serif" w:hAnsi="PT Astra Serif"/>
          <w:b w:val="0"/>
          <w:i w:val="0"/>
          <w:sz w:val="26"/>
        </w:rPr>
        <w:t>разместить</w:t>
      </w:r>
      <w:r>
        <w:rPr>
          <w:rFonts w:ascii="PT Astra Serif" w:hAnsi="PT Astra Serif"/>
          <w:b w:val="0"/>
          <w:i w:val="0"/>
          <w:sz w:val="26"/>
        </w:rPr>
        <w:fldChar w:fldCharType="end"/>
      </w:r>
      <w:r>
        <w:rPr>
          <w:rFonts w:ascii="PT Astra Serif" w:hAnsi="PT Astra Serif"/>
          <w:b w:val="0"/>
          <w:i w:val="0"/>
          <w:sz w:val="26"/>
        </w:rPr>
        <w:t xml:space="preserve"> настоящее постановление</w:t>
      </w:r>
      <w:r>
        <w:rPr>
          <w:rFonts w:ascii="PT Astra Serif" w:hAnsi="PT Astra Serif"/>
          <w:b w:val="0"/>
          <w:i w:val="0"/>
        </w:rPr>
        <w:br/>
      </w:r>
      <w:r>
        <w:rPr>
          <w:rFonts w:ascii="PT Astra Serif" w:hAnsi="PT Astra Serif"/>
          <w:b w:val="0"/>
          <w:i w:val="0"/>
          <w:sz w:val="26"/>
        </w:rPr>
        <w:t xml:space="preserve">на </w:t>
      </w:r>
      <w:r>
        <w:rPr>
          <w:rFonts w:ascii="PT Astra Serif" w:hAnsi="PT Astra Serif"/>
          <w:b w:val="0"/>
          <w:i w:val="0"/>
          <w:sz w:val="26"/>
        </w:rPr>
        <w:fldChar w:fldCharType="begin"/>
      </w:r>
      <w:r>
        <w:rPr>
          <w:rFonts w:ascii="PT Astra Serif" w:hAnsi="PT Astra Serif"/>
          <w:b w:val="0"/>
          <w:i w:val="0"/>
          <w:sz w:val="26"/>
        </w:rPr>
        <w:instrText>HYPERLINK "https://internet.garant.ru/document/redirect/8766723/19"</w:instrText>
      </w:r>
      <w:r>
        <w:rPr>
          <w:rFonts w:ascii="PT Astra Serif" w:hAnsi="PT Astra Serif"/>
          <w:b w:val="0"/>
          <w:i w:val="0"/>
          <w:sz w:val="26"/>
        </w:rPr>
        <w:fldChar w:fldCharType="separate"/>
      </w:r>
      <w:r>
        <w:rPr>
          <w:rFonts w:ascii="PT Astra Serif" w:hAnsi="PT Astra Serif"/>
          <w:b w:val="0"/>
          <w:i w:val="0"/>
          <w:sz w:val="26"/>
        </w:rPr>
        <w:t>официальном сайте</w:t>
      </w:r>
      <w:r>
        <w:rPr>
          <w:rFonts w:ascii="PT Astra Serif" w:hAnsi="PT Astra Serif"/>
          <w:b w:val="0"/>
          <w:i w:val="0"/>
          <w:sz w:val="26"/>
        </w:rPr>
        <w:fldChar w:fldCharType="end"/>
      </w:r>
      <w:r>
        <w:rPr>
          <w:rFonts w:ascii="PT Astra Serif" w:hAnsi="PT Astra Serif"/>
          <w:b w:val="0"/>
          <w:i w:val="0"/>
          <w:sz w:val="26"/>
        </w:rPr>
        <w:t xml:space="preserve"> администрации города Магнитогорска.</w:t>
      </w:r>
      <w:bookmarkEnd w:id="3"/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5.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i w:val="0"/>
          <w:sz w:val="26"/>
        </w:rPr>
        <w:t>Контроль исполнения настоящего постановления возложить</w:t>
      </w:r>
      <w:r>
        <w:rPr>
          <w:rFonts w:ascii="PT Astra Serif" w:hAnsi="PT Astra Serif"/>
          <w:b w:val="0"/>
          <w:i w:val="0"/>
          <w:sz w:val="26"/>
        </w:rPr>
        <w:br/>
      </w:r>
      <w:r>
        <w:rPr>
          <w:rFonts w:ascii="PT Astra Serif" w:hAnsi="PT Astra Serif"/>
          <w:b w:val="0"/>
          <w:i w:val="0"/>
          <w:sz w:val="26"/>
        </w:rPr>
        <w:t>на заместителя главы города – руководителя аппарата администрации города Магнитогорска Москалева М.В.</w:t>
      </w:r>
    </w:p>
    <w:p w14:paraId="13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26"/>
        </w:rPr>
      </w:pPr>
    </w:p>
    <w:p w14:paraId="14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26"/>
        </w:rPr>
      </w:pPr>
    </w:p>
    <w:p w14:paraId="1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26"/>
        </w:rPr>
      </w:pPr>
    </w:p>
    <w:p w14:paraId="16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26"/>
        </w:rPr>
      </w:pPr>
      <w:r>
        <w:rPr>
          <w:rFonts w:ascii="PT Astra Serif" w:hAnsi="PT Astra Serif"/>
          <w:b w:val="0"/>
          <w:i w:val="0"/>
          <w:sz w:val="26"/>
        </w:rPr>
        <w:t>Глава города Магнитогорска                                                                   С.Н. Бердников</w:t>
      </w:r>
    </w:p>
    <w:p w14:paraId="17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16"/>
        </w:rPr>
      </w:pPr>
    </w:p>
    <w:p w14:paraId="18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sz w:val="28"/>
        </w:rPr>
      </w:pPr>
      <w:r>
        <w:rPr>
          <w:rFonts w:ascii="PT Astra Serif" w:hAnsi="PT Astra Serif"/>
        </w:rPr>
        <w:br w:type="page"/>
      </w:r>
    </w:p>
    <w:p w14:paraId="19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Приложение</w:t>
      </w:r>
    </w:p>
    <w:p w14:paraId="1A000000">
      <w:pPr>
        <w:pStyle w:val="Style_3"/>
        <w:widowControl w:val="1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к постановлению администрации</w:t>
      </w:r>
      <w:r>
        <w:rPr>
          <w:rFonts w:ascii="PT Astra Serif" w:hAnsi="PT Astra Serif"/>
          <w:b w:val="0"/>
          <w:i w:val="0"/>
          <w:color w:themeColor="text1" w:val="000000"/>
          <w:sz w:val="24"/>
        </w:rPr>
        <w:br/>
      </w:r>
      <w:r>
        <w:rPr>
          <w:rFonts w:ascii="PT Astra Serif" w:hAnsi="PT Astra Serif"/>
          <w:b w:val="0"/>
          <w:i w:val="0"/>
          <w:color w:themeColor="text1" w:val="000000"/>
          <w:sz w:val="24"/>
        </w:rPr>
        <w:t>города Магнитогорска</w:t>
      </w:r>
    </w:p>
    <w:p w14:paraId="1B000000">
      <w:pPr>
        <w:pStyle w:val="Style_3"/>
        <w:widowControl w:val="1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от 10.07.2025 № 5931-П</w:t>
      </w:r>
    </w:p>
    <w:p w14:paraId="1C000000">
      <w:pPr>
        <w:pStyle w:val="Style_3"/>
        <w:widowControl w:val="1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D000000">
      <w:pPr>
        <w:pStyle w:val="Style_3"/>
        <w:widowControl w:val="1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E000000">
      <w:pPr>
        <w:pStyle w:val="Style_3"/>
        <w:widowControl w:val="1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F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Порядок </w:t>
      </w:r>
    </w:p>
    <w:p w14:paraId="20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сбора и анализа обратной связи от внешних и внутренних клиентов администрацией города Магнитогорска</w:t>
      </w:r>
    </w:p>
    <w:p w14:paraId="21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8"/>
        </w:rPr>
      </w:pPr>
    </w:p>
    <w:p w14:paraId="22000000">
      <w:pPr>
        <w:pStyle w:val="Style_2"/>
        <w:spacing w:after="0" w:before="0" w:line="240" w:lineRule="auto"/>
        <w:ind w:firstLine="709" w:left="0" w:right="0"/>
        <w:jc w:val="center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1.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Общие положения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Настоящий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Порядок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сбора и анализа обратной связи от внешних и внутренних клиентов администрацией города Магнитогорска (далее – Порядок) определяет цели, основные направления и требования к сбору и анализу обратной связи от внешних и внутренних клиентов администрацией города об удовлетворенности внешних и внутренних клиентов взаимодействием с администрацией города Магнитогорска, органами администрации города Магнитогорска, отраслевыми (функциональными) органами администрации города Магнитогорска.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В настоящем Порядке используются следующие понятия и термины.</w:t>
      </w:r>
    </w:p>
    <w:p w14:paraId="26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Взаимодействие с администрацией города Магнитогорска – комплекс правоотношений, возникающих в процессе предоставления муниципальных услуг, осуществления полномочий администрации города Магнитогорска, функций муниципального управления, а также использования при их предоставлении (осуществлении) сервисов. </w:t>
      </w:r>
    </w:p>
    <w:p w14:paraId="27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strike w:val="1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Жизненная ситуация – наличие или наступление обстоятельств, влекущих для клиента возможность или необходимость взаимодействовать с администрацией города Магнитогорска (органами администрации города Магнитогорска, отраслевыми (функциональными) органами администрации города Магнитогорска) и уполномоченными организациями.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Внешний клиент 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–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 физическое или юридическое лицо, взаимодействующие с целью удовлетворения своих потребностей самостоятельно или через уполномоченного представителя с администрацией города Магнитогорска (органами администрации города Магнитогорска, отраслевыми (функциональными) органами администрации города Магнитогорска), уполномоченными организациями, муниципальными учреждениями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. 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Внутренний клиент - сотрудник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администрации города Магнитогорска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, в отношении которого у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администрации города Магнитогорска, отраслевого (функционального) органа администрации города Магнитогорска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 имеются обязательства трудового характера.</w:t>
      </w:r>
      <w:r>
        <w:rPr>
          <w:rFonts w:ascii="PT Astra Serif" w:hAnsi="PT Astra Serif"/>
          <w:b w:val="0"/>
          <w:i w:val="0"/>
          <w:strike w:val="1"/>
          <w:color w:themeColor="text1" w:val="000000"/>
          <w:sz w:val="28"/>
        </w:rPr>
        <w:t xml:space="preserve"> 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Владелец обратной связи - орган администрации города Магнитогорска, отраслевой (функциональный) орган администрации города Магнитогорска, обладающий доступом к результатам обратной связи, анализирующее данные результаты самостоятельно.</w:t>
      </w: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Инструментарий - выстроенные в логической последовательности вопросы, позволяющие проводить оценку уровня удовлетворенности внешних и внутренних клиентов.</w:t>
      </w:r>
    </w:p>
    <w:p w14:paraId="2C000000">
      <w:pPr>
        <w:pStyle w:val="Style_6"/>
        <w:widowControl w:val="1"/>
        <w:spacing w:after="0" w:before="0" w:line="240" w:lineRule="auto"/>
        <w:ind w:firstLine="701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Сервис - цифровой информационный ресурс, используемый при предоставлении муниципальной услуги, осуществлении функций муниципального управления.</w:t>
      </w:r>
    </w:p>
    <w:p w14:paraId="2D000000">
      <w:pPr>
        <w:pStyle w:val="Style_6"/>
        <w:widowControl w:val="1"/>
        <w:spacing w:after="0" w:before="0" w:line="240" w:lineRule="auto"/>
        <w:ind w:firstLine="701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Онлайн-опрос - метод сбора информации, предусматривающий использование информационно-телекоммуникационной сети «Интернет» с целью обеспечения коммуникации.</w:t>
      </w: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Офлайн опрос – метод сбора информации, предусматривающий непосредственное личное взаимодействие с респондентами, с целью обеспечения получения обратной связи вне зависимости от каналов получения ими информации.</w:t>
      </w:r>
    </w:p>
    <w:p w14:paraId="2F000000">
      <w:pPr>
        <w:pStyle w:val="Style_5"/>
        <w:spacing w:after="0" w:before="0" w:line="240" w:lineRule="auto"/>
        <w:ind w:firstLine="701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Респондент - лицо, от которого собираются данные.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Реинжиниринг - деятельность, основанная на методологии и технологиях, направленная на реформирование, проектирование или перепроектирование процессов администрации города Магнитогорска в целях оптимизации его деятельности и внедрения принципов и стандартов клиентоцентричности.</w:t>
      </w:r>
    </w:p>
    <w:p w14:paraId="31000000">
      <w:pPr>
        <w:pStyle w:val="Style_6"/>
        <w:widowControl w:val="1"/>
        <w:spacing w:after="0" w:before="0" w:line="240" w:lineRule="auto"/>
        <w:ind w:firstLine="701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Система внешней обратной связи - система, позволяющая выявить отношение внешних клиентов к предоставлению муниципальных услуг, и иным взаимодействиям с администрацией города Магнитогорска (органами администрации города Магнитогорска, отраслевыми (функциональными) органами администрации города Магнитогорска), в том числе с использованием цифровых сервисов.</w:t>
      </w:r>
    </w:p>
    <w:p w14:paraId="32000000">
      <w:pPr>
        <w:pStyle w:val="Style_6"/>
        <w:widowControl w:val="1"/>
        <w:spacing w:after="0" w:before="0" w:line="240" w:lineRule="auto"/>
        <w:ind w:firstLine="701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Система внутренней обратной связи - система, позволяющая выявить отношение внутренних клиентов к взаимодействию внутри администрации города Магнитогорска в процессе профессиональной деятельности.</w:t>
      </w:r>
    </w:p>
    <w:p w14:paraId="33000000">
      <w:pPr>
        <w:pStyle w:val="Style_7"/>
        <w:spacing w:after="0" w:before="0" w:line="240" w:lineRule="auto"/>
        <w:ind w:firstLine="0" w:left="1429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6"/>
        </w:rPr>
      </w:pPr>
    </w:p>
    <w:p w14:paraId="34000000">
      <w:pPr>
        <w:pStyle w:val="Style_2"/>
        <w:spacing w:after="0" w:before="0" w:line="240" w:lineRule="auto"/>
        <w:ind w:firstLine="0" w:left="1429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2. Описание системы сбора и анализа обратной связи</w:t>
      </w:r>
    </w:p>
    <w:p w14:paraId="35000000">
      <w:pPr>
        <w:pStyle w:val="Style_2"/>
        <w:spacing w:after="0" w:before="0" w:line="240" w:lineRule="auto"/>
        <w:ind w:firstLine="0" w:left="1429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3.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Система сбора и анализа обратной связи является инструментом, направленным на оценку качества взаимодействия внешних и внутренних клиентов с администрацией города Магнитогорска  через сбор, агрегацию и анализ субъективных данных, полученных от внешних и внутренних клиентов, и служит для выявления отношения клиентов к деятельности администрации города Магнитогорска в разрезе направлений деятельности, процессов (групп процессов), осуществляемых в администрации города Магнитогорска (далее именуются – объекты сбора и анализа обратной связи). 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4.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Цели формирования системы сбора и анализа обратной связи:</w:t>
      </w:r>
    </w:p>
    <w:p w14:paraId="38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получение единой и сравнимой информации о качестве всех взаимодействий клиентов с администрацией города Магнитогорска и об удовлетворенности клиентов взаимодействием с администрацией города Магнитогорска в различных жизненных ситуациях и при получении отдельных муниципальных услуг (сервисов) (далее именуется - удовлетворенность);</w:t>
      </w:r>
    </w:p>
    <w:p w14:paraId="39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оперативное реагирование на проблемы клиентов, оптимизация клиентского пути при взаимодействии клиентов с администрацией города Магнитогорска в рамках жизненных ситуаций и при получении отдельных муниципальных услуг (сервисов);</w:t>
      </w:r>
    </w:p>
    <w:p w14:paraId="3A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выявление проблем («болей») при взаимодействии с клиентами, разработка мер по их устранению, направленных на повышение удовлетворенности клиентов;</w:t>
      </w:r>
    </w:p>
    <w:p w14:paraId="3B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разработка и контроль реализации требований к повышению качества взаимодействия администрации города Магнитогорска с клиентами;</w:t>
      </w:r>
    </w:p>
    <w:p w14:paraId="3C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выявление направлений развития/трансформации отдельных аспектов деятельности администрация города Магнитогорска, а также поиск эффективных решений в деятельности администрации города Магнитогорска с целью тиражирования лучших решений/практик на другие аспекты деятельности;</w:t>
      </w:r>
    </w:p>
    <w:p w14:paraId="3D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повышение эффективности процессов и 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уровня клиентоцентричности администрации города Магнитогорска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.</w:t>
      </w:r>
    </w:p>
    <w:p w14:paraId="3E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5.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Источниками обратной связи являются данные информационных систем, интегрирующих информацию от клиентов о качестве услуг, функций и сервисов, обращения и жалобы, а также данные опросов и социологических исследований.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40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3. Система внешней обратной связи</w:t>
      </w:r>
    </w:p>
    <w:p w14:paraId="41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42000000">
      <w:pPr>
        <w:pStyle w:val="Style_8"/>
        <w:widowControl w:val="1"/>
        <w:tabs>
          <w:tab w:leader="none" w:pos="708" w:val="clear"/>
          <w:tab w:leader="none" w:pos="709" w:val="left"/>
          <w:tab w:leader="none" w:pos="1123" w:val="left"/>
        </w:tabs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6.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Объектом для сбора обратной связи для внешних клиентов являются муниципальные услуги (сервисы). </w:t>
      </w:r>
    </w:p>
    <w:p w14:paraId="43000000">
      <w:pPr>
        <w:pStyle w:val="Style_8"/>
        <w:widowControl w:val="1"/>
        <w:tabs>
          <w:tab w:leader="none" w:pos="708" w:val="clear"/>
          <w:tab w:leader="none" w:pos="709" w:val="left"/>
          <w:tab w:leader="none" w:pos="1123" w:val="left"/>
        </w:tabs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7.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Система внешней обратной связи включает прием (сбор), обработку и анализ обращений граждан и представителей юридических лиц, направленных в ведомство в устной или письменной форме посредством:</w:t>
      </w:r>
    </w:p>
    <w:p w14:paraId="44000000">
      <w:pPr>
        <w:pStyle w:val="Style_9"/>
        <w:widowControl w:val="1"/>
        <w:numPr>
          <w:ilvl w:val="0"/>
          <w:numId w:val="1"/>
        </w:numPr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обращения через Интернет-приемную;</w:t>
      </w:r>
    </w:p>
    <w:p w14:paraId="45000000">
      <w:pPr>
        <w:pStyle w:val="Style_9"/>
        <w:widowControl w:val="1"/>
        <w:numPr>
          <w:ilvl w:val="0"/>
          <w:numId w:val="1"/>
        </w:numPr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направления обращения через «Единый портал государственных и муниципальных услуг (функций)»;</w:t>
      </w:r>
    </w:p>
    <w:p w14:paraId="46000000">
      <w:pPr>
        <w:pStyle w:val="Style_9"/>
        <w:widowControl w:val="1"/>
        <w:numPr>
          <w:ilvl w:val="0"/>
          <w:numId w:val="1"/>
        </w:numPr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направления обращения по почтовому адресу г.Магнитогорск, пр-кт. Ленина, д. 72;</w:t>
      </w:r>
    </w:p>
    <w:p w14:paraId="47000000">
      <w:pPr>
        <w:pStyle w:val="Style_8"/>
        <w:widowControl w:val="1"/>
        <w:numPr>
          <w:ilvl w:val="0"/>
          <w:numId w:val="2"/>
        </w:numPr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прямого обращения на личном приеме;</w:t>
      </w:r>
    </w:p>
    <w:p w14:paraId="48000000">
      <w:pPr>
        <w:pStyle w:val="Style_8"/>
        <w:widowControl w:val="1"/>
        <w:numPr>
          <w:ilvl w:val="0"/>
          <w:numId w:val="2"/>
        </w:numPr>
        <w:spacing w:after="0" w:before="0" w:line="240" w:lineRule="auto"/>
        <w:ind w:firstLine="709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участия в опросах, размещенных на официальных страницах администрации города Магнитогорска, подведомственных учреждений в социальных сетях.</w:t>
      </w:r>
    </w:p>
    <w:p w14:paraId="49000000">
      <w:pPr>
        <w:pStyle w:val="Style_3"/>
        <w:widowControl w:val="1"/>
        <w:tabs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ab/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Для сбора обратной связи от потребителей услуг, пользователей сервисов и лиц, взаимодействующих с администрацией города Магнитогорска</w:t>
      </w:r>
      <w:r>
        <w:rPr>
          <w:rFonts w:ascii="PT Astra Serif" w:hAnsi="PT Astra Serif"/>
          <w:b w:val="0"/>
          <w:i w:val="0"/>
          <w:color w:themeColor="text1" w:val="000000"/>
          <w:sz w:val="28"/>
          <w:u w:val="single"/>
        </w:rPr>
        <w:t>,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 как непосредственно, так и через участие в мероприятиях, организованных администрацией города Магнитогорска, подведомственными учреждениями, дополнительно могут использоваться иные информационные ресурсы.</w:t>
      </w:r>
    </w:p>
    <w:p w14:paraId="4A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8.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 целью организации сбора обратной связи на постоянной основе на официальном сайте администрации города Магнитогорска обеспечивается:</w:t>
      </w: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прием обращений: для подачи обращений, жалоб, предложений;</w:t>
      </w:r>
    </w:p>
    <w:p w14:paraId="4C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проведение опросов: размещение интерактивных ссылок на формы анонимных опросов для оценки уровня удовлетворенности клиентов отдельным процессом администрации города Магнитогорска (например, конкретная услуга/мера поддержки), а также для проведения периодичных опросов клиентов по углубленной схеме сбора информации. </w:t>
      </w:r>
    </w:p>
    <w:p w14:paraId="4D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Формы анкет для проведения опросов внешних клиентов утверждены в приложении №1 к настоящему Порядку.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9.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В офлайн точках сбор обратной связи осуществляется посредством предоставления клиенту при завершении взаимодействия ссылки на опрос, а также возможности заполнения анкеты на бумажном носителе.</w:t>
      </w:r>
    </w:p>
    <w:p w14:paraId="4F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 случае если клиент готов оценить несколько фактов своего взаимодействия с администрацией города Магнитогорска, формы (анкеты) должны быть заполнены по каждому процессу отдельно.</w:t>
      </w:r>
    </w:p>
    <w:p w14:paraId="50000000">
      <w:pPr>
        <w:pStyle w:val="Style_8"/>
        <w:widowControl w:val="1"/>
        <w:tabs>
          <w:tab w:leader="none" w:pos="708" w:val="clear"/>
          <w:tab w:leader="none" w:pos="1123" w:val="left"/>
        </w:tabs>
        <w:spacing w:after="0" w:before="0" w:line="240" w:lineRule="auto"/>
        <w:ind w:firstLine="0" w:left="0" w:right="0"/>
        <w:rPr>
          <w:rFonts w:ascii="PT Astra Serif" w:hAnsi="PT Astra Serif"/>
          <w:b w:val="0"/>
          <w:i w:val="0"/>
          <w:color w:themeColor="text1" w:val="000000"/>
          <w:sz w:val="16"/>
        </w:rPr>
      </w:pPr>
      <w:bookmarkStart w:id="4" w:name="_GoBack"/>
      <w:bookmarkEnd w:id="4"/>
    </w:p>
    <w:p w14:paraId="51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4. Система внутренней обратной связи</w:t>
      </w:r>
    </w:p>
    <w:p w14:paraId="52000000">
      <w:pPr>
        <w:pStyle w:val="Style_4"/>
        <w:widowControl w:val="1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53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10.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Система внутренней обратной связи включает в себя сбор обратной связи от сотрудников (работников) администрации города Магнитогорска (отраслевых (функциональных) органов администрации города Магнитогорска) с целью оценки уровня удовлетворенности сотрудников (работников) различными аспектами деятельности администрации города Магнитогорска (отраслевых (функциональных) органов администрации города Магнитогорска) и повышения уровня его клиентоцентричности.</w:t>
      </w:r>
    </w:p>
    <w:p w14:paraId="54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11.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Объектами для сбора обратной связи для внутреннего клиента являются: </w:t>
      </w:r>
    </w:p>
    <w:p w14:paraId="55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элементы профессиональной деятельности (труда);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взаимодействие с другими органами администрации города Магнитогорска, отраслевыми (функциональными) органами администрации города Магнитогорска, государственными органами и организациями; </w:t>
      </w:r>
    </w:p>
    <w:p w14:paraId="57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3)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регламентация профессиональной деятельности; </w:t>
      </w:r>
    </w:p>
    <w:p w14:paraId="58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4)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автоматизация профессиональной деятельности (цифровые сервисы для внутренних клиентов);</w:t>
      </w:r>
    </w:p>
    <w:p w14:paraId="59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5)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скорость и качество выполнения запросов сотрудников; </w:t>
      </w:r>
    </w:p>
    <w:p w14:paraId="5A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6)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кадровые процессы;</w:t>
      </w:r>
    </w:p>
    <w:p w14:paraId="5B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7)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возможность профессионального развития и должностного роста; </w:t>
      </w: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8)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взаимоотношениями между коллегами в коллективе; </w:t>
      </w:r>
    </w:p>
    <w:p w14:paraId="5D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9)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процессы материально-технического, информационного обеспечения деятельности сотрудников;</w:t>
      </w:r>
    </w:p>
    <w:p w14:paraId="5E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10)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иные процессы согласно процессам администрации города Магнитогорска (отраслевых (функциональных) органов администрации города Магнитогорска), в которых потребителем результата процесса являются сотрудники.</w:t>
      </w:r>
    </w:p>
    <w:p w14:paraId="5F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Также в рамках системы внутренней обратной связи собираются данные об уровне удовлетворенности внутренних клиентов организацией процессов взаимодействия с внешними клиентами. </w:t>
      </w:r>
    </w:p>
    <w:p w14:paraId="60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12.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Для оценки уровня удовлетворенности различными аспектами деятельности используется специализированный инструментарий, ссылка на который рассылается сотрудникам и работникам администрации города Магнитогорска (отраслевых (функциональных) органов администрации города Магнитогорска) посредством электронной почты, а также предоставляются для заполнения анкеты на бумажном носителе.</w:t>
      </w:r>
    </w:p>
    <w:p w14:paraId="61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Формы анкет для проведения опросов внутренних клиентов утверждены в приложении №2 к настоящему Порядку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.</w:t>
      </w:r>
    </w:p>
    <w:p w14:paraId="62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13.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Опрос сотрудников (работников) проводится не реже 1 раза в год.</w:t>
      </w:r>
    </w:p>
    <w:p w14:paraId="63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14.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Опрос сотрудников (работников) проводится с максимально возможным уровень анонимности проведения опроса. </w:t>
      </w:r>
    </w:p>
    <w:p w14:paraId="64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15.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Сотрудникам (работникам) обеспечивается возможность инициативно и анонимно оставить обратную связь.</w:t>
      </w:r>
    </w:p>
    <w:p w14:paraId="65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16.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Полученная обратная связь используется для реинжиниринга внутренних процессов администрации города Магнитогорска (отраслевых (функциональных) органов администрации города Магнитогорска) и подготовки предложений об изменении внутренних процессов.</w:t>
      </w:r>
    </w:p>
    <w:p w14:paraId="66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67000000">
      <w:pPr>
        <w:pStyle w:val="Style_5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5. Анализ информации и принятие решений по результатам </w:t>
      </w:r>
    </w:p>
    <w:p w14:paraId="68000000">
      <w:pPr>
        <w:pStyle w:val="Style_5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сбора обратной связи</w:t>
      </w:r>
    </w:p>
    <w:p w14:paraId="69000000">
      <w:pPr>
        <w:pStyle w:val="Style_5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6A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17.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Вся полученная обратная связь от внешних и внутренних клиентов подлежит учету и анализу. </w:t>
      </w:r>
    </w:p>
    <w:p w14:paraId="6B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Анализ информации проводится с целью выявления как общего уровня удовлетворенности видом взаимодействия (процессом), так и отдельными параметрами такого взаимодействия с внутренними и внешними клиентами. </w:t>
      </w:r>
    </w:p>
    <w:p w14:paraId="6C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18.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Если в силу специфики механизма сбора обратной связи не оговорено иного, аккумулированные владельцами обратной связи данные, получаемые посредством механизмов обратной связи, подлежат ежеквартальному обобщению и анализу.</w:t>
      </w:r>
    </w:p>
    <w:p w14:paraId="6D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 отдельных случаях при выявлении значительного числа негативной обратной связи, высокого уровня неудовлетворенности возможна организация дополнительных исследований, призванных конкретизировать и ликвидировать причину неудовлетворенности клиентов.</w:t>
      </w:r>
    </w:p>
    <w:p w14:paraId="6E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Мониторинг поступившей в администрацию города Магнитогорска, органы администрации города Магнитогорска, отраслевые (функциональные) органы администрации города Магнитогорска негативной обратной связи проводится ими по следующим объективным метрикам:</w:t>
      </w:r>
    </w:p>
    <w:p w14:paraId="6F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количество негативной обратной связи, поступившей посредством всех форм и механизмов с указанием доли каждого;</w:t>
      </w:r>
    </w:p>
    <w:p w14:paraId="70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основная тематика негативной обратной связи;</w:t>
      </w:r>
    </w:p>
    <w:p w14:paraId="71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время ожидания клиентом ответа (если таковой предусмотрен);</w:t>
      </w:r>
    </w:p>
    <w:p w14:paraId="72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количество и доля удовлетворенных клиентов;</w:t>
      </w:r>
    </w:p>
    <w:p w14:paraId="73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количество и доля неудовлетворенных клиентов.</w:t>
      </w:r>
    </w:p>
    <w:p w14:paraId="74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19.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Сбор информации по данным метрикам ведется постоянно и анализ проводится один раз в квартал не позднее третьего рабочего дня, следующего за отчетным кварталом.</w:t>
      </w:r>
    </w:p>
    <w:p w14:paraId="75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20.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Результаты анализа собранной обратной связи рассматриваются в целях принятия решений. </w:t>
      </w:r>
    </w:p>
    <w:p w14:paraId="76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 результате анализа обратной связи формируется «Карта болей» клиента в разрезе каждого процесса, разрабатываются мероприятия по реинжинирингу, готовятся новые инструктивные материалы для сотрудников и разъяснения для заявителей.</w:t>
      </w:r>
    </w:p>
    <w:p w14:paraId="77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«Боль клиента» - это сложности и проблемы, которые клиент испытал при взаимодействии с администрацией города Магнитогорска (органами администрации города Магнитогорска, отраслевыми (функциональными) органами администрации города Магнитогорска), а также потребности клиента в разных жизненных ситуациях, которые администрация города Магнитогорска может решить, в том числе, за счет изменения рабочих процессов в рамках своей деятельности. </w:t>
      </w:r>
    </w:p>
    <w:p w14:paraId="78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«Карта болей» формируется в соответствии с приложением №3.</w:t>
      </w:r>
    </w:p>
    <w:p w14:paraId="79000000">
      <w:pPr>
        <w:pStyle w:val="Style_2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 «Карте болей» отражаются:</w:t>
      </w:r>
    </w:p>
    <w:p w14:paraId="7A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наименование процесса (услуги, функции, сервиса);</w:t>
      </w:r>
    </w:p>
    <w:p w14:paraId="7B000000">
      <w:pPr>
        <w:pStyle w:val="Style_5"/>
        <w:spacing w:after="0" w:before="0" w:line="240" w:lineRule="auto"/>
        <w:ind w:firstLine="708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 xml:space="preserve">выявленные/возможные проблемы и потенциальные потребности клиентов; </w:t>
      </w:r>
    </w:p>
    <w:p w14:paraId="7C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распространенность проблемы;</w:t>
      </w:r>
    </w:p>
    <w:p w14:paraId="7D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приоритетность решения проблемы/удовлетворения потребности (максимальным приоритетом обладают наиболее распространенные «боли»);</w:t>
      </w:r>
    </w:p>
    <w:p w14:paraId="7E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мероприятия, необходимые к реализации для устранения проблем и удовлетворения потребностей клиентов;</w:t>
      </w:r>
    </w:p>
    <w:p w14:paraId="7F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срок реализаций мероприятий;</w:t>
      </w:r>
    </w:p>
    <w:p w14:paraId="80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-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ответственный.</w:t>
      </w:r>
    </w:p>
    <w:p w14:paraId="81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21.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Результаты анализа собранной обратной связи используются для проектирования и реинжиниринга видов взаимодействия (процессов) в администрации города Магнитогорска (органах администрации города Магнитогорска, отраслевых (функциональных) органах администрации города Магнитогорска) и в целях повышения качества клиентского опыта для:</w:t>
      </w:r>
    </w:p>
    <w:p w14:paraId="82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а)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создания или доработки процессов предоставления (исполнения) услуг (функций);</w:t>
      </w:r>
    </w:p>
    <w:p w14:paraId="83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б)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создания или доработки подсистем, сервисов и компонентов официального сайта, информационных систем;</w:t>
      </w:r>
    </w:p>
    <w:p w14:paraId="84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в)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подготовки предложений об изменении нормативно-правового регулирования порядка исполнения функций, процессов;</w:t>
      </w:r>
    </w:p>
    <w:p w14:paraId="85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8"/>
        </w:rPr>
      </w:pPr>
      <w:r>
        <w:rPr>
          <w:rFonts w:ascii="PT Astra Serif" w:hAnsi="PT Astra Serif"/>
          <w:b w:val="0"/>
          <w:i w:val="0"/>
          <w:color w:themeColor="text1" w:val="000000"/>
          <w:sz w:val="28"/>
        </w:rPr>
        <w:t>г)</w:t>
      </w:r>
      <w:r>
        <w:rPr>
          <w:rFonts w:ascii="PT Astra Serif" w:hAnsi="PT Astra Serif"/>
          <w:b w:val="0"/>
          <w:i w:val="0"/>
          <w:color w:themeColor="text1" w:val="000000"/>
          <w:spacing w:val="0"/>
          <w:sz w:val="28"/>
        </w:rPr>
        <w:t>  </w:t>
      </w:r>
      <w:r>
        <w:rPr>
          <w:rFonts w:ascii="PT Astra Serif" w:hAnsi="PT Astra Serif"/>
          <w:b w:val="0"/>
          <w:i w:val="0"/>
          <w:color w:themeColor="text1" w:val="000000"/>
          <w:sz w:val="28"/>
        </w:rPr>
        <w:t>принятия и изменения актов администрации города Магнитогорска, органов администрации города Магнитогорска, отраслевых (функциональных) органов администрации города Магнитогорска.</w:t>
      </w:r>
      <w:r>
        <w:rPr>
          <w:rFonts w:ascii="PT Astra Serif" w:hAnsi="PT Astra Serif"/>
        </w:rPr>
        <w:br w:type="page"/>
      </w:r>
    </w:p>
    <w:p w14:paraId="8600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Приложение №1</w:t>
      </w:r>
    </w:p>
    <w:p w14:paraId="8700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к Порядку сбора и анализа обратной связи от внешних</w:t>
      </w:r>
    </w:p>
    <w:p w14:paraId="8800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и внутренних клиентов администрацией города Магнитогорска</w:t>
      </w:r>
    </w:p>
    <w:p w14:paraId="89000000">
      <w:pPr>
        <w:pStyle w:val="Style_10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single"/>
        </w:rPr>
      </w:pPr>
    </w:p>
    <w:p w14:paraId="8A000000">
      <w:pPr>
        <w:pStyle w:val="Style_10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single"/>
        </w:rPr>
      </w:pPr>
    </w:p>
    <w:p w14:paraId="8B000000">
      <w:pPr>
        <w:pStyle w:val="Style_10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single"/>
        </w:rPr>
      </w:pPr>
    </w:p>
    <w:p w14:paraId="8C000000">
      <w:pPr>
        <w:pStyle w:val="Style_10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  <w:t>Оценка удовлетворенности внешних клиентов</w:t>
      </w:r>
    </w:p>
    <w:p w14:paraId="8D00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8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1. Укажите наименование муниципальной услуги, которая Вам была предоставлена в период с 1 января 2024 года? (любое число ответов)</w:t>
      </w:r>
    </w:p>
    <w:p w14:paraId="8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______________________________________________________________</w:t>
      </w:r>
    </w:p>
    <w:p w14:paraId="90000000">
      <w:pPr>
        <w:pStyle w:val="Style_2"/>
        <w:tabs>
          <w:tab w:leader="none" w:pos="360" w:val="left"/>
          <w:tab w:leader="none" w:pos="708" w:val="clear"/>
          <w:tab w:leader="none" w:pos="4820" w:val="left"/>
        </w:tabs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2. С какими проблемами Вы столкнулись в процессе предоставления муниципальной услуги? (Открытый вопрос)</w:t>
      </w:r>
    </w:p>
    <w:p w14:paraId="91000000">
      <w:pPr>
        <w:pStyle w:val="Style_2"/>
        <w:numPr>
          <w:ilvl w:val="0"/>
          <w:numId w:val="0"/>
        </w:numPr>
        <w:tabs>
          <w:tab w:leader="none" w:pos="360" w:val="left"/>
          <w:tab w:leader="none" w:pos="708" w:val="clear"/>
          <w:tab w:leader="none" w:pos="4820" w:val="left"/>
        </w:tabs>
        <w:spacing w:after="0" w:before="0" w:line="240" w:lineRule="auto"/>
        <w:ind w:firstLine="567" w:left="0" w:right="0"/>
        <w:jc w:val="both"/>
        <w:outlineLvl w:val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1. Проблема (укажите)____________________________________________</w:t>
      </w:r>
    </w:p>
    <w:p w14:paraId="92000000">
      <w:pPr>
        <w:pStyle w:val="Style_2"/>
        <w:numPr>
          <w:ilvl w:val="0"/>
          <w:numId w:val="0"/>
        </w:numPr>
        <w:tabs>
          <w:tab w:leader="none" w:pos="360" w:val="left"/>
          <w:tab w:leader="none" w:pos="708" w:val="clear"/>
          <w:tab w:leader="none" w:pos="4820" w:val="left"/>
        </w:tabs>
        <w:spacing w:after="0" w:before="0" w:line="240" w:lineRule="auto"/>
        <w:ind w:firstLine="567" w:left="0" w:right="0"/>
        <w:jc w:val="both"/>
        <w:outlineLvl w:val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2. Проблем не было</w:t>
      </w:r>
    </w:p>
    <w:p w14:paraId="9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9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3. Каким образом Вы получали данную услугу? (Один ответ)</w:t>
      </w:r>
    </w:p>
    <w:p w14:paraId="9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при обращении на портал Госуслуги (gosuslugi.ru)</w:t>
      </w:r>
    </w:p>
    <w:p w14:paraId="9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при обращении на мобильное приложение портала Госуслуги был перенаправлен на сайт ведомства</w:t>
      </w:r>
    </w:p>
    <w:p w14:paraId="9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при непосредственном обращении на сайт ведомства</w:t>
      </w:r>
    </w:p>
    <w:p w14:paraId="98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при личном обращении в ведомство (переход к вопросу № 5)</w:t>
      </w:r>
    </w:p>
    <w:p w14:paraId="9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другое (переход к вопросу № 5)</w:t>
      </w:r>
    </w:p>
    <w:p w14:paraId="9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bookmarkStart w:id="5" w:name="P556"/>
      <w:bookmarkEnd w:id="5"/>
      <w:r>
        <w:rPr>
          <w:rFonts w:ascii="PT Astra Serif" w:hAnsi="PT Astra Serif"/>
          <w:b w:val="0"/>
          <w:i w:val="0"/>
          <w:color w:themeColor="text1" w:val="000000"/>
          <w:sz w:val="24"/>
        </w:rPr>
        <w:t>4. Насколько Вы удовлетворены работой данных ресурсов? Дайте оценку по 5 – балльной шкале, где оценка 1 означает, что Вы полностью не удовлетворены, оценка 5 означает, что Вы полностью удовлетворены. (Один ответ по строке)</w:t>
      </w:r>
    </w:p>
    <w:p w14:paraId="9B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портал Госуслуги</w:t>
      </w:r>
    </w:p>
    <w:p w14:paraId="9C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мобильное приложение портала Госуслуги</w:t>
      </w:r>
    </w:p>
    <w:p w14:paraId="9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сайт ведомства</w:t>
      </w:r>
    </w:p>
    <w:p w14:paraId="9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9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5. Как была предоставлена муниципальная услуга? (Один ответ)</w:t>
      </w:r>
    </w:p>
    <w:p w14:paraId="A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услуга была предложена ведомством</w:t>
      </w:r>
    </w:p>
    <w:p w14:paraId="A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я сам обратился за услугой</w:t>
      </w:r>
    </w:p>
    <w:p w14:paraId="A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A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6. Была ли предоставлена муниципальная услуга? (Один ответ)</w:t>
      </w:r>
    </w:p>
    <w:p w14:paraId="A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да, услуга была предоставлена (переходите к вопросу 8)</w:t>
      </w:r>
    </w:p>
    <w:p w14:paraId="A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нет, услуга не была предоставлена</w:t>
      </w:r>
    </w:p>
    <w:p w14:paraId="A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A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7. При отказе в предоставлении услуги Вам была предоставлена информация о необходимых действиях для ее получения в будущем? (Один ответ)</w:t>
      </w:r>
    </w:p>
    <w:p w14:paraId="A8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да</w:t>
      </w:r>
    </w:p>
    <w:p w14:paraId="A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нет</w:t>
      </w:r>
    </w:p>
    <w:p w14:paraId="A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AB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bookmarkStart w:id="6" w:name="P576"/>
      <w:bookmarkEnd w:id="6"/>
    </w:p>
    <w:p w14:paraId="AC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8. Вы скорее удовлетворены или скорее не удовлетворены полнотой (достаточностью) информирования о порядке предоставления услуги? (Один ответ)</w:t>
      </w:r>
    </w:p>
    <w:p w14:paraId="A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A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A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B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B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9. Насколько легко или тяжело для Вас было получить муниципальную услугу? Дайте оценку по 5 – балльной шкале, где оценка 1 означает, что услугу получить было очень тяжело, оценка 5 означает, что услугу получить было очень легко. (Один ответ по строке)</w:t>
      </w:r>
    </w:p>
    <w:p w14:paraId="B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5 баллов</w:t>
      </w:r>
    </w:p>
    <w:p w14:paraId="B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4 балла</w:t>
      </w:r>
    </w:p>
    <w:p w14:paraId="B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3 балла</w:t>
      </w:r>
    </w:p>
    <w:p w14:paraId="B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2 балла</w:t>
      </w:r>
    </w:p>
    <w:p w14:paraId="B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1 балл</w:t>
      </w:r>
    </w:p>
    <w:p w14:paraId="B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10. Насколько Вы удовлетворены следующими параметрами получения муниципальной услуги? Дайте оценку по 5 – балльной шкале, где оценка 1 означает, что Вы полностью не удовлетворены, оценка 5 означает, что Вы полностью удовлетворены. (Один ответ по строке)</w:t>
      </w:r>
    </w:p>
    <w:p w14:paraId="B8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понятность и удобство подачи заявления</w:t>
      </w:r>
    </w:p>
    <w:p w14:paraId="B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информирование о статусе услуги</w:t>
      </w:r>
    </w:p>
    <w:p w14:paraId="B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оптимальность количества необходимых к предоставлению документов</w:t>
      </w:r>
    </w:p>
    <w:p w14:paraId="BB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оперативность получения результата</w:t>
      </w:r>
    </w:p>
    <w:p w14:paraId="BC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возможность получения результата в электронном виде</w:t>
      </w:r>
    </w:p>
    <w:p w14:paraId="B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bookmarkStart w:id="7" w:name="P596"/>
      <w:bookmarkEnd w:id="7"/>
    </w:p>
    <w:p w14:paraId="B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11. Вы скорее удовлетворены или скорее не удовлетворены взаимодействием с технической поддержкой при получении муниципальной услуги? (Один ответ)</w:t>
      </w:r>
    </w:p>
    <w:p w14:paraId="B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C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C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C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с технической поддержкой не взаимодействовал (а)</w:t>
      </w:r>
    </w:p>
    <w:p w14:paraId="C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C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12. Вы скорее удовлетворены или скорее не удовлетворены взаимодействием с представителями уполномоченного органа (вежливость и компетентность лиц, взаимодействующих с заявителем при предоставлении услуги? (Один ответ)</w:t>
      </w:r>
    </w:p>
    <w:p w14:paraId="C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C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C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C8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с представителями органа власти не взаимодействовал</w:t>
      </w:r>
    </w:p>
    <w:p w14:paraId="C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C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13. Вы скорее удовлетворены или скорее не удовлетворены установленными сроками оказания услуги (в соответствии с регламентом)? (Один ответ)</w:t>
      </w:r>
    </w:p>
    <w:p w14:paraId="CB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CC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C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C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C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14. Приходилось ли Вам в процессе получения муниципальной услуги оплачивать государственную пошлину (иные платежи)? (Один ответ)</w:t>
      </w:r>
    </w:p>
    <w:p w14:paraId="D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да, оплачивал (а) государственную пошлину (иные платежи)</w:t>
      </w:r>
    </w:p>
    <w:p w14:paraId="D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нет, не оплачивал (а) (переход к вопросу № 16)</w:t>
      </w:r>
    </w:p>
    <w:p w14:paraId="D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D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15. Вы скорее удовлетворены или скорее не удовлетворены размером уплачиваемой государственной пошлины (иными платежами)? (Один ответ)</w:t>
      </w:r>
    </w:p>
    <w:p w14:paraId="D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D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D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D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16. Приходилось ли Вам в процессе получения муниципальной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14:paraId="D8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да, использовал (а) досудебное обжалование</w:t>
      </w:r>
    </w:p>
    <w:p w14:paraId="D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нет, не использовал (а) досудебное обжалование (переход к вопросу № 18)</w:t>
      </w:r>
    </w:p>
    <w:p w14:paraId="D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DB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17.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14:paraId="DC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скорее удовлетворен (а)</w:t>
      </w:r>
    </w:p>
    <w:p w14:paraId="D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скорее не удовлетворен (а)</w:t>
      </w:r>
    </w:p>
    <w:p w14:paraId="DE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затрудняюсь ответить</w:t>
      </w:r>
    </w:p>
    <w:p w14:paraId="D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bookmarkStart w:id="8" w:name="P627"/>
      <w:bookmarkEnd w:id="8"/>
      <w:r>
        <w:rPr>
          <w:rFonts w:ascii="PT Astra Serif" w:hAnsi="PT Astra Serif"/>
          <w:b w:val="0"/>
          <w:i w:val="0"/>
          <w:color w:themeColor="text1" w:val="000000"/>
          <w:sz w:val="24"/>
        </w:rPr>
        <w:t>18. Изменилось ли Ваше отношение к органу власти после получения муниципальной  услуги? (Один ответ)</w:t>
      </w:r>
    </w:p>
    <w:p w14:paraId="E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да, в лучшую сторону</w:t>
      </w:r>
    </w:p>
    <w:p w14:paraId="E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2) да, в худшую сторону </w:t>
      </w:r>
    </w:p>
    <w:p w14:paraId="E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нет, не изменилось</w:t>
      </w:r>
    </w:p>
    <w:p w14:paraId="E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затрудняюсь ответить</w:t>
      </w:r>
    </w:p>
    <w:p w14:paraId="E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bookmarkStart w:id="9" w:name="P632"/>
      <w:bookmarkEnd w:id="9"/>
      <w:r>
        <w:rPr>
          <w:rFonts w:ascii="PT Astra Serif" w:hAnsi="PT Astra Serif"/>
          <w:b w:val="0"/>
          <w:i w:val="0"/>
          <w:color w:themeColor="text1" w:val="000000"/>
          <w:sz w:val="24"/>
        </w:rPr>
        <w:t>19. С какой вероятностью Вы порекомендуете своим родным, друзьям, знакомым обратиться за получением данной муниципальной услуги в данный орган власти? Дайте оценку по 10 – балльной шкале, где оценка 1 означает очень маловероятно, оценка 10 означает, с большой вероятностью. (Один ответ)</w:t>
      </w:r>
    </w:p>
    <w:p w14:paraId="E5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10 баллов</w:t>
      </w:r>
    </w:p>
    <w:p w14:paraId="E6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9 баллов</w:t>
      </w:r>
    </w:p>
    <w:p w14:paraId="E7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8 баллов</w:t>
      </w:r>
    </w:p>
    <w:p w14:paraId="E8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7 баллов</w:t>
      </w:r>
    </w:p>
    <w:p w14:paraId="E9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6 баллов</w:t>
      </w:r>
    </w:p>
    <w:p w14:paraId="EA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6) 5 баллов</w:t>
      </w:r>
    </w:p>
    <w:p w14:paraId="EB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7) 4 балла</w:t>
      </w:r>
    </w:p>
    <w:p w14:paraId="EC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8) 3 балла</w:t>
      </w:r>
    </w:p>
    <w:p w14:paraId="ED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9) 2 балла</w:t>
      </w:r>
    </w:p>
    <w:p w14:paraId="EE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10) 1 балл</w:t>
      </w:r>
    </w:p>
    <w:p w14:paraId="EF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20. Уточните, пожалуйста, Ваш статус? (Один ответ)</w:t>
      </w:r>
    </w:p>
    <w:p w14:paraId="F0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представитель юридического лица</w:t>
      </w:r>
    </w:p>
    <w:p w14:paraId="F1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2) индивидуальный предприниматель или его представитель </w:t>
      </w:r>
    </w:p>
    <w:p w14:paraId="F2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самозанятый</w:t>
      </w:r>
    </w:p>
    <w:p w14:paraId="F3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гражданин, не зарегистрированный в качестве индивидуального предпринимателя/самозанятого  (переход к вопросу № 24)</w:t>
      </w:r>
    </w:p>
    <w:p w14:paraId="F4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иной статус (укажите) (переход к вопросу № 24)</w:t>
      </w:r>
    </w:p>
    <w:p w14:paraId="F5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21. К какому виду относится Ваша организация? (Один ответ)</w:t>
      </w:r>
    </w:p>
    <w:p w14:paraId="F6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коммерческая организация</w:t>
      </w:r>
    </w:p>
    <w:p w14:paraId="F7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некоммерческая организация  (переход к вопросу № 23)</w:t>
      </w:r>
    </w:p>
    <w:p w14:paraId="F8000000">
      <w:pPr>
        <w:pStyle w:val="Style_10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F9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22. К какому типу бизнеса относится Ваша организация? (Один ответ)</w:t>
      </w:r>
    </w:p>
    <w:p w14:paraId="FA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малый бизнес</w:t>
      </w:r>
    </w:p>
    <w:p w14:paraId="FB00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средний бизнес</w:t>
      </w:r>
    </w:p>
    <w:p w14:paraId="FC00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крупный бизнес</w:t>
      </w:r>
    </w:p>
    <w:p w14:paraId="FD00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23. Укажите, пожалуйста, срок деятельности Вашей организации? (Один ответ)</w:t>
      </w:r>
    </w:p>
    <w:p w14:paraId="FE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до 1 года</w:t>
      </w:r>
    </w:p>
    <w:p w14:paraId="FF00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001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от 1 года до 3 лет</w:t>
      </w:r>
    </w:p>
    <w:p w14:paraId="01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201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от 3 до 5 лет</w:t>
      </w:r>
    </w:p>
    <w:p w14:paraId="03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401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4) от 5 до 10 лет</w:t>
      </w:r>
    </w:p>
    <w:p w14:paraId="05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6010000">
      <w:pPr>
        <w:pStyle w:val="Style_10"/>
        <w:spacing w:after="0" w:before="0" w:line="240" w:lineRule="auto"/>
        <w:ind w:firstLine="539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более 10 лет</w:t>
      </w:r>
    </w:p>
    <w:p w14:paraId="0701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24. Ваш пол? (Один ответ)</w:t>
      </w:r>
    </w:p>
    <w:p w14:paraId="08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9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мужской</w:t>
      </w:r>
    </w:p>
    <w:p w14:paraId="0A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женский</w:t>
      </w:r>
    </w:p>
    <w:p w14:paraId="0B01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25. Укажите, пожалуйста, Ваш возраст? (Один ответ)</w:t>
      </w:r>
    </w:p>
    <w:p w14:paraId="0C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0D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18-29 лет</w:t>
      </w:r>
    </w:p>
    <w:p w14:paraId="0E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30-44 лет</w:t>
      </w:r>
    </w:p>
    <w:p w14:paraId="0F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45-60 лет</w:t>
      </w:r>
    </w:p>
    <w:p w14:paraId="10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4) 61 год и старше </w:t>
      </w:r>
    </w:p>
    <w:p w14:paraId="11010000">
      <w:pPr>
        <w:pStyle w:val="Style_1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26. Укажите, пожалуйста, Ваше образование? (Один ответ)</w:t>
      </w:r>
    </w:p>
    <w:p w14:paraId="12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3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1) высшее</w:t>
      </w:r>
    </w:p>
    <w:p w14:paraId="14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2) незаконченное высшее</w:t>
      </w:r>
    </w:p>
    <w:p w14:paraId="15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3) среднее специальное</w:t>
      </w:r>
    </w:p>
    <w:p w14:paraId="16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4) среднее общее образование </w:t>
      </w:r>
    </w:p>
    <w:p w14:paraId="17010000">
      <w:pPr>
        <w:pStyle w:val="Style_10"/>
        <w:spacing w:after="0" w:before="0" w:line="240" w:lineRule="auto"/>
        <w:ind w:firstLine="567" w:left="0" w:right="0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5) неполное среднее образование и ниже</w:t>
      </w:r>
    </w:p>
    <w:p w14:paraId="18010000">
      <w:pPr>
        <w:pStyle w:val="Style_2"/>
        <w:spacing w:after="0" w:before="0" w:line="240" w:lineRule="auto"/>
        <w:ind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901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A01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</w:rPr>
        <w:br w:type="page"/>
      </w:r>
    </w:p>
    <w:p w14:paraId="1B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Приложение №2</w:t>
      </w:r>
    </w:p>
    <w:p w14:paraId="1C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к Порядку сбора и анализа обратной связи от внешних</w:t>
      </w:r>
    </w:p>
    <w:p w14:paraId="1D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и внутренних клиентов администрацией города Магнитогорска</w:t>
      </w:r>
    </w:p>
    <w:p w14:paraId="1E010000">
      <w:pPr>
        <w:pStyle w:val="Style_2"/>
        <w:spacing w:after="0" w:before="0" w:line="240" w:lineRule="auto"/>
        <w:ind/>
        <w:jc w:val="righ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1F010000">
      <w:pPr>
        <w:pStyle w:val="Style_2"/>
        <w:spacing w:after="0" w:before="0" w:line="240" w:lineRule="auto"/>
        <w:ind/>
        <w:jc w:val="righ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20010000">
      <w:pPr>
        <w:pStyle w:val="Style_2"/>
        <w:spacing w:after="0" w:before="0" w:line="240" w:lineRule="auto"/>
        <w:ind/>
        <w:jc w:val="right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21010000">
      <w:pPr>
        <w:pStyle w:val="Style_2"/>
        <w:spacing w:after="0" w:before="0" w:line="240" w:lineRule="auto"/>
        <w:ind w:firstLine="709" w:left="0" w:right="0"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  <w:t>Оценка удовлетворенности внутренних клиентов</w:t>
      </w:r>
    </w:p>
    <w:p w14:paraId="22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  <w:t>деятельности в органе власти (ведомстве/организации/учреждении)</w:t>
      </w:r>
    </w:p>
    <w:p w14:paraId="23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single"/>
        </w:rPr>
      </w:pPr>
    </w:p>
    <w:p w14:paraId="24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1. Насколько Вы в целом удовлетворены работой в данном органе власти (ведомстве/организации/учреждении)? (Один ответ)</w:t>
      </w:r>
    </w:p>
    <w:p w14:paraId="25010000">
      <w:pPr>
        <w:pStyle w:val="Style_7"/>
        <w:numPr>
          <w:ilvl w:val="0"/>
          <w:numId w:val="3"/>
        </w:numPr>
        <w:spacing w:after="0" w:before="0" w:line="240" w:lineRule="auto"/>
        <w:ind w:hanging="360" w:left="720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Скорее удовлетворен</w:t>
      </w:r>
    </w:p>
    <w:p w14:paraId="26010000">
      <w:pPr>
        <w:pStyle w:val="Style_7"/>
        <w:numPr>
          <w:ilvl w:val="0"/>
          <w:numId w:val="3"/>
        </w:numPr>
        <w:spacing w:after="0" w:before="0" w:line="240" w:lineRule="auto"/>
        <w:ind w:hanging="360" w:left="720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Скорее не удовлетворен</w:t>
      </w:r>
    </w:p>
    <w:p w14:paraId="27010000">
      <w:pPr>
        <w:pStyle w:val="Style_7"/>
        <w:numPr>
          <w:ilvl w:val="0"/>
          <w:numId w:val="3"/>
        </w:numPr>
        <w:spacing w:after="0" w:before="0" w:line="240" w:lineRule="auto"/>
        <w:ind w:hanging="360" w:left="720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Затрудняюсь ответить</w:t>
      </w:r>
    </w:p>
    <w:p w14:paraId="28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2. Как часто Вы непосредственно взаимодействуете с юридическими и физическими лицами по следующим вопросам? (Один ответ по каждой строке)?</w:t>
      </w:r>
    </w:p>
    <w:p w14:paraId="29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6"/>
        <w:gridCol w:w="1368"/>
        <w:gridCol w:w="1285"/>
        <w:gridCol w:w="1307"/>
        <w:gridCol w:w="1308"/>
        <w:gridCol w:w="1309"/>
      </w:tblGrid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Постоянно, каждый рабочий день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Несколько раз в неделю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Несколько раз в месяц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Несколько раз в год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 занимаюсь этим</w:t>
            </w:r>
          </w:p>
        </w:tc>
      </w:tr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2.1. Предоставление услуг</w:t>
            </w: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2.2. Предоставление мер поддержки</w:t>
            </w: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2.3. Проведение контрольно-надзорных мероприятий</w:t>
            </w: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2.4. Подготовка ответов на обращения, запросы, предложения</w:t>
            </w: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227"/>
        </w:trPr>
        <w:tc>
          <w:tcPr>
            <w:tcW w:type="dxa" w:w="2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2.5. Консультирование по вопросам взаимодействия с органом власти (организацией)</w:t>
            </w:r>
          </w:p>
        </w:tc>
        <w:tc>
          <w:tcPr>
            <w:tcW w:type="dxa" w:w="1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</w:tbl>
    <w:p w14:paraId="4E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4F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3. С какими проблемами Вы сталкиваетесь (сталкивались) в рамках своей профессиональной деятельности </w:t>
      </w:r>
      <w:r>
        <w:rPr>
          <w:rFonts w:ascii="PT Astra Serif" w:hAnsi="PT Astra Serif"/>
          <w:b w:val="0"/>
          <w:i w:val="0"/>
          <w:color w:themeColor="text1" w:val="000000"/>
          <w:sz w:val="24"/>
        </w:rPr>
        <w:br/>
      </w:r>
      <w:r>
        <w:rPr>
          <w:rFonts w:ascii="PT Astra Serif" w:hAnsi="PT Astra Serif"/>
          <w:b w:val="0"/>
          <w:i w:val="0"/>
          <w:color w:themeColor="text1" w:val="000000"/>
          <w:sz w:val="24"/>
        </w:rPr>
        <w:t>в своем ведомстве/организации/учреждении? (Ответ по каждой строке относительно каждого вида деятельности, которым занимаетесь) (Открытый Вопрос)</w:t>
      </w:r>
    </w:p>
    <w:p w14:paraId="50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9"/>
        <w:gridCol w:w="1987"/>
        <w:gridCol w:w="1678"/>
      </w:tblGrid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Проблемы (укажите)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 занимаюсь этим</w:t>
            </w:r>
          </w:p>
        </w:tc>
      </w:tr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3.1. Предоставление услуг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3.2. Предоставление мер поддержки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3.3. Проведение контрольно-надзорных мероприятий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3.4. Подготовка ответов на обращения, запросы, предложения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5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3.5. Консультирование по вопросам взаимодействия с органом власти (организацией)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</w:tbl>
    <w:p w14:paraId="63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0"/>
        </w:rPr>
      </w:pPr>
    </w:p>
    <w:p w14:paraId="64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4. Насколько Вы удовлетворены материальным оснащением своей деятельности? (Один ответ по каждой строке)?</w:t>
      </w:r>
    </w:p>
    <w:p w14:paraId="65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84"/>
        <w:gridCol w:w="1528"/>
        <w:gridCol w:w="1526"/>
        <w:gridCol w:w="1525"/>
        <w:gridCol w:w="1527"/>
        <w:gridCol w:w="1463"/>
      </w:tblGrid>
      <w:tr>
        <w:trPr>
          <w:trHeight w:hRule="atLeast" w:val="397"/>
        </w:trPr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Полностью удовлетворен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удовлетворен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 xml:space="preserve">Скорее не удовлетворен </w:t>
            </w:r>
          </w:p>
        </w:tc>
        <w:tc>
          <w:tcPr>
            <w:tcW w:type="dxa" w:w="1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 xml:space="preserve">Полностью не удовлетворен </w:t>
            </w:r>
          </w:p>
        </w:tc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</w:tr>
      <w:tr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4.1. Служебное место (кабинет, мебель, санитарные помещения и т.п.)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4.2. Обеспеченность расходными материалами (бумага, бланки, канцелярские товары)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</w:tbl>
    <w:p w14:paraId="78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79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5. Насколько Вы удовлетворены информационно-технологическим сопровождением своей профессиональной деятельности? (Один ответ по каждой строке)?</w:t>
      </w:r>
    </w:p>
    <w:p w14:paraId="7A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22"/>
        <w:gridCol w:w="1628"/>
        <w:gridCol w:w="1762"/>
        <w:gridCol w:w="1628"/>
        <w:gridCol w:w="1627"/>
        <w:gridCol w:w="1086"/>
      </w:tblGrid>
      <w:tr>
        <w:trPr>
          <w:trHeight w:hRule="atLeast" w:val="875"/>
        </w:trP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Полностью удовлетворен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удовлетворен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 xml:space="preserve">Скорее не удовлетворен 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 xml:space="preserve">Полностью не удовлетворен 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1"/>
              <w:spacing w:after="0" w:before="0" w:line="240" w:lineRule="auto"/>
              <w:ind w:firstLine="0" w:left="-113" w:right="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</w:tr>
      <w:t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5.1. Технические средства (компьютеры, принтеры, копировальная техника, средства связи)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5.2. Программное обеспечение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5.3. Обслуживание технических средств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1703"/>
        </w:trP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5.4. Информационные системы документооборота и контроля исполнения поручений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rPr>
          <w:trHeight w:hRule="atLeast" w:val="1054"/>
        </w:trP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5.5. Автоматизация отчетов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5.6. Автоматизация доступа к общедоступным информационным ресурсам (Интернет)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1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5.7. Доступ к данным иных органов власти и организаций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</w:tbl>
    <w:p w14:paraId="AB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AC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6. Что Вас не устраивает в информационно-технологическом сопровождении Вашей профессиональной деятельности? (Открытый вопрос) (На вопрос отвечают респонденты, давшие ответы «Скорее не удовлетворен» и «Полностью не удовлетворен» на вопрос № 5)</w:t>
      </w:r>
    </w:p>
    <w:p w14:paraId="AD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44"/>
        <w:gridCol w:w="1388"/>
        <w:gridCol w:w="1522"/>
      </w:tblGrid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Проблема (укажите)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6.1. Технические средства (компьютеры, принтеры, копировальная техника, средства связи)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6.2. Программное обеспечение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6.3. Обслуживание технических средств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6.4. Информационные системы документооборота и контроля исполнения поручений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6.5. Автоматизация отчетов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6.6. Автоматизация доступа к общедоступным информационным ресурсам (Интернет)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64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6.7. Доступ к данным иных органов власти и организаций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</w:tr>
    </w:tbl>
    <w:p w14:paraId="C6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C7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7. Насколько Вы удовлетворены взаимодействием с другими органами власти и организациями? (Один ответ по каждой строке)</w:t>
      </w:r>
    </w:p>
    <w:p w14:paraId="C8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68"/>
        <w:gridCol w:w="1564"/>
        <w:gridCol w:w="1565"/>
        <w:gridCol w:w="1498"/>
        <w:gridCol w:w="1859"/>
      </w:tblGrid>
      <w:tr>
        <w:trPr>
          <w:trHeight w:hRule="atLeast" w:val="283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удовлетворен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не удовлетворен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Не взаимодействую с другими гос. органами и организациями</w:t>
            </w:r>
          </w:p>
        </w:tc>
      </w:tr>
      <w:tr>
        <w:trPr>
          <w:trHeight w:hRule="atLeast" w:val="20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7.1.Качество предоставляемой информации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7.2. Соблюдение сроков предоставления информации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7.3.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1315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7.4.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2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7.5. Коммуникация с сотрудниками других органов власти и организаций в процессе обмена информацией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</w:tr>
    </w:tbl>
    <w:p w14:paraId="E7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E8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8. Насколько Вы удовлетворены возможностями профессионального развития (тренинги, семинары, обучающие курсы, повышение квалификации и т.п.)? (Один ответ)</w:t>
      </w:r>
    </w:p>
    <w:p w14:paraId="E9010000">
      <w:pPr>
        <w:pStyle w:val="Style_7"/>
        <w:numPr>
          <w:ilvl w:val="0"/>
          <w:numId w:val="4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Скорее удовлетворен (а)</w:t>
      </w:r>
    </w:p>
    <w:p w14:paraId="EA010000">
      <w:pPr>
        <w:pStyle w:val="Style_7"/>
        <w:numPr>
          <w:ilvl w:val="0"/>
          <w:numId w:val="4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Скорее не удовлетворен (а)</w:t>
      </w:r>
    </w:p>
    <w:p w14:paraId="EB010000">
      <w:pPr>
        <w:pStyle w:val="Style_7"/>
        <w:numPr>
          <w:ilvl w:val="0"/>
          <w:numId w:val="4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Затрудняюсь ответить</w:t>
      </w:r>
    </w:p>
    <w:p w14:paraId="EC010000">
      <w:pPr>
        <w:pStyle w:val="Style_7"/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ED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9. Как часто в Вашем ведомстве/организации/учреждении проводится обучение сотрудников? (Один ответ по каждой строке)</w:t>
      </w:r>
    </w:p>
    <w:p w14:paraId="EE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04"/>
        <w:gridCol w:w="1062"/>
        <w:gridCol w:w="1279"/>
        <w:gridCol w:w="764"/>
        <w:gridCol w:w="1391"/>
        <w:gridCol w:w="1543"/>
      </w:tblGrid>
      <w:tr>
        <w:trPr>
          <w:trHeight w:hRule="atLeast" w:val="397"/>
        </w:trPr>
        <w:tc>
          <w:tcPr>
            <w:tcW w:type="dxa" w:w="3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 раз в квартал</w:t>
            </w:r>
          </w:p>
        </w:tc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 раз в полугодие</w:t>
            </w:r>
          </w:p>
        </w:tc>
        <w:tc>
          <w:tcPr>
            <w:tcW w:type="dxa" w:w="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 раз в год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Обучение не проводится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</w:tr>
      <w:tr>
        <w:tc>
          <w:tcPr>
            <w:tcW w:type="dxa" w:w="3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20.1. Обучение по процессу профессиональной деятельности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33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20.2. Обучение навыкам эффективной коммуникации с клиентами/коллегами при предоставлении услуг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7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4</w:t>
            </w:r>
          </w:p>
        </w:tc>
        <w:tc>
          <w:tcPr>
            <w:tcW w:type="dxa" w:w="1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5</w:t>
            </w:r>
          </w:p>
        </w:tc>
      </w:tr>
    </w:tbl>
    <w:p w14:paraId="01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02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10. Насколько Вы удовлетворены своим трудом? (Один ответ по каждой строке)</w:t>
      </w:r>
    </w:p>
    <w:p w14:paraId="03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70"/>
        <w:gridCol w:w="1627"/>
        <w:gridCol w:w="1628"/>
        <w:gridCol w:w="1628"/>
      </w:tblGrid>
      <w:tr>
        <w:trPr>
          <w:trHeight w:hRule="atLeast" w:val="567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удовлетворен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Скорее не удовлетворен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Затрудняюсь ответить</w:t>
            </w:r>
          </w:p>
        </w:tc>
      </w:tr>
      <w:tr>
        <w:trPr>
          <w:trHeight w:hRule="atLeast" w:val="236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21.1. Содержанием (тематика решаемых вопросов и задач)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</w:tr>
      <w:tr>
        <w:trPr>
          <w:trHeight w:hRule="atLeast" w:val="236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21.2. Процессом (реализуемые функции, процедуры)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</w:tr>
      <w:tr>
        <w:trPr>
          <w:trHeight w:hRule="atLeast" w:val="189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21.3. Результатом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</w:tr>
      <w:tr>
        <w:trPr>
          <w:trHeight w:hRule="atLeast" w:val="236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21.4. Престижностью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</w:tr>
      <w:tr>
        <w:trPr>
          <w:trHeight w:hRule="atLeast" w:val="189"/>
        </w:trPr>
        <w:tc>
          <w:tcPr>
            <w:tcW w:type="dxa" w:w="4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 xml:space="preserve">21.5. Общественным одобрением </w:t>
            </w:r>
          </w:p>
        </w:tc>
        <w:tc>
          <w:tcPr>
            <w:tcW w:type="dxa" w:w="1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1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2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22"/>
              </w:rPr>
              <w:t>3</w:t>
            </w:r>
          </w:p>
        </w:tc>
      </w:tr>
    </w:tbl>
    <w:p w14:paraId="1C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p w14:paraId="1D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11. Что для Вас является наиболее значимым в оценке Вашей профессиональной деятельности? (Один ответ) </w:t>
      </w:r>
    </w:p>
    <w:p w14:paraId="1E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Отсутствие замечаний со стороны руководства</w:t>
      </w:r>
    </w:p>
    <w:p w14:paraId="1F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Признание результатов со стороны руководства</w:t>
      </w:r>
    </w:p>
    <w:p w14:paraId="20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Мнение руководства</w:t>
      </w:r>
    </w:p>
    <w:p w14:paraId="21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Мнение коллег</w:t>
      </w:r>
    </w:p>
    <w:p w14:paraId="22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Самооценка</w:t>
      </w:r>
    </w:p>
    <w:p w14:paraId="23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Материальное стимулирование</w:t>
      </w:r>
    </w:p>
    <w:p w14:paraId="24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Не интересует, не является значимым</w:t>
      </w:r>
    </w:p>
    <w:p w14:paraId="25020000">
      <w:pPr>
        <w:pStyle w:val="Style_7"/>
        <w:numPr>
          <w:ilvl w:val="0"/>
          <w:numId w:val="5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Затрудняюсь ответить</w:t>
      </w:r>
    </w:p>
    <w:p w14:paraId="26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2702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 xml:space="preserve">12. Какие характеристики идеальной системы взаимодействия государства и человека вы бы выделили? (Любое количество ответов) </w:t>
      </w:r>
    </w:p>
    <w:p w14:paraId="28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Комфортность</w:t>
      </w:r>
    </w:p>
    <w:p w14:paraId="29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Незаметность</w:t>
      </w:r>
    </w:p>
    <w:p w14:paraId="2A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Четкость, упорядоченность</w:t>
      </w:r>
    </w:p>
    <w:p w14:paraId="2B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Открытость, прозрачность</w:t>
      </w:r>
    </w:p>
    <w:p w14:paraId="2C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Забота</w:t>
      </w:r>
    </w:p>
    <w:p w14:paraId="2D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Невмешательство</w:t>
      </w:r>
    </w:p>
    <w:p w14:paraId="2E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Внимательность</w:t>
      </w:r>
    </w:p>
    <w:p w14:paraId="2F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Предсказуемость, соблюдение правил игры</w:t>
      </w:r>
    </w:p>
    <w:p w14:paraId="30020000">
      <w:pPr>
        <w:pStyle w:val="Style_7"/>
        <w:numPr>
          <w:ilvl w:val="0"/>
          <w:numId w:val="6"/>
        </w:numPr>
        <w:spacing w:after="0" w:before="0" w:line="240" w:lineRule="auto"/>
        <w:ind w:hanging="357" w:left="357" w:right="0"/>
        <w:contextualSpacing w:val="1"/>
        <w:jc w:val="both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Затрудняюсь ответить</w:t>
      </w:r>
    </w:p>
    <w:p w14:paraId="3102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32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</w:rPr>
        <w:br w:type="page"/>
      </w:r>
    </w:p>
    <w:p w14:paraId="3302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Приложение №3</w:t>
      </w:r>
    </w:p>
    <w:p w14:paraId="3402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к Порядку сбора и анализа обратной связи от внешних</w:t>
      </w:r>
    </w:p>
    <w:p w14:paraId="3502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</w:rPr>
        <w:t>и внутренних клиентов администрацией города Магнитогорска</w:t>
      </w:r>
    </w:p>
    <w:p w14:paraId="36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37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38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</w:pPr>
    </w:p>
    <w:p w14:paraId="39020000">
      <w:pPr>
        <w:pStyle w:val="Style_2"/>
        <w:spacing w:after="0" w:before="0" w:line="240" w:lineRule="auto"/>
        <w:ind w:firstLine="851" w:left="0" w:right="0"/>
        <w:jc w:val="center"/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</w:pPr>
      <w:r>
        <w:rPr>
          <w:rFonts w:ascii="PT Astra Serif" w:hAnsi="PT Astra Serif"/>
          <w:b w:val="0"/>
          <w:i w:val="0"/>
          <w:color w:themeColor="text1" w:val="000000"/>
          <w:sz w:val="24"/>
          <w:u w:val="none"/>
        </w:rPr>
        <w:t>«Карта болей» клиента в разрезе каждого процесса</w:t>
      </w:r>
    </w:p>
    <w:p w14:paraId="3A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16"/>
        </w:rPr>
      </w:pPr>
    </w:p>
    <w:tbl>
      <w:tblPr>
        <w:tblStyle w:val="Style_11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"/>
        <w:gridCol w:w="1077"/>
        <w:gridCol w:w="1128"/>
        <w:gridCol w:w="1665"/>
        <w:gridCol w:w="1665"/>
        <w:gridCol w:w="1255"/>
        <w:gridCol w:w="1145"/>
        <w:gridCol w:w="1109"/>
      </w:tblGrid>
      <w:tr>
        <w:tc>
          <w:tcPr>
            <w:tcW w:type="dxa" w:w="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№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Наименование процесса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Выявленные проблемы/</w:t>
            </w:r>
          </w:p>
          <w:p w14:paraId="3E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потенциаль-ные потребности клиентов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Распространенность проблемы</w:t>
            </w:r>
          </w:p>
          <w:p w14:paraId="40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(высокая/средняя/</w:t>
            </w:r>
          </w:p>
          <w:p w14:paraId="41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низкая)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Приоритетность решения проблемы/</w:t>
            </w:r>
          </w:p>
          <w:p w14:paraId="43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удовлетворения потребности (высокая/средняя/</w:t>
            </w:r>
          </w:p>
          <w:p w14:paraId="44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низкая)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Необходимые к реализации мероприятия</w:t>
            </w:r>
          </w:p>
        </w:tc>
        <w:tc>
          <w:tcPr>
            <w:tcW w:type="dxa" w:w="1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Ответствен-ный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b w:val="0"/>
                <w:i w:val="0"/>
                <w:color w:themeColor="text1" w:val="000000"/>
                <w:sz w:val="18"/>
              </w:rPr>
            </w:pPr>
            <w:r>
              <w:rPr>
                <w:rFonts w:ascii="PT Astra Serif" w:hAnsi="PT Astra Serif"/>
                <w:b w:val="0"/>
                <w:i w:val="0"/>
                <w:color w:themeColor="text1" w:val="000000"/>
                <w:spacing w:val="0"/>
                <w:sz w:val="18"/>
              </w:rPr>
              <w:t>Срок реализации</w:t>
            </w:r>
          </w:p>
        </w:tc>
      </w:tr>
    </w:tbl>
    <w:p w14:paraId="48020000">
      <w:pPr>
        <w:pStyle w:val="Style_2"/>
        <w:spacing w:after="0" w:before="0" w:line="240" w:lineRule="auto"/>
        <w:ind w:firstLine="0" w:left="6521" w:right="0"/>
        <w:rPr>
          <w:rFonts w:ascii="PT Astra Serif" w:hAnsi="PT Astra Serif"/>
          <w:b w:val="0"/>
          <w:i w:val="0"/>
          <w:color w:themeColor="text1" w:val="000000"/>
          <w:sz w:val="24"/>
        </w:rPr>
      </w:pPr>
    </w:p>
    <w:p w14:paraId="49020000">
      <w:pPr>
        <w:pStyle w:val="Style_2"/>
        <w:spacing w:after="0" w:before="0" w:line="240" w:lineRule="auto"/>
        <w:ind/>
        <w:rPr>
          <w:rFonts w:ascii="PT Astra Serif" w:hAnsi="PT Astra Serif"/>
          <w:b w:val="0"/>
          <w:i w:val="0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Вр-2164602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*"/>
      <w:lvlJc w:val="left"/>
      <w:pPr>
        <w:tabs>
          <w:tab w:leader="none" w:pos="0" w:val="left"/>
        </w:tabs>
        <w:ind w:firstLine="0" w:left="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numFmt w:val="bullet"/>
      <w:lvlText w:val="*"/>
      <w:lvlJc w:val="left"/>
      <w:pPr>
        <w:tabs>
          <w:tab w:leader="none" w:pos="0" w:val="left"/>
        </w:tabs>
        <w:ind w:firstLine="0" w:left="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8" w:type="paragraph">
    <w:name w:val="Style16"/>
    <w:basedOn w:val="Style_2"/>
    <w:link w:val="Style_8_ch"/>
    <w:pPr>
      <w:widowControl w:val="0"/>
      <w:spacing w:after="0" w:before="0" w:line="322" w:lineRule="exact"/>
      <w:ind w:firstLine="557" w:left="0" w:right="0"/>
      <w:jc w:val="both"/>
    </w:pPr>
    <w:rPr>
      <w:rFonts w:ascii="Times New Roman" w:hAnsi="Times New Roman"/>
      <w:sz w:val="24"/>
    </w:rPr>
  </w:style>
  <w:style w:styleId="Style_8_ch" w:type="character">
    <w:name w:val="Style16"/>
    <w:basedOn w:val="Style_2_ch"/>
    <w:link w:val="Style_8"/>
    <w:rPr>
      <w:rFonts w:ascii="Times New Roman" w:hAnsi="Times New Roman"/>
      <w:sz w:val="24"/>
    </w:rPr>
  </w:style>
  <w:style w:styleId="Style_12" w:type="paragraph">
    <w:name w:val="toc 2"/>
    <w:next w:val="Style_2"/>
    <w:link w:val="Style_12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4"/>
    <w:next w:val="Style_2"/>
    <w:link w:val="Style_13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Колонтитул"/>
    <w:link w:val="Style_14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4_ch" w:type="character">
    <w:name w:val="Колонтитул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6"/>
    <w:next w:val="Style_2"/>
    <w:link w:val="Style_15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7"/>
    <w:next w:val="Style_2"/>
    <w:link w:val="Style_16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Font Style39"/>
    <w:basedOn w:val="Style_18"/>
    <w:link w:val="Style_17_ch"/>
    <w:rPr>
      <w:rFonts w:ascii="Times New Roman" w:hAnsi="Times New Roman"/>
      <w:b w:val="1"/>
      <w:sz w:val="26"/>
    </w:rPr>
  </w:style>
  <w:style w:styleId="Style_17_ch" w:type="character">
    <w:name w:val="Font Style39"/>
    <w:basedOn w:val="Style_18_ch"/>
    <w:link w:val="Style_17"/>
    <w:rPr>
      <w:rFonts w:ascii="Times New Roman" w:hAnsi="Times New Roman"/>
      <w:b w:val="1"/>
      <w:sz w:val="26"/>
    </w:rPr>
  </w:style>
  <w:style w:styleId="Style_19" w:type="paragraph">
    <w:name w:val="Caption"/>
    <w:basedOn w:val="Style_2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2_ch"/>
    <w:link w:val="Style_19"/>
    <w:rPr>
      <w:rFonts w:ascii="PT Astra Serif" w:hAnsi="PT Astra Serif"/>
      <w:i w:val="1"/>
      <w:sz w:val="24"/>
    </w:rPr>
  </w:style>
  <w:style w:styleId="Style_20" w:type="paragraph">
    <w:name w:val="Contents 1"/>
    <w:link w:val="Style_20_ch"/>
    <w:rPr>
      <w:rFonts w:ascii="XO Thames" w:hAnsi="XO Thames"/>
      <w:b w:val="1"/>
      <w:sz w:val="28"/>
    </w:rPr>
  </w:style>
  <w:style w:styleId="Style_20_ch" w:type="character">
    <w:name w:val="Contents 1"/>
    <w:link w:val="Style_20"/>
    <w:rPr>
      <w:rFonts w:ascii="XO Thames" w:hAnsi="XO Thames"/>
      <w:b w:val="1"/>
      <w:sz w:val="28"/>
    </w:rPr>
  </w:style>
  <w:style w:styleId="Style_21" w:type="paragraph">
    <w:name w:val="Endnote"/>
    <w:link w:val="Style_2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Endnote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heading 3"/>
    <w:next w:val="Style_2"/>
    <w:link w:val="Style_2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heading 3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eading 5"/>
    <w:link w:val="Style_24_ch"/>
    <w:pPr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Heading 3"/>
    <w:link w:val="Style_26_ch"/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Subtitle"/>
    <w:next w:val="Style_2"/>
    <w:link w:val="Style_27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000000"/>
      <w:spacing w:val="0"/>
      <w:sz w:val="24"/>
    </w:rPr>
  </w:style>
  <w:style w:styleId="Style_28" w:type="paragraph">
    <w:name w:val="Contents 3"/>
    <w:link w:val="Style_28_ch"/>
    <w:rPr>
      <w:rFonts w:ascii="XO Thames" w:hAnsi="XO Thames"/>
      <w:sz w:val="28"/>
    </w:rPr>
  </w:style>
  <w:style w:styleId="Style_28_ch" w:type="character">
    <w:name w:val="Contents 3"/>
    <w:link w:val="Style_28"/>
    <w:rPr>
      <w:rFonts w:ascii="XO Thames" w:hAnsi="XO Thames"/>
      <w:sz w:val="28"/>
    </w:rPr>
  </w:style>
  <w:style w:styleId="Style_9" w:type="paragraph">
    <w:name w:val="Style23"/>
    <w:basedOn w:val="Style_2"/>
    <w:link w:val="Style_9_ch"/>
    <w:pPr>
      <w:widowControl w:val="0"/>
      <w:spacing w:after="0" w:before="0" w:line="329" w:lineRule="exact"/>
      <w:ind w:hanging="350" w:left="350" w:right="0"/>
      <w:jc w:val="both"/>
    </w:pPr>
    <w:rPr>
      <w:rFonts w:ascii="Times New Roman" w:hAnsi="Times New Roman"/>
      <w:sz w:val="24"/>
    </w:rPr>
  </w:style>
  <w:style w:styleId="Style_9_ch" w:type="character">
    <w:name w:val="Style23"/>
    <w:basedOn w:val="Style_2_ch"/>
    <w:link w:val="Style_9"/>
    <w:rPr>
      <w:rFonts w:ascii="Times New Roman" w:hAnsi="Times New Roman"/>
      <w:sz w:val="24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6" w:type="paragraph">
    <w:name w:val="Style17"/>
    <w:basedOn w:val="Style_2"/>
    <w:link w:val="Style_6_ch"/>
    <w:pPr>
      <w:widowControl w:val="0"/>
      <w:spacing w:after="0" w:before="0" w:line="321" w:lineRule="exact"/>
      <w:ind w:firstLine="696" w:left="0" w:right="0"/>
      <w:jc w:val="both"/>
    </w:pPr>
    <w:rPr>
      <w:rFonts w:ascii="Times New Roman" w:hAnsi="Times New Roman"/>
      <w:sz w:val="24"/>
    </w:rPr>
  </w:style>
  <w:style w:styleId="Style_6_ch" w:type="character">
    <w:name w:val="Style17"/>
    <w:basedOn w:val="Style_2_ch"/>
    <w:link w:val="Style_6"/>
    <w:rPr>
      <w:rFonts w:ascii="Times New Roman" w:hAnsi="Times New Roman"/>
      <w:sz w:val="24"/>
    </w:rPr>
  </w:style>
  <w:style w:styleId="Style_30" w:type="paragraph">
    <w:name w:val="Internet link"/>
    <w:link w:val="Style_3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0_ch" w:type="character">
    <w:name w:val="Internet link"/>
    <w:link w:val="Style_30"/>
    <w:rPr>
      <w:rFonts w:ascii="Calibri" w:hAnsi="Calibri"/>
      <w:color w:val="0000FF"/>
      <w:spacing w:val="0"/>
      <w:sz w:val="22"/>
      <w:u w:val="single"/>
    </w:rPr>
  </w:style>
  <w:style w:styleId="Style_31" w:type="paragraph">
    <w:name w:val="Body Text"/>
    <w:basedOn w:val="Style_2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2_ch"/>
    <w:link w:val="Style_31"/>
  </w:style>
  <w:style w:styleId="Style_32" w:type="paragraph">
    <w:name w:val="toc 3"/>
    <w:next w:val="Style_2"/>
    <w:link w:val="Style_3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3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er"/>
    <w:link w:val="Style_33_ch"/>
  </w:style>
  <w:style w:styleId="Style_33_ch" w:type="character">
    <w:name w:val="Header"/>
    <w:link w:val="Style_33"/>
  </w:style>
  <w:style w:styleId="Style_34" w:type="paragraph">
    <w:name w:val="Contents 5"/>
    <w:link w:val="Style_34_ch"/>
    <w:rPr>
      <w:rFonts w:ascii="XO Thames" w:hAnsi="XO Thames"/>
      <w:sz w:val="28"/>
    </w:rPr>
  </w:style>
  <w:style w:styleId="Style_34_ch" w:type="character">
    <w:name w:val="Contents 5"/>
    <w:link w:val="Style_34"/>
    <w:rPr>
      <w:rFonts w:ascii="XO Thames" w:hAnsi="XO Thames"/>
      <w:sz w:val="28"/>
    </w:rPr>
  </w:style>
  <w:style w:styleId="Style_35" w:type="paragraph">
    <w:name w:val="heading 4"/>
    <w:link w:val="Style_35_ch"/>
    <w:pPr>
      <w:ind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5"/>
    <w:next w:val="Style_2"/>
    <w:link w:val="Style_3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6_ch" w:type="character">
    <w:name w:val="heading 5"/>
    <w:link w:val="Style_36"/>
    <w:rPr>
      <w:rFonts w:ascii="XO Thames" w:hAnsi="XO Thames"/>
      <w:b w:val="1"/>
      <w:color w:val="000000"/>
      <w:spacing w:val="0"/>
      <w:sz w:val="22"/>
    </w:rPr>
  </w:style>
  <w:style w:styleId="Style_37" w:type="paragraph">
    <w:name w:val="heading 2"/>
    <w:link w:val="Style_37_ch"/>
    <w:pPr>
      <w:ind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" w:type="paragraph">
    <w:name w:val="Style13"/>
    <w:basedOn w:val="Style_2"/>
    <w:link w:val="Style_3_ch"/>
    <w:pPr>
      <w:widowControl w:val="0"/>
      <w:spacing w:after="0" w:before="0" w:line="319" w:lineRule="exact"/>
      <w:ind w:firstLine="890" w:left="0" w:right="0"/>
      <w:jc w:val="both"/>
    </w:pPr>
    <w:rPr>
      <w:rFonts w:ascii="Times New Roman" w:hAnsi="Times New Roman"/>
      <w:sz w:val="24"/>
    </w:rPr>
  </w:style>
  <w:style w:styleId="Style_3_ch" w:type="character">
    <w:name w:val="Style13"/>
    <w:basedOn w:val="Style_2_ch"/>
    <w:link w:val="Style_3"/>
    <w:rPr>
      <w:rFonts w:ascii="Times New Roman" w:hAnsi="Times New Roman"/>
      <w:sz w:val="24"/>
    </w:rPr>
  </w:style>
  <w:style w:styleId="Style_38" w:type="paragraph">
    <w:name w:val="heading 1"/>
    <w:link w:val="Style_3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10" w:type="paragraph">
    <w:name w:val="ConsPlusNormal"/>
    <w:link w:val="Style_1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ConsPlusNormal"/>
    <w:link w:val="Style_10"/>
    <w:rPr>
      <w:rFonts w:asciiTheme="minorAscii" w:hAnsiTheme="minorHAnsi"/>
      <w:color w:val="000000"/>
      <w:spacing w:val="0"/>
      <w:sz w:val="22"/>
    </w:rPr>
  </w:style>
  <w:style w:styleId="Style_4" w:type="paragraph">
    <w:name w:val="Style1"/>
    <w:basedOn w:val="Style_2"/>
    <w:link w:val="Style_4_ch"/>
    <w:pPr>
      <w:widowControl w:val="0"/>
      <w:spacing w:after="0" w:before="0" w:line="329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2_ch"/>
    <w:link w:val="Style_4"/>
    <w:rPr>
      <w:rFonts w:ascii="Times New Roman" w:hAnsi="Times New Roman"/>
      <w:sz w:val="24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Footnote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Header"/>
    <w:basedOn w:val="Style_2"/>
    <w:link w:val="Style_4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1_ch" w:type="character">
    <w:name w:val="Header"/>
    <w:basedOn w:val="Style_2_ch"/>
    <w:link w:val="Style_41"/>
  </w:style>
  <w:style w:styleId="Style_42" w:type="paragraph">
    <w:name w:val="toc 1"/>
    <w:next w:val="Style_2"/>
    <w:link w:val="Style_4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toc 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Заголовок"/>
    <w:basedOn w:val="Style_2"/>
    <w:next w:val="Style_31"/>
    <w:link w:val="Style_4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3_ch" w:type="character">
    <w:name w:val="Заголовок"/>
    <w:basedOn w:val="Style_2_ch"/>
    <w:link w:val="Style_43"/>
    <w:rPr>
      <w:rFonts w:ascii="PT Astra Serif" w:hAnsi="PT Astra Serif"/>
      <w:sz w:val="28"/>
    </w:rPr>
  </w:style>
  <w:style w:styleId="Style_7" w:type="paragraph">
    <w:name w:val="List Paragraph"/>
    <w:basedOn w:val="Style_2"/>
    <w:link w:val="Style_7_ch"/>
    <w:pPr>
      <w:spacing w:after="160" w:before="0" w:line="264" w:lineRule="auto"/>
      <w:ind w:firstLine="0" w:left="720" w:right="0"/>
      <w:contextualSpacing w:val="1"/>
    </w:pPr>
  </w:style>
  <w:style w:styleId="Style_7_ch" w:type="character">
    <w:name w:val="List Paragraph"/>
    <w:basedOn w:val="Style_2_ch"/>
    <w:link w:val="Style_7"/>
  </w:style>
  <w:style w:styleId="Style_44" w:type="paragraph">
    <w:name w:val="Header and Footer"/>
    <w:link w:val="Style_44_ch"/>
    <w:rPr>
      <w:rFonts w:ascii="XO Thames" w:hAnsi="XO Thames"/>
      <w:sz w:val="28"/>
    </w:rPr>
  </w:style>
  <w:style w:styleId="Style_44_ch" w:type="character">
    <w:name w:val="Header and Footer"/>
    <w:link w:val="Style_44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45" w:type="paragraph">
    <w:name w:val="Указатель"/>
    <w:basedOn w:val="Style_2"/>
    <w:link w:val="Style_45_ch"/>
    <w:rPr>
      <w:rFonts w:ascii="PT Astra Serif" w:hAnsi="PT Astra Serif"/>
    </w:rPr>
  </w:style>
  <w:style w:styleId="Style_45_ch" w:type="character">
    <w:name w:val="Указатель"/>
    <w:basedOn w:val="Style_2_ch"/>
    <w:link w:val="Style_45"/>
    <w:rPr>
      <w:rFonts w:ascii="PT Astra Serif" w:hAnsi="PT Astra Serif"/>
    </w:rPr>
  </w:style>
  <w:style w:styleId="Style_46" w:type="paragraph">
    <w:name w:val="toc 9"/>
    <w:next w:val="Style_2"/>
    <w:link w:val="Style_46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1"/>
    <w:next w:val="Style_2"/>
    <w:link w:val="Style_47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7_ch" w:type="character">
    <w:name w:val="heading 1"/>
    <w:link w:val="Style_47"/>
    <w:rPr>
      <w:rFonts w:ascii="XO Thames" w:hAnsi="XO Thames"/>
      <w:b w:val="1"/>
      <w:color w:val="000000"/>
      <w:spacing w:val="0"/>
      <w:sz w:val="32"/>
    </w:rPr>
  </w:style>
  <w:style w:styleId="Style_48" w:type="paragraph">
    <w:name w:val="Contents 6"/>
    <w:link w:val="Style_48_ch"/>
    <w:rPr>
      <w:rFonts w:ascii="XO Thames" w:hAnsi="XO Thames"/>
      <w:sz w:val="28"/>
    </w:rPr>
  </w:style>
  <w:style w:styleId="Style_48_ch" w:type="character">
    <w:name w:val="Contents 6"/>
    <w:link w:val="Style_48"/>
    <w:rPr>
      <w:rFonts w:ascii="XO Thames" w:hAnsi="XO Thames"/>
      <w:sz w:val="28"/>
    </w:rPr>
  </w:style>
  <w:style w:styleId="Style_49" w:type="paragraph">
    <w:name w:val="List"/>
    <w:basedOn w:val="Style_31"/>
    <w:link w:val="Style_49_ch"/>
    <w:rPr>
      <w:rFonts w:ascii="PT Astra Serif" w:hAnsi="PT Astra Serif"/>
    </w:rPr>
  </w:style>
  <w:style w:styleId="Style_49_ch" w:type="character">
    <w:name w:val="List"/>
    <w:basedOn w:val="Style_31_ch"/>
    <w:link w:val="Style_49"/>
    <w:rPr>
      <w:rFonts w:ascii="PT Astra Serif" w:hAnsi="PT Astra Serif"/>
    </w:rPr>
  </w:style>
  <w:style w:styleId="Style_50" w:type="paragraph">
    <w:name w:val="toc 8"/>
    <w:next w:val="Style_2"/>
    <w:link w:val="Style_5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8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paragraph">
    <w:name w:val="Footer"/>
    <w:link w:val="Style_52_ch"/>
  </w:style>
  <w:style w:styleId="Style_52_ch" w:type="character">
    <w:name w:val="Footer"/>
    <w:link w:val="Style_52"/>
  </w:style>
  <w:style w:styleId="Style_53" w:type="paragraph">
    <w:name w:val="toc 5"/>
    <w:next w:val="Style_2"/>
    <w:link w:val="Style_5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5"/>
    <w:link w:val="Style_53"/>
    <w:rPr>
      <w:rFonts w:ascii="XO Thames" w:hAnsi="XO Thames"/>
      <w:color w:val="000000"/>
      <w:spacing w:val="0"/>
      <w:sz w:val="28"/>
    </w:rPr>
  </w:style>
  <w:style w:styleId="Style_18" w:type="paragraph">
    <w:name w:val="Default Paragraph Font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"/>
    <w:link w:val="Style_18"/>
    <w:rPr>
      <w:rFonts w:asciiTheme="minorAscii" w:hAnsiTheme="minorHAnsi"/>
      <w:color w:val="000000"/>
      <w:spacing w:val="0"/>
      <w:sz w:val="22"/>
    </w:rPr>
  </w:style>
  <w:style w:styleId="Style_54" w:type="paragraph">
    <w:name w:val="Balloon Text"/>
    <w:basedOn w:val="Style_2"/>
    <w:link w:val="Style_54_ch"/>
    <w:pPr>
      <w:spacing w:after="0" w:before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2_ch"/>
    <w:link w:val="Style_54"/>
    <w:rPr>
      <w:rFonts w:ascii="Tahoma" w:hAnsi="Tahoma"/>
      <w:sz w:val="16"/>
    </w:rPr>
  </w:style>
  <w:style w:styleId="Style_55" w:type="paragraph">
    <w:name w:val="Title"/>
    <w:next w:val="Style_2"/>
    <w:link w:val="Style_55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color w:val="000000"/>
      <w:spacing w:val="0"/>
      <w:sz w:val="40"/>
    </w:rPr>
  </w:style>
  <w:style w:styleId="Style_56" w:type="paragraph">
    <w:name w:val="Subtitle"/>
    <w:link w:val="Style_56_ch"/>
    <w:uiPriority w:val="11"/>
    <w:qFormat/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itle"/>
    <w:link w:val="Style_57_ch"/>
    <w:uiPriority w:val="10"/>
    <w:qFormat/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" w:type="paragraph">
    <w:name w:val="Default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pacing w:val="0"/>
      <w:sz w:val="24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Font Style40"/>
    <w:basedOn w:val="Style_18"/>
    <w:link w:val="Style_61_ch"/>
    <w:rPr>
      <w:rFonts w:ascii="Times New Roman" w:hAnsi="Times New Roman"/>
      <w:sz w:val="26"/>
    </w:rPr>
  </w:style>
  <w:style w:styleId="Style_61_ch" w:type="character">
    <w:name w:val="Font Style40"/>
    <w:basedOn w:val="Style_18_ch"/>
    <w:link w:val="Style_61"/>
    <w:rPr>
      <w:rFonts w:ascii="Times New Roman" w:hAnsi="Times New Roman"/>
      <w:sz w:val="26"/>
    </w:rPr>
  </w:style>
  <w:style w:default="1" w:styleId="Style_1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1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2025-07-14T06:48:58Z</dcterms:modified>
</cp:coreProperties>
</file>