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5852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Устинович Д.В.</w:t>
      </w:r>
      <w:r>
        <w:rPr>
          <w:rFonts w:ascii="Times New Roman" w:hAnsi="Times New Roman"/>
          <w:b w:val="0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07.05.2025 № СИЭР: 538564, оповещения о начале общественных обсуждений, опубликованного в газете «Магнитогорский рабочий» от 23.05.2025 № 58, заключения о результатах общественных обсуждений от 20.06.2025, опубликованного в газете «Магнитогорский рабочий» от 20.06.2025 №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08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1261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блокированная жилая застройка (код 2.3) земельного участка, из категории земель: земли населенных пунктов (территориальная зона Ж-4, зона индивидуальной жилой застройки, 74:33-6.30 ЗОУИТ - часть водоохранной зоны р. Урал в границах г. Магнитогорск, Челябинской области, 74:00-6.720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74:33:0316002:4879, расположенного: Российская Федерация, Челябинская область, городской округ Магнитогорский, город Магнитогорск, улица Зеленодольская, земельный участок 3.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2. Устинович Денису Викторовичу осуществить использование земельного участка в соответствии с требованиями и мероприятиями, предусмотренными в статье 65 Водного кодекса Российской Федерации.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4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5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Вр-2158004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basedOn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3"/>
    <w:next w:val="Style_13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3_ch"/>
    <w:link w:val="Style_23"/>
    <w:rPr>
      <w:rFonts w:ascii="PT Astra Serif" w:hAnsi="PT Astra Serif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Нижний колонтитул Знак"/>
    <w:basedOn w:val="Style_9"/>
    <w:link w:val="Style_27_ch"/>
  </w:style>
  <w:style w:styleId="Style_27_ch" w:type="character">
    <w:name w:val="Нижний колонтитул Знак"/>
    <w:basedOn w:val="Style_9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List"/>
    <w:basedOn w:val="Style_13"/>
    <w:link w:val="Style_29_ch"/>
    <w:rPr>
      <w:rFonts w:ascii="PT Astra Serif" w:hAnsi="PT Astra Serif"/>
    </w:rPr>
  </w:style>
  <w:style w:styleId="Style_29_ch" w:type="character">
    <w:name w:val="List"/>
    <w:basedOn w:val="Style_13_ch"/>
    <w:link w:val="Style_29"/>
    <w:rPr>
      <w:rFonts w:ascii="PT Astra Serif" w:hAnsi="PT Astra Serif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Колонтитул"/>
    <w:basedOn w:val="Style_3"/>
    <w:link w:val="Style_32_ch"/>
  </w:style>
  <w:style w:styleId="Style_32_ch" w:type="character">
    <w:name w:val="Колонтитул"/>
    <w:basedOn w:val="Style_3_ch"/>
    <w:link w:val="Style_32"/>
  </w:style>
  <w:style w:styleId="Style_33" w:type="paragraph">
    <w:name w:val="Balloon Text"/>
    <w:basedOn w:val="Style_3"/>
    <w:link w:val="Style_33_ch"/>
    <w:pPr>
      <w:spacing w:after="0" w:before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2025-07-08T11:11:29Z</dcterms:modified>
</cp:coreProperties>
</file>