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5811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документации о внесении изменений в проект планировки территории </w:t>
      </w:r>
      <w:r>
        <w:rPr>
          <w:rFonts w:ascii="Times New Roman" w:hAnsi="Times New Roman"/>
          <w:sz w:val="28"/>
        </w:rPr>
        <w:t>города Магнитогорска, утвержденный постано</w:t>
      </w:r>
      <w:r>
        <w:rPr>
          <w:rFonts w:ascii="Times New Roman" w:hAnsi="Times New Roman"/>
          <w:sz w:val="28"/>
        </w:rPr>
        <w:t>влением администрации города от </w:t>
      </w:r>
      <w:r>
        <w:rPr>
          <w:rFonts w:ascii="Times New Roman" w:hAnsi="Times New Roman"/>
          <w:sz w:val="28"/>
        </w:rPr>
        <w:t>13.03.2012 № 3090-П, в границах улиц Дарвина, 9 января, Огородная, Островского</w:t>
      </w:r>
    </w:p>
    <w:p w14:paraId="0C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Федеральным законом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</w:t>
      </w:r>
      <w:r>
        <w:rPr>
          <w:rFonts w:ascii="Times New Roman" w:hAnsi="Times New Roman"/>
          <w:sz w:val="28"/>
        </w:rPr>
        <w:t xml:space="preserve">ного самоуправления в Российской Федерации», Градостроительным кодексом Российской Федерации, Правилами землепользования и застройки города Магнитогорска, утвержденными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ешением Магнитогорского горо</w:t>
      </w:r>
      <w:r>
        <w:rPr>
          <w:rFonts w:ascii="Times New Roman" w:hAnsi="Times New Roman"/>
          <w:sz w:val="28"/>
        </w:rPr>
        <w:t xml:space="preserve">дского Собрания депутатов от 17 сентября </w:t>
      </w:r>
      <w:r>
        <w:rPr>
          <w:rFonts w:ascii="Times New Roman" w:hAnsi="Times New Roman"/>
          <w:sz w:val="28"/>
        </w:rPr>
        <w:t>2008 года №125, постано</w:t>
      </w:r>
      <w:r>
        <w:rPr>
          <w:rFonts w:ascii="Times New Roman" w:hAnsi="Times New Roman"/>
          <w:sz w:val="28"/>
        </w:rPr>
        <w:t xml:space="preserve">влением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10.02.2025 №1159-П «О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внесении изменений в проект планировки территории города Магнитогорска, утвержденный постановлением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13.03.2012 № 3090-П, в границах улиц Дарвина, 9 янва</w:t>
      </w:r>
      <w:r>
        <w:rPr>
          <w:rFonts w:ascii="Times New Roman" w:hAnsi="Times New Roman"/>
          <w:sz w:val="28"/>
        </w:rPr>
        <w:t xml:space="preserve">ря, Огородная, Островского», опубликованным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13.02.2025 №16, оповещением администрации города о начале общественных обсуждений по документации о внесении изменений в проект планировки территории города Магнитогорска, утв</w:t>
      </w:r>
      <w:r>
        <w:rPr>
          <w:rFonts w:ascii="Times New Roman" w:hAnsi="Times New Roman"/>
          <w:sz w:val="28"/>
        </w:rPr>
        <w:t xml:space="preserve">ержденный постановлением администрации города от 13.03.2012 № 3090-П, в границах улиц Дарвина, 9 января, Огородная, Островского, опубликованным в газете «Магнитогорский рабочий» от 30.05.2025 №61, с учетом протокола общественных обсуждений от 27.06.2025 и </w:t>
      </w:r>
      <w:r>
        <w:rPr>
          <w:rFonts w:ascii="Times New Roman" w:hAnsi="Times New Roman"/>
          <w:sz w:val="28"/>
        </w:rPr>
        <w:t>заключения о результатах общественных обсуждений от 27.06.2025, опубликованного в газете «Магнитогорский рабочий» от 27.06.2025 №72, руководствуясь Уставом города Магнитогорска</w:t>
      </w:r>
      <w:r>
        <w:rPr>
          <w:rFonts w:ascii="Times New Roman" w:hAnsi="Times New Roman"/>
          <w:sz w:val="28"/>
        </w:rPr>
        <w:t>,</w:t>
      </w:r>
    </w:p>
    <w:p w14:paraId="0E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документацию о внесении изменений в проект планиров</w:t>
      </w:r>
      <w:r>
        <w:rPr>
          <w:rFonts w:ascii="Times New Roman" w:hAnsi="Times New Roman"/>
          <w:sz w:val="28"/>
        </w:rPr>
        <w:t>ки территории города Магнитогорска, утвержденный постановлением администрации города от 13.03.2012 № 3090-П, в границах улиц Дарвина, 9 января, Огородная, Островского, шифр: Г-1407.01.25, выполненную ООО «</w:t>
      </w:r>
      <w:r>
        <w:rPr>
          <w:rFonts w:ascii="Times New Roman" w:hAnsi="Times New Roman"/>
          <w:sz w:val="28"/>
        </w:rPr>
        <w:t>Главпроект</w:t>
      </w:r>
      <w:r>
        <w:rPr>
          <w:rFonts w:ascii="Times New Roman" w:hAnsi="Times New Roman"/>
          <w:sz w:val="28"/>
        </w:rPr>
        <w:t>», в составе:</w:t>
      </w:r>
    </w:p>
    <w:p w14:paraId="11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характеристиках</w:t>
      </w:r>
      <w:r>
        <w:rPr>
          <w:rFonts w:ascii="Times New Roman" w:hAnsi="Times New Roman"/>
          <w:sz w:val="28"/>
        </w:rPr>
        <w:t xml:space="preserve"> планируемого развития территории,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характеристиках объектов капитального строительства согласно приложению №1 к настоящему постановлению;</w:t>
      </w:r>
    </w:p>
    <w:p w14:paraId="12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об очередности планируемого развития территории согласно приложению №2 к настоящему постановлению;</w:t>
      </w:r>
    </w:p>
    <w:p w14:paraId="13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ертеж </w:t>
      </w:r>
      <w:r>
        <w:rPr>
          <w:rFonts w:ascii="Times New Roman" w:hAnsi="Times New Roman"/>
          <w:sz w:val="28"/>
        </w:rPr>
        <w:t>планировки территории М 1:1000 согласно приложению №3 к настоящему постановлению.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О.А.):</w:t>
      </w:r>
    </w:p>
    <w:p w14:paraId="15000000">
      <w:pPr>
        <w:pStyle w:val="Style_3"/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публиковать настоящее постановление и приложения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в средства</w:t>
      </w:r>
      <w:r>
        <w:rPr>
          <w:rFonts w:ascii="Times New Roman" w:hAnsi="Times New Roman"/>
          <w:sz w:val="28"/>
        </w:rPr>
        <w:t>х массовой информации в течение 7 дней со дня издания настоящего постановления;</w:t>
      </w:r>
    </w:p>
    <w:p w14:paraId="16000000">
      <w:pPr>
        <w:pStyle w:val="Style_3"/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азместить настоящее постановление и приложения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на официальном сайте администрац</w:t>
      </w:r>
      <w:r>
        <w:rPr>
          <w:rFonts w:ascii="Times New Roman" w:hAnsi="Times New Roman"/>
          <w:sz w:val="28"/>
        </w:rPr>
        <w:t xml:space="preserve">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.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</w:t>
      </w:r>
      <w:r>
        <w:rPr>
          <w:rFonts w:ascii="Times New Roman" w:hAnsi="Times New Roman"/>
          <w:sz w:val="28"/>
        </w:rPr>
        <w:t xml:space="preserve"> силу после его официального опубликования.</w:t>
      </w:r>
    </w:p>
    <w:p w14:paraId="18000000">
      <w:pPr>
        <w:pStyle w:val="Style_3"/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постановления возложить на заместителя главы города Магнитогорска Хабибуллину Д.Х.</w:t>
      </w:r>
    </w:p>
    <w:p w14:paraId="19000000">
      <w:pPr>
        <w:pStyle w:val="Style_3"/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           С.Н. Бердников</w:t>
      </w:r>
    </w:p>
    <w:p w14:paraId="1D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2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Вр-2155404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2025-07-08T05:34:25Z</dcterms:modified>
</cp:coreProperties>
</file>