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rPr>
          <w:spacing w:val="-4"/>
          <w:sz w:val="28"/>
        </w:rPr>
      </w:pPr>
    </w:p>
    <w:p w14:paraId="06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09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5908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08000000">
      <w:pPr>
        <w:spacing w:after="0" w:line="240" w:lineRule="auto"/>
        <w:ind w:right="4252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6"/>
        </w:rPr>
        <w:t>О внесении изменения в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 xml:space="preserve">постановление администрации </w:t>
      </w:r>
      <w:r>
        <w:rPr>
          <w:rFonts w:ascii="PT Astra Serif" w:hAnsi="PT Astra Serif"/>
          <w:sz w:val="26"/>
        </w:rPr>
        <w:t>города Магнитогорска от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23.12.2011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15871-П</w:t>
      </w:r>
    </w:p>
    <w:p w14:paraId="09000000">
      <w:pPr>
        <w:spacing w:after="0" w:line="240" w:lineRule="auto"/>
        <w:ind/>
        <w:jc w:val="both"/>
        <w:rPr>
          <w:rFonts w:ascii="PT Astra Serif" w:hAnsi="PT Astra Serif"/>
          <w:sz w:val="16"/>
        </w:rPr>
      </w:pPr>
    </w:p>
    <w:p w14:paraId="0A000000">
      <w:pPr>
        <w:spacing w:after="0" w:line="240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6"/>
        </w:rPr>
        <w:t>В соответствии с Трудовым кодексом Российской Федерации, Федеральным законом от</w:t>
      </w:r>
      <w:r>
        <w:rPr>
          <w:rFonts w:ascii="PT Astra Serif" w:hAnsi="PT Astra Serif"/>
          <w:sz w:val="26"/>
        </w:rPr>
        <w:t xml:space="preserve"> 06.10.2003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131-ФЗ «Об общих принципах организации местного самоуправления в Российской Федерации», постановлением администрации города Магнитогорска от 30.06.2025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5670-П «Об увеличении окладов (должностных окладов, ставок заработной</w:t>
      </w:r>
      <w:r>
        <w:rPr>
          <w:rFonts w:ascii="PT Astra Serif" w:hAnsi="PT Astra Serif"/>
          <w:sz w:val="26"/>
        </w:rPr>
        <w:t xml:space="preserve"> платы) работников муниципальных учреждений города Магнитогорска», Решением Магнитогорского городского Собрания депутатов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6"/>
        </w:rPr>
        <w:t>от 20 сентября 2011 года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158 «Об утверждении Положения о системе оплаты труда работников муниципального учреждения «Городской архив», постановл</w:t>
      </w:r>
      <w:r>
        <w:rPr>
          <w:rFonts w:ascii="PT Astra Serif" w:hAnsi="PT Astra Serif"/>
          <w:sz w:val="26"/>
        </w:rPr>
        <w:t>ением администрации города Магнитогорска от 10.10.2011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11666-П «О создании муниципального казенного учреждения «Городской архив» города Магнитогорска путем изменения типа существующего муниципального учреждения «Городской архив», руководствуясь Уставом г</w:t>
      </w:r>
      <w:r>
        <w:rPr>
          <w:rFonts w:ascii="PT Astra Serif" w:hAnsi="PT Astra Serif"/>
          <w:sz w:val="26"/>
        </w:rPr>
        <w:t>орода Магнитогорска,</w:t>
      </w:r>
    </w:p>
    <w:p w14:paraId="0B000000">
      <w:pPr>
        <w:spacing w:after="0" w:line="240" w:lineRule="auto"/>
        <w:ind/>
        <w:jc w:val="both"/>
        <w:rPr>
          <w:rFonts w:ascii="PT Astra Serif" w:hAnsi="PT Astra Serif"/>
          <w:sz w:val="16"/>
        </w:rPr>
      </w:pPr>
    </w:p>
    <w:p w14:paraId="0C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6"/>
        </w:rPr>
        <w:t>ПОСТАНОВЛЯЮ:</w:t>
      </w:r>
    </w:p>
    <w:p w14:paraId="0D000000">
      <w:pPr>
        <w:spacing w:after="0" w:line="240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6"/>
        </w:rPr>
        <w:t>1.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Внести в постановление администрации города Магнитогорска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6"/>
        </w:rPr>
        <w:t xml:space="preserve">от 23.12.2011 № 15871-П «Об утверждении Методических рекомендаций по оплате труда работников муниципального казенного учреждения «Городской архив» </w:t>
      </w:r>
      <w:r>
        <w:rPr>
          <w:rFonts w:ascii="PT Astra Serif" w:hAnsi="PT Astra Serif"/>
          <w:sz w:val="26"/>
        </w:rPr>
        <w:t>города Магнитогорска» (далее – постановление) изменение, приложение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6"/>
        </w:rPr>
        <w:t>к Методическим рекомендациям об оплате труда работников муниципального казенного учреждения «Городской архив» города Магнитогорска, утвержденным постановлением, изложить в новой редакции (п</w:t>
      </w:r>
      <w:r>
        <w:rPr>
          <w:rFonts w:ascii="PT Astra Serif" w:hAnsi="PT Astra Serif"/>
          <w:sz w:val="26"/>
        </w:rPr>
        <w:t>риложение).</w:t>
      </w:r>
    </w:p>
    <w:p w14:paraId="0E000000">
      <w:pPr>
        <w:spacing w:after="0" w:line="240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6"/>
        </w:rPr>
        <w:t>2.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Настоящее постановление вступает в силу со дня его подписания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6"/>
        </w:rPr>
        <w:t>и распространяет свое действие на правоотношения, возникшие с 01 июля 2025 года.</w:t>
      </w:r>
    </w:p>
    <w:p w14:paraId="0F000000">
      <w:pPr>
        <w:spacing w:after="0" w:line="240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6"/>
        </w:rPr>
        <w:t>3.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Службе внешних связей и молодежной политики администрации города Магнит</w:t>
      </w:r>
      <w:r>
        <w:rPr>
          <w:rFonts w:ascii="PT Astra Serif" w:hAnsi="PT Astra Serif"/>
          <w:sz w:val="26"/>
        </w:rPr>
        <w:t>огорска (</w:t>
      </w:r>
      <w:r>
        <w:rPr>
          <w:rFonts w:ascii="PT Astra Serif" w:hAnsi="PT Astra Serif"/>
          <w:sz w:val="26"/>
        </w:rPr>
        <w:t>Аникина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О.А</w:t>
      </w:r>
      <w:r>
        <w:rPr>
          <w:rFonts w:ascii="PT Astra Serif" w:hAnsi="PT Astra Serif"/>
          <w:sz w:val="26"/>
        </w:rPr>
        <w:t>.) разместить настоящее постановление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6"/>
        </w:rPr>
        <w:t>на официальном сайте администрации города Магнитогорска.</w:t>
      </w:r>
      <w:bookmarkStart w:id="1" w:name="_GoBack"/>
      <w:bookmarkEnd w:id="1"/>
    </w:p>
    <w:p w14:paraId="10000000">
      <w:pPr>
        <w:spacing w:after="0" w:line="240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6"/>
        </w:rPr>
        <w:t>4.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Контроль исполнения настоящего постановления возложить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6"/>
        </w:rPr>
        <w:t>на заместителя главы</w:t>
      </w:r>
      <w:r>
        <w:rPr>
          <w:rFonts w:ascii="PT Astra Serif" w:hAnsi="PT Astra Serif"/>
          <w:color w:val="000000"/>
          <w:sz w:val="26"/>
        </w:rPr>
        <w:t xml:space="preserve"> города – руководителя аппарата администрации города</w:t>
      </w:r>
      <w:r>
        <w:rPr>
          <w:rFonts w:ascii="PT Astra Serif" w:hAnsi="PT Astra Serif"/>
          <w:color w:val="000000"/>
          <w:sz w:val="26"/>
        </w:rPr>
        <w:t xml:space="preserve"> Магнитогорска Москалева М.В</w:t>
      </w:r>
      <w:r>
        <w:rPr>
          <w:rFonts w:ascii="PT Astra Serif" w:hAnsi="PT Astra Serif"/>
          <w:color w:val="000000"/>
          <w:sz w:val="26"/>
        </w:rPr>
        <w:t>.</w:t>
      </w:r>
    </w:p>
    <w:p w14:paraId="11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</w:p>
    <w:p w14:paraId="12000000">
      <w:pPr>
        <w:spacing w:after="0" w:line="240" w:lineRule="auto"/>
        <w:ind/>
        <w:jc w:val="left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Исполняющий обязанности</w:t>
      </w:r>
    </w:p>
    <w:p w14:paraId="13000000">
      <w:pPr>
        <w:spacing w:after="0" w:line="240" w:lineRule="auto"/>
        <w:ind/>
        <w:jc w:val="left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главы города Магнитогорска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color w:val="000000"/>
          <w:spacing w:val="0"/>
          <w:sz w:val="26"/>
        </w:rPr>
        <w:t>А.В. Хватков</w:t>
      </w:r>
    </w:p>
    <w:p w14:paraId="14000000">
      <w:pPr>
        <w:spacing w:after="0" w:line="240" w:lineRule="auto"/>
        <w:ind/>
        <w:jc w:val="both"/>
        <w:rPr>
          <w:rFonts w:ascii="PT Astra Serif" w:hAnsi="PT Astra Serif"/>
          <w:sz w:val="16"/>
        </w:rPr>
      </w:pPr>
    </w:p>
    <w:p w14:paraId="15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br w:type="page"/>
      </w:r>
    </w:p>
    <w:p w14:paraId="16000000">
      <w:pPr>
        <w:spacing w:after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Приложение</w:t>
      </w:r>
    </w:p>
    <w:p w14:paraId="17000000">
      <w:pPr>
        <w:spacing w:after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к постановлению администрации</w:t>
      </w:r>
    </w:p>
    <w:p w14:paraId="18000000">
      <w:pPr>
        <w:spacing w:after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города Магнитогорска</w:t>
      </w:r>
    </w:p>
    <w:p w14:paraId="19000000">
      <w:pPr>
        <w:spacing w:after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от 09.07.2025№5908-П</w:t>
      </w:r>
    </w:p>
    <w:p w14:paraId="1A000000">
      <w:pPr>
        <w:spacing w:after="0" w:line="240" w:lineRule="auto"/>
        <w:ind w:firstLine="0" w:left="5669" w:right="0"/>
        <w:jc w:val="left"/>
        <w:rPr>
          <w:rFonts w:ascii="PT Astra Serif" w:hAnsi="PT Astra Serif"/>
          <w:sz w:val="22"/>
        </w:rPr>
      </w:pPr>
    </w:p>
    <w:p w14:paraId="1B000000">
      <w:pPr>
        <w:spacing w:after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Приложение</w:t>
      </w:r>
    </w:p>
    <w:p w14:paraId="1C000000">
      <w:pPr>
        <w:spacing w:after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к Методическим рекомендациям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2"/>
        </w:rPr>
        <w:t xml:space="preserve">об оплате </w:t>
      </w:r>
      <w:r>
        <w:rPr>
          <w:rFonts w:ascii="PT Astra Serif" w:hAnsi="PT Astra Serif"/>
          <w:sz w:val="22"/>
        </w:rPr>
        <w:t>труда работников муниципального казенного</w:t>
      </w:r>
    </w:p>
    <w:p w14:paraId="1D000000">
      <w:pPr>
        <w:spacing w:after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уч</w:t>
      </w:r>
      <w:r>
        <w:rPr>
          <w:rFonts w:ascii="PT Astra Serif" w:hAnsi="PT Astra Serif"/>
          <w:sz w:val="22"/>
        </w:rPr>
        <w:t>реждения «Городской архив»</w:t>
      </w:r>
    </w:p>
    <w:p w14:paraId="1E000000">
      <w:pPr>
        <w:spacing w:after="0" w:line="240" w:lineRule="auto"/>
        <w:ind w:firstLine="0" w:left="5669" w:right="0"/>
        <w:jc w:val="lef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города Магнитогорска</w:t>
      </w:r>
    </w:p>
    <w:p w14:paraId="1F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5"/>
        </w:rPr>
        <w:t> </w:t>
      </w:r>
    </w:p>
    <w:p w14:paraId="2000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21000000">
      <w:pPr>
        <w:spacing w:after="0" w:line="240" w:lineRule="auto"/>
        <w:ind w:righ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5"/>
        </w:rPr>
        <w:t>Профессиональные квалификационные группы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5"/>
        </w:rPr>
        <w:t xml:space="preserve"> общеотраслевых профессий рабочих</w:t>
      </w:r>
    </w:p>
    <w:p w14:paraId="22000000">
      <w:pPr>
        <w:spacing w:after="0" w:line="240" w:lineRule="auto"/>
        <w:ind w:right="0"/>
        <w:jc w:val="center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spacing w:val="-4"/>
          <w:sz w:val="25"/>
          <w:highlight w:val="white"/>
        </w:rPr>
        <w:t> </w:t>
      </w:r>
    </w:p>
    <w:p w14:paraId="23000000">
      <w:pPr>
        <w:spacing w:after="0" w:line="240" w:lineRule="auto"/>
        <w:ind w:right="0"/>
        <w:jc w:val="center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spacing w:val="-4"/>
          <w:sz w:val="25"/>
          <w:highlight w:val="white"/>
        </w:rPr>
        <w:t>Профессиональная квалификационная группа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pacing w:val="-4"/>
          <w:sz w:val="25"/>
          <w:highlight w:val="white"/>
        </w:rPr>
        <w:t>«Общеотраслевые, профессии рабочих первого уровня»</w:t>
      </w:r>
    </w:p>
    <w:p w14:paraId="24000000">
      <w:pPr>
        <w:spacing w:after="0" w:line="240" w:lineRule="auto"/>
        <w:ind/>
        <w:jc w:val="both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sz w:val="25"/>
          <w:highlight w:val="white"/>
        </w:rPr>
        <w:t> 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3344"/>
        <w:gridCol w:w="2940"/>
        <w:gridCol w:w="3060"/>
      </w:tblGrid>
      <w:tr>
        <w:trPr>
          <w:trHeight w:hRule="atLeast" w:val="996"/>
        </w:trPr>
        <w:tc>
          <w:tcPr>
            <w:tcW w:type="dxa" w:w="3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pacing w:val="-10"/>
                <w:sz w:val="25"/>
                <w:highlight w:val="white"/>
              </w:rPr>
              <w:t>Квалификационный уровень</w:t>
            </w:r>
          </w:p>
        </w:tc>
        <w:tc>
          <w:tcPr>
            <w:tcW w:type="dxa" w:w="2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Профессии, отнесенные к квалификационным уровням</w:t>
            </w:r>
          </w:p>
          <w:p w14:paraId="2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 </w:t>
            </w:r>
          </w:p>
        </w:tc>
        <w:tc>
          <w:tcPr>
            <w:tcW w:type="dxa" w:w="3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Должностной оклад (рублей)</w:t>
            </w:r>
          </w:p>
        </w:tc>
      </w:tr>
      <w:tr>
        <w:trPr>
          <w:trHeight w:hRule="atLeast" w:val="65"/>
        </w:trPr>
        <w:tc>
          <w:tcPr>
            <w:tcW w:type="dxa" w:w="33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 xml:space="preserve">1 </w:t>
            </w:r>
            <w:r>
              <w:rPr>
                <w:rFonts w:ascii="PT Astra Serif" w:hAnsi="PT Astra Serif"/>
                <w:spacing w:val="-9"/>
                <w:sz w:val="25"/>
                <w:highlight w:val="white"/>
              </w:rPr>
              <w:t>квалификационный уровень</w:t>
            </w:r>
          </w:p>
        </w:tc>
        <w:tc>
          <w:tcPr>
            <w:tcW w:type="dxa" w:w="2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Уборщик служебных помещений</w:t>
            </w:r>
          </w:p>
        </w:tc>
        <w:tc>
          <w:tcPr>
            <w:tcW w:type="dxa" w:w="3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10 639,00</w:t>
            </w:r>
          </w:p>
        </w:tc>
      </w:tr>
    </w:tbl>
    <w:p w14:paraId="2C000000">
      <w:pPr>
        <w:spacing w:after="0" w:line="240" w:lineRule="auto"/>
        <w:ind w:firstLine="0" w:left="4680"/>
        <w:jc w:val="center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caps w:val="1"/>
          <w:spacing w:val="-4"/>
          <w:sz w:val="25"/>
          <w:highlight w:val="white"/>
        </w:rPr>
        <w:t> </w:t>
      </w:r>
    </w:p>
    <w:p w14:paraId="2D000000">
      <w:pPr>
        <w:spacing w:after="0" w:line="240" w:lineRule="auto"/>
        <w:ind/>
        <w:jc w:val="center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sz w:val="25"/>
          <w:highlight w:val="white"/>
        </w:rPr>
        <w:t xml:space="preserve">Размеры должностных окладов </w:t>
      </w:r>
      <w:r>
        <w:rPr>
          <w:rFonts w:ascii="PT Astra Serif" w:hAnsi="PT Astra Serif"/>
          <w:sz w:val="25"/>
          <w:highlight w:val="white"/>
        </w:rPr>
        <w:t>(окладов) работников учреждения,</w:t>
      </w:r>
      <w:r>
        <w:rPr>
          <w:rFonts w:ascii="PT Astra Serif" w:hAnsi="PT Astra Serif"/>
        </w:rPr>
        <w:br/>
      </w:r>
      <w:r>
        <w:rPr>
          <w:rFonts w:ascii="PT Astra Serif" w:hAnsi="PT Astra Serif"/>
          <w:sz w:val="25"/>
          <w:highlight w:val="white"/>
        </w:rPr>
        <w:t>отнесенных к основному персоналу</w:t>
      </w:r>
    </w:p>
    <w:p w14:paraId="2E000000">
      <w:pPr>
        <w:spacing w:after="0" w:line="240" w:lineRule="auto"/>
        <w:ind/>
        <w:jc w:val="center"/>
        <w:rPr>
          <w:rFonts w:ascii="PT Astra Serif" w:hAnsi="PT Astra Serif"/>
          <w:sz w:val="24"/>
          <w:highlight w:val="white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922"/>
        <w:gridCol w:w="5254"/>
        <w:gridCol w:w="3160"/>
      </w:tblGrid>
      <w:tr>
        <w:trPr>
          <w:trHeight w:hRule="atLeast" w:val="395"/>
        </w:trPr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№ п/п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Должность</w:t>
            </w:r>
          </w:p>
        </w:tc>
        <w:tc>
          <w:tcPr>
            <w:tcW w:type="dxa" w:w="3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Размер должностного</w:t>
            </w:r>
          </w:p>
          <w:p w14:paraId="3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оклада (оклада) (в</w:t>
            </w:r>
          </w:p>
          <w:p w14:paraId="3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рублях</w:t>
            </w:r>
          </w:p>
        </w:tc>
      </w:tr>
      <w:tr>
        <w:trPr>
          <w:trHeight w:hRule="atLeast" w:val="313"/>
        </w:trPr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1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Архивист</w:t>
            </w:r>
          </w:p>
        </w:tc>
        <w:tc>
          <w:tcPr>
            <w:tcW w:type="dxa" w:w="3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8 708,00</w:t>
            </w:r>
          </w:p>
        </w:tc>
      </w:tr>
      <w:tr>
        <w:trPr>
          <w:trHeight w:hRule="atLeast" w:val="291"/>
        </w:trPr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2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Ведущий архивист</w:t>
            </w:r>
          </w:p>
        </w:tc>
        <w:tc>
          <w:tcPr>
            <w:tcW w:type="dxa" w:w="3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13 063,00</w:t>
            </w:r>
          </w:p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3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pacing w:val="-4"/>
                <w:sz w:val="25"/>
                <w:highlight w:val="white"/>
              </w:rPr>
              <w:t>Главный архивист</w:t>
            </w:r>
          </w:p>
        </w:tc>
        <w:tc>
          <w:tcPr>
            <w:tcW w:type="dxa" w:w="3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14 226,00</w:t>
            </w:r>
          </w:p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4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pacing w:val="-4"/>
                <w:sz w:val="25"/>
                <w:highlight w:val="white"/>
              </w:rPr>
              <w:t>Главный хранитель фондов</w:t>
            </w:r>
          </w:p>
        </w:tc>
        <w:tc>
          <w:tcPr>
            <w:tcW w:type="dxa" w:w="3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14 949,00</w:t>
            </w:r>
          </w:p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5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pacing w:val="-4"/>
                <w:sz w:val="25"/>
                <w:highlight w:val="white"/>
              </w:rPr>
              <w:t>Специалист по закупкам</w:t>
            </w:r>
          </w:p>
        </w:tc>
        <w:tc>
          <w:tcPr>
            <w:tcW w:type="dxa" w:w="3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14 226,00</w:t>
            </w:r>
          </w:p>
        </w:tc>
      </w:tr>
    </w:tbl>
    <w:p w14:paraId="43000000">
      <w:pPr>
        <w:spacing w:after="0" w:line="240" w:lineRule="auto"/>
        <w:ind/>
        <w:rPr>
          <w:rFonts w:ascii="PT Astra Serif" w:hAnsi="PT Astra Serif"/>
          <w:sz w:val="24"/>
        </w:rPr>
      </w:pPr>
      <w:r>
        <w:rPr>
          <w:rFonts w:ascii="PT Astra Serif" w:hAnsi="PT Astra Serif"/>
          <w:sz w:val="26"/>
        </w:rPr>
        <w:t> </w:t>
      </w:r>
    </w:p>
    <w:p w14:paraId="44000000">
      <w:pPr>
        <w:spacing w:after="0" w:line="240" w:lineRule="auto"/>
        <w:ind/>
        <w:jc w:val="center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sz w:val="25"/>
          <w:highlight w:val="white"/>
        </w:rPr>
        <w:t>Размеры должностных окладов (окладов) главного бухгалтера</w:t>
      </w:r>
    </w:p>
    <w:p w14:paraId="45000000">
      <w:pPr>
        <w:spacing w:after="0" w:line="240" w:lineRule="auto"/>
        <w:ind/>
        <w:jc w:val="center"/>
        <w:rPr>
          <w:rFonts w:ascii="PT Astra Serif" w:hAnsi="PT Astra Serif"/>
          <w:sz w:val="24"/>
          <w:highlight w:val="white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922"/>
        <w:gridCol w:w="5254"/>
        <w:gridCol w:w="3168"/>
      </w:tblGrid>
      <w:tr>
        <w:trPr>
          <w:trHeight w:hRule="atLeast" w:val="395"/>
        </w:trPr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№ п/п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Должность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Размер должностного</w:t>
            </w:r>
          </w:p>
          <w:p w14:paraId="4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оклада (оклада) (в</w:t>
            </w:r>
          </w:p>
          <w:p w14:paraId="4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рублях</w:t>
            </w:r>
          </w:p>
        </w:tc>
      </w:tr>
      <w:tr>
        <w:trPr>
          <w:trHeight w:hRule="atLeast" w:val="313"/>
        </w:trPr>
        <w:tc>
          <w:tcPr>
            <w:tcW w:type="dxa" w:w="9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1</w:t>
            </w:r>
          </w:p>
        </w:tc>
        <w:tc>
          <w:tcPr>
            <w:tcW w:type="dxa" w:w="5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Главный бухгалтер</w:t>
            </w:r>
          </w:p>
        </w:tc>
        <w:tc>
          <w:tcPr>
            <w:tcW w:type="dxa" w:w="31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5"/>
                <w:highlight w:val="white"/>
              </w:rPr>
              <w:t>37 487,00</w:t>
            </w:r>
          </w:p>
        </w:tc>
      </w:tr>
    </w:tbl>
    <w:p w14:paraId="4E000000">
      <w:pPr>
        <w:spacing w:after="0" w:line="240" w:lineRule="auto"/>
        <w:ind w:firstLine="0" w:left="360"/>
        <w:rPr>
          <w:rFonts w:ascii="PT Astra Serif" w:hAnsi="PT Astra Serif"/>
          <w:sz w:val="24"/>
        </w:rPr>
      </w:pPr>
      <w:r>
        <w:rPr>
          <w:rFonts w:ascii="PT Astra Serif" w:hAnsi="PT Astra Serif"/>
          <w:sz w:val="26"/>
        </w:rPr>
        <w:t> </w:t>
      </w:r>
    </w:p>
    <w:p w14:paraId="4F000000">
      <w:pPr>
        <w:spacing w:after="0" w:line="240" w:lineRule="auto"/>
        <w:ind/>
        <w:rPr>
          <w:rFonts w:ascii="PT Astra Serif" w:hAnsi="PT Astra Serif"/>
          <w:sz w:val="28"/>
        </w:rPr>
      </w:pPr>
    </w:p>
    <w:sectPr>
      <w:footerReference r:id="rId1" w:type="first"/>
      <w:pgSz w:h="16838" w:orient="portrait" w:w="11906"/>
      <w:pgMar w:bottom="964" w:footer="454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Вр-2159202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header"/>
    <w:basedOn w:val="Style_3_ch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2025-07-09T09:14:57Z</dcterms:modified>
</cp:coreProperties>
</file>