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от ____________ № ____________</w:t>
      </w:r>
    </w:p>
    <w:p w:rsidR="000B44B6" w:rsidRDefault="000B44B6">
      <w:pPr>
        <w:spacing w:after="0" w:line="240" w:lineRule="auto"/>
        <w:ind w:left="10772"/>
        <w:rPr>
          <w:rFonts w:ascii="Times New Roman" w:hAnsi="Times New Roman"/>
        </w:rPr>
      </w:pPr>
    </w:p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:rsidR="000B44B6" w:rsidRDefault="00793959">
      <w:pPr>
        <w:spacing w:after="0" w:line="240" w:lineRule="auto"/>
        <w:ind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распоряжению муниципальным имуществом в городе </w:t>
      </w:r>
      <w:r>
        <w:rPr>
          <w:rFonts w:ascii="Times New Roman" w:hAnsi="Times New Roman"/>
        </w:rPr>
        <w:t>Магнитогорске» на 2025 – 2030 годы</w:t>
      </w:r>
    </w:p>
    <w:p w:rsidR="000B44B6" w:rsidRDefault="000B44B6">
      <w:pPr>
        <w:spacing w:after="0" w:line="240" w:lineRule="auto"/>
        <w:ind w:left="7087"/>
        <w:jc w:val="right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bookmarkStart w:id="0" w:name="P2307"/>
      <w:bookmarkEnd w:id="0"/>
      <w:r>
        <w:rPr>
          <w:rFonts w:ascii="Times New Roman" w:hAnsi="Times New Roman"/>
          <w:sz w:val="28"/>
        </w:rPr>
        <w:t>ПАСПОРТ</w:t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«Управление муниципальным имуществом и земельными отношениями»</w:t>
      </w: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16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8"/>
        <w:gridCol w:w="5812"/>
      </w:tblGrid>
      <w:tr w:rsidR="000B44B6">
        <w:tc>
          <w:tcPr>
            <w:tcW w:w="8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</w:t>
            </w:r>
            <w:r>
              <w:rPr>
                <w:rFonts w:ascii="Times New Roman" w:hAnsi="Times New Roman"/>
                <w:sz w:val="24"/>
              </w:rPr>
              <w:t xml:space="preserve"> земельными отношениями администрации города Магнитогорска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Ind w:w="-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2"/>
        <w:gridCol w:w="3569"/>
        <w:gridCol w:w="1840"/>
        <w:gridCol w:w="3611"/>
        <w:gridCol w:w="926"/>
        <w:gridCol w:w="995"/>
        <w:gridCol w:w="776"/>
        <w:gridCol w:w="136"/>
        <w:gridCol w:w="573"/>
        <w:gridCol w:w="150"/>
        <w:gridCol w:w="627"/>
        <w:gridCol w:w="191"/>
        <w:gridCol w:w="573"/>
        <w:gridCol w:w="144"/>
      </w:tblGrid>
      <w:tr w:rsidR="000B44B6">
        <w:tc>
          <w:tcPr>
            <w:tcW w:w="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5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3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09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sz w:val="24"/>
              </w:rPr>
              <w:t>показателя по годам</w:t>
            </w:r>
          </w:p>
        </w:tc>
      </w:tr>
      <w:tr w:rsidR="000B44B6">
        <w:trPr>
          <w:trHeight w:val="500"/>
        </w:trPr>
        <w:tc>
          <w:tcPr>
            <w:tcW w:w="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5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0B44B6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411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 w:rsidR="000B44B6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 по муниципальному имуществу и земельным участкам в процентах </w:t>
            </w:r>
            <w:r>
              <w:rPr>
                <w:rFonts w:ascii="Times New Roman" w:hAnsi="Times New Roman"/>
                <w:sz w:val="24"/>
              </w:rPr>
              <w:lastRenderedPageBreak/>
              <w:t>к общему количеству запланированных торгов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процент</w:t>
            </w:r>
          </w:p>
        </w:tc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0B44B6">
        <w:tc>
          <w:tcPr>
            <w:tcW w:w="149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Задача 2. Совершенствование системы учета использования муниципального имущества и земельных </w:t>
            </w:r>
            <w:r>
              <w:rPr>
                <w:rFonts w:ascii="Times New Roman" w:hAnsi="Times New Roman"/>
                <w:sz w:val="24"/>
              </w:rPr>
              <w:t>отношений</w:t>
            </w:r>
          </w:p>
        </w:tc>
      </w:tr>
      <w:tr w:rsidR="000B44B6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</w:p>
        </w:tc>
      </w:tr>
      <w:tr w:rsidR="000B44B6">
        <w:tc>
          <w:tcPr>
            <w:tcW w:w="149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Задача 3.  Регистрация права муниципальной собственности на объекты, учитываемые в Реестре муниципального имущества города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Магнитогорска, а также на бесхозяйные объекты и земельные участки.</w:t>
            </w:r>
          </w:p>
        </w:tc>
      </w:tr>
      <w:tr w:rsidR="000B44B6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</w:t>
            </w:r>
            <w:r>
              <w:rPr>
                <w:rFonts w:ascii="Times New Roman" w:hAnsi="Times New Roman"/>
                <w:sz w:val="24"/>
              </w:rPr>
              <w:t>земельных участков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w="3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 План достижения показателей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 w:rsidR="000B44B6">
        <w:trPr>
          <w:trHeight w:val="482"/>
          <w:jc w:val="center"/>
        </w:trPr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2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836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 w:rsidR="000B44B6">
        <w:trPr>
          <w:jc w:val="center"/>
        </w:trPr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2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Выполнено плановых </w:t>
            </w:r>
            <w:r>
              <w:rPr>
                <w:rFonts w:ascii="Times New Roman" w:hAnsi="Times New Roman"/>
                <w:sz w:val="24"/>
              </w:rPr>
              <w:t>показателей по расходам на содержание муниципального имущества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90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проверок муниципальных зданий и помещений в процентах к общему количеству запланированных проверок для </w:t>
            </w:r>
            <w:r>
              <w:rPr>
                <w:rFonts w:ascii="Times New Roman" w:hAnsi="Times New Roman"/>
                <w:sz w:val="24"/>
              </w:rPr>
              <w:lastRenderedPageBreak/>
              <w:t>контроля за использованием муниципального</w:t>
            </w:r>
            <w:r>
              <w:rPr>
                <w:rFonts w:ascii="Times New Roman" w:hAnsi="Times New Roman"/>
                <w:sz w:val="24"/>
              </w:rPr>
              <w:t xml:space="preserve"> имущества, за исключением земельных участков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</w:tc>
      </w:tr>
    </w:tbl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821"/>
        <w:gridCol w:w="1074"/>
        <w:gridCol w:w="1909"/>
        <w:gridCol w:w="1732"/>
        <w:gridCol w:w="839"/>
        <w:gridCol w:w="839"/>
        <w:gridCol w:w="949"/>
        <w:gridCol w:w="948"/>
        <w:gridCol w:w="950"/>
        <w:gridCol w:w="947"/>
      </w:tblGrid>
      <w:tr w:rsidR="000B44B6"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w="19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w="1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</w:t>
            </w:r>
            <w:r>
              <w:rPr>
                <w:rFonts w:ascii="Times New Roman" w:hAnsi="Times New Roman"/>
                <w:sz w:val="24"/>
              </w:rPr>
              <w:t>год, предшествующий году разработки проекта муниципальной программы</w:t>
            </w:r>
            <w:r>
              <w:rPr>
                <w:rStyle w:val="13"/>
                <w:rFonts w:ascii="Times New Roman" w:hAnsi="Times New Roman"/>
                <w:sz w:val="24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4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c>
          <w:tcPr>
            <w:tcW w:w="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9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7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/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Оптимизировать распоряжение муниципальным имущественным комплексом и земельными </w:t>
            </w:r>
            <w:r>
              <w:rPr>
                <w:rFonts w:ascii="Times New Roman" w:hAnsi="Times New Roman"/>
                <w:sz w:val="24"/>
              </w:rPr>
              <w:t>отношениями:</w:t>
            </w:r>
          </w:p>
        </w:tc>
      </w:tr>
      <w:tr w:rsidR="000B44B6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технические инвентаризации муниципального имущества и торги по муниципальному имуществу и земельным участкам </w:t>
            </w:r>
            <w:r>
              <w:rPr>
                <w:rStyle w:val="13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br/>
            </w:r>
          </w:p>
          <w:p w:rsidR="000B44B6" w:rsidRDefault="000B44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единиц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торгов, техническая инвентаризация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нежилого фонда, проверок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200</w:t>
            </w: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ED7D31"/>
                <w:sz w:val="24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155</w:t>
            </w:r>
          </w:p>
        </w:tc>
      </w:tr>
      <w:tr w:rsidR="000B44B6">
        <w:trPr>
          <w:trHeight w:val="727"/>
        </w:trPr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 w:rsidR="000B44B6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Комитета по управлению имуществом м земельными отношениями администрации города Магнитогорска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 w:rsidR="000B44B6"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</w:t>
            </w:r>
            <w:r>
              <w:rPr>
                <w:rFonts w:ascii="Times New Roman" w:hAnsi="Times New Roman"/>
                <w:sz w:val="24"/>
              </w:rPr>
              <w:t xml:space="preserve"> города Магнитогорска, а также на бесхозяйные объекты и земельные участки.</w:t>
            </w:r>
          </w:p>
        </w:tc>
      </w:tr>
      <w:tr w:rsidR="000B44B6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  <w:p w:rsidR="000B44B6" w:rsidRDefault="000B44B6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u w:val="single"/>
              </w:rPr>
            </w:pPr>
          </w:p>
          <w:p w:rsidR="000B44B6" w:rsidRDefault="000B44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Зарегистрированы объекты, учитываемые в реестре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400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400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400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400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400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1fd"/>
        <w:tblW w:w="15191" w:type="dxa"/>
        <w:tblLayout w:type="fixed"/>
        <w:tblLook w:val="04A0" w:firstRow="1" w:lastRow="0" w:firstColumn="1" w:lastColumn="0" w:noHBand="0" w:noVBand="1"/>
      </w:tblPr>
      <w:tblGrid>
        <w:gridCol w:w="3963"/>
        <w:gridCol w:w="1560"/>
        <w:gridCol w:w="1703"/>
        <w:gridCol w:w="1557"/>
        <w:gridCol w:w="1559"/>
        <w:gridCol w:w="1560"/>
        <w:gridCol w:w="1702"/>
        <w:gridCol w:w="1587"/>
      </w:tblGrid>
      <w:tr w:rsidR="000B44B6" w:rsidTr="00793959">
        <w:tc>
          <w:tcPr>
            <w:tcW w:w="3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w="112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0B44B6" w:rsidTr="00793959">
        <w:tc>
          <w:tcPr>
            <w:tcW w:w="3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0B44B6" w:rsidTr="00793959">
        <w:trPr>
          <w:trHeight w:hRule="exact" w:val="283"/>
        </w:trPr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793959" w:rsidTr="00793959"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Default="00793959" w:rsidP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proofErr w:type="spellStart"/>
            <w:r>
              <w:rPr>
                <w:rFonts w:ascii="Times New Roman" w:hAnsi="Times New Roman"/>
                <w:sz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164 635,44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136 319,02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137 847,17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142 097,89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146 645,02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151 630,94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879 175,48</w:t>
            </w:r>
          </w:p>
        </w:tc>
      </w:tr>
      <w:tr w:rsidR="000B44B6" w:rsidTr="00793959"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B44B6" w:rsidTr="00793959"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Pr="00793959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3959" w:rsidTr="00793959"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Default="00793959" w:rsidP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164 635,44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136 319,02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137 847,17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142 097,89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146 645,02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151 630,94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3959" w:rsidRPr="00793959" w:rsidRDefault="00793959" w:rsidP="00793959">
            <w:pPr>
              <w:rPr>
                <w:rFonts w:ascii="Times New Roman" w:hAnsi="Times New Roman"/>
                <w:sz w:val="24"/>
                <w:szCs w:val="24"/>
              </w:rPr>
            </w:pPr>
            <w:r w:rsidRPr="00793959">
              <w:rPr>
                <w:rFonts w:ascii="Times New Roman" w:hAnsi="Times New Roman"/>
                <w:sz w:val="24"/>
                <w:szCs w:val="24"/>
              </w:rPr>
              <w:t>879 175,48</w:t>
            </w:r>
          </w:p>
        </w:tc>
      </w:tr>
      <w:tr w:rsidR="000B44B6" w:rsidTr="00793959"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:rsidR="000B44B6" w:rsidRDefault="000B44B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:rsidR="000B44B6" w:rsidRDefault="000B44B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34" w:type="dxa"/>
        <w:tblLayout w:type="fixed"/>
        <w:tblLook w:val="04A0" w:firstRow="1" w:lastRow="0" w:firstColumn="1" w:lastColumn="0" w:noHBand="0" w:noVBand="1"/>
      </w:tblPr>
      <w:tblGrid>
        <w:gridCol w:w="790"/>
        <w:gridCol w:w="4977"/>
        <w:gridCol w:w="2033"/>
        <w:gridCol w:w="3785"/>
        <w:gridCol w:w="3544"/>
      </w:tblGrid>
      <w:tr w:rsidR="000B44B6">
        <w:trPr>
          <w:trHeight w:val="54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 w:rsidR="000B44B6">
        <w:trPr>
          <w:trHeight w:val="54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B44B6">
        <w:tc>
          <w:tcPr>
            <w:tcW w:w="15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 w:rsidR="000B44B6"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технические инвентаризации муниципального имущества и торги по муниципальному имуществу и </w:t>
            </w:r>
            <w:r>
              <w:rPr>
                <w:rFonts w:ascii="Times New Roman" w:hAnsi="Times New Roman"/>
                <w:sz w:val="24"/>
              </w:rPr>
              <w:t>земельным участкам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Иные типы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44B6">
        <w:trPr>
          <w:trHeight w:val="48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Инвентаризация проведена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30.09.2025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Технический план/акт обследования </w:t>
            </w:r>
          </w:p>
        </w:tc>
      </w:tr>
      <w:tr w:rsidR="000B44B6">
        <w:tc>
          <w:tcPr>
            <w:tcW w:w="15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Совершенствование системы учета использования муниципального имущества и </w:t>
            </w:r>
            <w:r>
              <w:rPr>
                <w:rFonts w:ascii="Times New Roman" w:hAnsi="Times New Roman"/>
                <w:sz w:val="24"/>
              </w:rPr>
              <w:t>земельных отношений</w:t>
            </w:r>
          </w:p>
        </w:tc>
      </w:tr>
      <w:tr w:rsidR="000B44B6">
        <w:tc>
          <w:tcPr>
            <w:tcW w:w="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Иные типы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0B44B6">
        <w:tc>
          <w:tcPr>
            <w:tcW w:w="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Формирование заявок на оплату расходов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 w:rsidR="000B44B6">
        <w:tc>
          <w:tcPr>
            <w:tcW w:w="15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 w:rsidR="000B44B6">
        <w:trPr>
          <w:trHeight w:val="200"/>
        </w:trPr>
        <w:tc>
          <w:tcPr>
            <w:tcW w:w="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Иные типы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44B6">
        <w:tc>
          <w:tcPr>
            <w:tcW w:w="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Регистрация права собственности</w:t>
            </w:r>
          </w:p>
          <w:p w:rsidR="000B44B6" w:rsidRDefault="000B44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Выписка из реестра муниципального имущества</w:t>
            </w:r>
          </w:p>
        </w:tc>
      </w:tr>
    </w:tbl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2" w:name="P804"/>
      <w:bookmarkStart w:id="3" w:name="P2307_Копия_1"/>
      <w:bookmarkEnd w:id="2"/>
      <w:bookmarkEnd w:id="3"/>
      <w:r>
        <w:rPr>
          <w:sz w:val="24"/>
        </w:rPr>
        <w:br w:type="page"/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ПАСПОРТ</w:t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</w:t>
      </w:r>
      <w:r>
        <w:rPr>
          <w:rFonts w:ascii="Times New Roman" w:hAnsi="Times New Roman"/>
          <w:sz w:val="28"/>
        </w:rPr>
        <w:t>мероприятий «Увеличение уставного капитала хозяйствующих субъектов»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8"/>
        <w:gridCol w:w="5812"/>
      </w:tblGrid>
      <w:tr w:rsidR="000B44B6">
        <w:tc>
          <w:tcPr>
            <w:tcW w:w="8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>Показатели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 w:rsidR="000B44B6">
        <w:trPr>
          <w:trHeight w:val="862"/>
        </w:trPr>
        <w:tc>
          <w:tcPr>
            <w:tcW w:w="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3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0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rPr>
          <w:trHeight w:val="862"/>
        </w:trPr>
        <w:tc>
          <w:tcPr>
            <w:tcW w:w="8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rPr>
          <w:trHeight w:val="862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0B44B6">
        <w:trPr>
          <w:trHeight w:val="862"/>
        </w:trPr>
        <w:tc>
          <w:tcPr>
            <w:tcW w:w="149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  <w:p w:rsidR="000B44B6" w:rsidRDefault="000B44B6">
            <w:pPr>
              <w:widowControl w:val="0"/>
              <w:spacing w:after="0" w:line="240" w:lineRule="auto"/>
              <w:rPr>
                <w:sz w:val="24"/>
              </w:rPr>
            </w:pPr>
          </w:p>
        </w:tc>
      </w:tr>
      <w:tr w:rsidR="000B44B6">
        <w:trPr>
          <w:trHeight w:val="862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 План достижения показателей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 w:rsidR="000B44B6">
        <w:trPr>
          <w:trHeight w:val="482"/>
          <w:jc w:val="center"/>
        </w:trPr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2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836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 w:rsidR="000B44B6">
        <w:trPr>
          <w:jc w:val="center"/>
        </w:trPr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2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</w:tc>
      </w:tr>
    </w:tbl>
    <w:p w:rsidR="000B44B6" w:rsidRDefault="00793959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4. Мероприятия (результаты)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 w:rsidR="000B44B6"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w="1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w="5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c>
          <w:tcPr>
            <w:tcW w:w="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/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 w:rsidR="000B44B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денежные средства хозяйствующим субъектам на увеличение уставного капитала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5. Финансовое обеспечение комплекса процессных мероприятий</w:t>
      </w:r>
    </w:p>
    <w:p w:rsidR="000B44B6" w:rsidRDefault="000B44B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1fd"/>
        <w:tblW w:w="0" w:type="auto"/>
        <w:tblLayout w:type="fixed"/>
        <w:tblLook w:val="04A0" w:firstRow="1" w:lastRow="0" w:firstColumn="1" w:lastColumn="0" w:noHBand="0" w:noVBand="1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 w:rsidR="000B44B6">
        <w:tc>
          <w:tcPr>
            <w:tcW w:w="3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 </w:t>
            </w:r>
            <w:r>
              <w:rPr>
                <w:rFonts w:ascii="Times New Roman" w:hAnsi="Times New Roman"/>
                <w:sz w:val="24"/>
              </w:rPr>
              <w:t>финансового обеспечения</w:t>
            </w:r>
          </w:p>
        </w:tc>
        <w:tc>
          <w:tcPr>
            <w:tcW w:w="111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0B44B6">
        <w:tc>
          <w:tcPr>
            <w:tcW w:w="39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0B44B6">
        <w:trPr>
          <w:trHeight w:hRule="exact" w:val="283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proofErr w:type="spellStart"/>
            <w:r>
              <w:rPr>
                <w:rFonts w:ascii="Times New Roman" w:hAnsi="Times New Roman"/>
                <w:sz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:rsidR="000B44B6" w:rsidRDefault="000B44B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  <w:r>
        <w:rPr>
          <w:rFonts w:ascii="Times New Roman" w:hAnsi="Times New Roman"/>
          <w:color w:val="26282F"/>
          <w:sz w:val="24"/>
        </w:rPr>
        <w:lastRenderedPageBreak/>
        <w:t xml:space="preserve">6. План по реализации комплекса </w:t>
      </w:r>
      <w:r>
        <w:rPr>
          <w:rFonts w:ascii="Times New Roman" w:hAnsi="Times New Roman"/>
          <w:color w:val="26282F"/>
          <w:sz w:val="24"/>
        </w:rPr>
        <w:t>процессных мероприятий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:rsidR="000B44B6" w:rsidRDefault="000B44B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34" w:type="dxa"/>
        <w:tblLayout w:type="fixed"/>
        <w:tblLook w:val="04A0" w:firstRow="1" w:lastRow="0" w:firstColumn="1" w:lastColumn="0" w:noHBand="0" w:noVBand="1"/>
      </w:tblPr>
      <w:tblGrid>
        <w:gridCol w:w="614"/>
        <w:gridCol w:w="7036"/>
        <w:gridCol w:w="1814"/>
        <w:gridCol w:w="2604"/>
        <w:gridCol w:w="3014"/>
      </w:tblGrid>
      <w:tr w:rsidR="000B44B6">
        <w:trPr>
          <w:trHeight w:val="549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 w:rsidR="000B44B6">
        <w:trPr>
          <w:trHeight w:hRule="exact" w:val="283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B44B6">
        <w:tc>
          <w:tcPr>
            <w:tcW w:w="15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 w:rsidR="000B44B6"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44B6"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перечисление денежных средств хозяйствующим субъектам на увеличение уставного капитала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</w:tbl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ПАСПОРТ</w:t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</w:t>
      </w:r>
      <w:r>
        <w:rPr>
          <w:rFonts w:ascii="Times New Roman" w:hAnsi="Times New Roman"/>
          <w:sz w:val="28"/>
        </w:rPr>
        <w:t>процессных мероприятий «Приобретение транспортных средств и специализированной техники в муниципальную собственность»</w:t>
      </w: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8"/>
        <w:gridCol w:w="5812"/>
      </w:tblGrid>
      <w:tr w:rsidR="000B44B6">
        <w:tc>
          <w:tcPr>
            <w:tcW w:w="8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 w:rsidR="000B44B6">
        <w:tc>
          <w:tcPr>
            <w:tcW w:w="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3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0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rPr>
          <w:trHeight w:val="500"/>
        </w:trPr>
        <w:tc>
          <w:tcPr>
            <w:tcW w:w="8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0B44B6">
        <w:tc>
          <w:tcPr>
            <w:tcW w:w="149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 w:rsidR="000B44B6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 План достижения показателей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 w:rsidR="000B44B6">
        <w:trPr>
          <w:trHeight w:val="482"/>
          <w:jc w:val="center"/>
        </w:trPr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2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836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 w:rsidR="000B44B6">
        <w:trPr>
          <w:jc w:val="center"/>
        </w:trPr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2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</w:tr>
    </w:tbl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 w:rsidR="000B44B6"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w="1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w="5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c>
          <w:tcPr>
            <w:tcW w:w="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/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 w:rsidR="000B44B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в муниципальную собственность транспортных средств и специализированной техники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Приобретено транспортных средств и специализированной техники в муниципальную </w:t>
            </w:r>
            <w:r>
              <w:rPr>
                <w:rFonts w:ascii="Times New Roman" w:hAnsi="Times New Roman"/>
                <w:sz w:val="24"/>
              </w:rPr>
              <w:t>собственность</w:t>
            </w:r>
          </w:p>
          <w:p w:rsidR="000B44B6" w:rsidRDefault="000B44B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1fd"/>
        <w:tblW w:w="0" w:type="auto"/>
        <w:tblLayout w:type="fixed"/>
        <w:tblLook w:val="04A0" w:firstRow="1" w:lastRow="0" w:firstColumn="1" w:lastColumn="0" w:noHBand="0" w:noVBand="1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 w:rsidR="000B44B6">
        <w:tc>
          <w:tcPr>
            <w:tcW w:w="3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w="111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0B44B6">
        <w:tc>
          <w:tcPr>
            <w:tcW w:w="39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0B44B6">
        <w:trPr>
          <w:trHeight w:hRule="exact" w:val="283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</w:t>
            </w:r>
            <w:r>
              <w:rPr>
                <w:rFonts w:ascii="Times New Roman" w:hAnsi="Times New Roman"/>
                <w:sz w:val="24"/>
              </w:rPr>
              <w:t xml:space="preserve">реализацию комплекса процессных мероприятий, в </w:t>
            </w:r>
            <w:proofErr w:type="spellStart"/>
            <w:r>
              <w:rPr>
                <w:rFonts w:ascii="Times New Roman" w:hAnsi="Times New Roman"/>
                <w:sz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lastRenderedPageBreak/>
        <w:t>6. План по реализации комплекса процессных мероприятий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:rsidR="000B44B6" w:rsidRDefault="000B44B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34" w:type="dxa"/>
        <w:tblLayout w:type="fixed"/>
        <w:tblLook w:val="04A0" w:firstRow="1" w:lastRow="0" w:firstColumn="1" w:lastColumn="0" w:noHBand="0" w:noVBand="1"/>
      </w:tblPr>
      <w:tblGrid>
        <w:gridCol w:w="614"/>
        <w:gridCol w:w="7036"/>
        <w:gridCol w:w="1814"/>
        <w:gridCol w:w="2604"/>
        <w:gridCol w:w="3014"/>
      </w:tblGrid>
      <w:tr w:rsidR="000B44B6">
        <w:trPr>
          <w:trHeight w:val="549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 w:rsidR="000B44B6">
        <w:trPr>
          <w:trHeight w:hRule="exact" w:val="283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B44B6">
        <w:tc>
          <w:tcPr>
            <w:tcW w:w="15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 w:rsidR="000B44B6"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работ и </w:t>
            </w:r>
            <w:r>
              <w:rPr>
                <w:rFonts w:ascii="Times New Roman" w:hAnsi="Times New Roman"/>
                <w:sz w:val="24"/>
              </w:rPr>
              <w:t>услуг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44B6"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 w:rsidR="000B44B6"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перечисление денежных средств за приобретенные транспортные средства и специализированную технику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 w:rsidR="000B44B6"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передача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</w:tbl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ПАСПОРТ</w:t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мероприятий «Ремонт нежилых объектов, находящихся в муниципальной собственности </w:t>
      </w:r>
    </w:p>
    <w:p w:rsidR="000B44B6" w:rsidRDefault="0079395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Магнитогорска»</w:t>
      </w:r>
    </w:p>
    <w:p w:rsidR="000B44B6" w:rsidRDefault="000B44B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8"/>
        <w:gridCol w:w="5812"/>
      </w:tblGrid>
      <w:tr w:rsidR="000B44B6">
        <w:tc>
          <w:tcPr>
            <w:tcW w:w="8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</w:t>
            </w:r>
            <w:r>
              <w:rPr>
                <w:rFonts w:ascii="Times New Roman" w:hAnsi="Times New Roman"/>
                <w:sz w:val="24"/>
              </w:rPr>
              <w:t>министрации города Магнитогорска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 w:rsidR="000B44B6">
        <w:tc>
          <w:tcPr>
            <w:tcW w:w="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3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0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rPr>
          <w:trHeight w:val="500"/>
        </w:trPr>
        <w:tc>
          <w:tcPr>
            <w:tcW w:w="8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0B44B6">
        <w:tc>
          <w:tcPr>
            <w:tcW w:w="149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 w:rsidR="000B44B6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 План достижения показателей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 w:rsidR="000B44B6">
        <w:trPr>
          <w:trHeight w:val="482"/>
          <w:jc w:val="center"/>
        </w:trPr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2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836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 w:rsidR="000B44B6">
        <w:trPr>
          <w:jc w:val="center"/>
        </w:trPr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2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0B44B6">
        <w:trPr>
          <w:jc w:val="center"/>
        </w:trPr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</w:tr>
    </w:tbl>
    <w:p w:rsidR="000B44B6" w:rsidRDefault="000B44B6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 w:rsidR="000B44B6"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w="1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w="54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 w:rsidR="000B44B6">
        <w:tc>
          <w:tcPr>
            <w:tcW w:w="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3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0B44B6"/>
        </w:tc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0B44B6"/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 w:rsidR="000B44B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0B44B6"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Проведение ремонтных работ нежилых объектов, находящихся в муниципальной собственности</w:t>
            </w:r>
          </w:p>
        </w:tc>
      </w:tr>
      <w:tr w:rsidR="000B44B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Отремонтировано нежилых объектов, находящихся в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муниципальной собственности города Магнитогорска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единиц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ремонту нежилых помещений, </w:t>
            </w:r>
            <w:r>
              <w:rPr>
                <w:rFonts w:ascii="Times New Roman" w:hAnsi="Times New Roman"/>
                <w:sz w:val="24"/>
              </w:rPr>
              <w:t>находящихся в муниципальной собственности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</w:tr>
    </w:tbl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B44B6" w:rsidRDefault="00793959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:rsidR="000B44B6" w:rsidRDefault="000B44B6">
      <w:pPr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1fd"/>
        <w:tblW w:w="0" w:type="auto"/>
        <w:tblLayout w:type="fixed"/>
        <w:tblLook w:val="04A0" w:firstRow="1" w:lastRow="0" w:firstColumn="1" w:lastColumn="0" w:noHBand="0" w:noVBand="1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 w:rsidR="000B44B6">
        <w:tc>
          <w:tcPr>
            <w:tcW w:w="3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w="111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0B44B6">
        <w:tc>
          <w:tcPr>
            <w:tcW w:w="39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0B44B6">
        <w:trPr>
          <w:trHeight w:hRule="exact" w:val="283"/>
        </w:trPr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proofErr w:type="spellStart"/>
            <w:r>
              <w:rPr>
                <w:rFonts w:ascii="Times New Roman" w:hAnsi="Times New Roman"/>
                <w:sz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3 033,73</w:t>
            </w:r>
          </w:p>
        </w:tc>
      </w:tr>
      <w:tr w:rsidR="000B44B6"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:rsidR="000B44B6" w:rsidRDefault="0079395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lastRenderedPageBreak/>
        <w:t>6. План по реализации комплекса процессных мероприятий</w:t>
      </w:r>
    </w:p>
    <w:p w:rsidR="000B44B6" w:rsidRDefault="00793959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:rsidR="000B44B6" w:rsidRDefault="000B44B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34" w:type="dxa"/>
        <w:tblLayout w:type="fixed"/>
        <w:tblLook w:val="04A0" w:firstRow="1" w:lastRow="0" w:firstColumn="1" w:lastColumn="0" w:noHBand="0" w:noVBand="1"/>
      </w:tblPr>
      <w:tblGrid>
        <w:gridCol w:w="614"/>
        <w:gridCol w:w="7002"/>
        <w:gridCol w:w="1848"/>
        <w:gridCol w:w="2604"/>
        <w:gridCol w:w="3014"/>
      </w:tblGrid>
      <w:tr w:rsidR="000B44B6">
        <w:trPr>
          <w:trHeight w:val="549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наступления </w:t>
            </w: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 w:rsidR="000B44B6">
        <w:trPr>
          <w:trHeight w:hRule="exact" w:val="283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B44B6">
        <w:tc>
          <w:tcPr>
            <w:tcW w:w="150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 w:rsidR="000B44B6"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Отремонтировано нежилых объектов, находящихся в муниципальной собственности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B44B6"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Заключение муниципального контракта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 w:rsidR="000B44B6"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/>
        </w:tc>
        <w:tc>
          <w:tcPr>
            <w:tcW w:w="7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Выполнены ремонтные работы нежилых помещений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0B44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4B6" w:rsidRDefault="007939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о приемке </w:t>
            </w:r>
            <w:r>
              <w:rPr>
                <w:rFonts w:ascii="Times New Roman" w:hAnsi="Times New Roman"/>
                <w:sz w:val="24"/>
              </w:rPr>
              <w:t>выполненных работ</w:t>
            </w:r>
          </w:p>
        </w:tc>
      </w:tr>
    </w:tbl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0B44B6" w:rsidRDefault="000B44B6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sectPr w:rsidR="000B44B6">
      <w:pgSz w:w="16848" w:h="11908" w:orient="landscape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93959">
      <w:pPr>
        <w:spacing w:after="0" w:line="240" w:lineRule="auto"/>
      </w:pPr>
      <w:r>
        <w:separator/>
      </w:r>
    </w:p>
  </w:endnote>
  <w:endnote w:type="continuationSeparator" w:id="0">
    <w:p w:rsidR="00000000" w:rsidRDefault="00793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93959">
      <w:pPr>
        <w:spacing w:after="0" w:line="240" w:lineRule="auto"/>
      </w:pPr>
      <w:r>
        <w:separator/>
      </w:r>
    </w:p>
  </w:footnote>
  <w:footnote w:type="continuationSeparator" w:id="0">
    <w:p w:rsidR="00000000" w:rsidRDefault="00793959">
      <w:pPr>
        <w:spacing w:after="0" w:line="240" w:lineRule="auto"/>
      </w:pPr>
      <w:r>
        <w:continuationSeparator/>
      </w:r>
    </w:p>
  </w:footnote>
  <w:footnote w:id="1">
    <w:p w:rsidR="000B44B6" w:rsidRDefault="00793959">
      <w:pPr>
        <w:pStyle w:val="Footnote"/>
        <w:widowControl w:val="0"/>
        <w:spacing w:after="160"/>
      </w:pPr>
      <w:r>
        <w:rPr>
          <w:vertAlign w:val="superscript"/>
        </w:rPr>
        <w:footnoteRef/>
      </w:r>
      <w:r>
        <w:t xml:space="preserve"> Значения 2023 года</w:t>
      </w:r>
    </w:p>
  </w:footnote>
  <w:footnote w:id="2">
    <w:p w:rsidR="000B44B6" w:rsidRDefault="00793959">
      <w:pPr>
        <w:pStyle w:val="Footnote"/>
        <w:widowControl w:val="0"/>
      </w:pPr>
      <w:r>
        <w:rPr>
          <w:vertAlign w:val="superscript"/>
        </w:rPr>
        <w:footnoteRef/>
      </w:r>
      <w:r>
        <w:t xml:space="preserve"> План на год </w:t>
      </w:r>
      <w:proofErr w:type="gramStart"/>
      <w:r>
        <w:t>155  штук</w:t>
      </w:r>
      <w:proofErr w:type="gramEnd"/>
      <w:r>
        <w:t xml:space="preserve"> из них: </w:t>
      </w:r>
    </w:p>
    <w:p w:rsidR="000B44B6" w:rsidRDefault="00793959">
      <w:pPr>
        <w:pStyle w:val="Footnote"/>
        <w:widowControl w:val="0"/>
      </w:pPr>
      <w:r>
        <w:t>- техническая инвентаризация муниципального имущества – 25</w:t>
      </w:r>
    </w:p>
    <w:p w:rsidR="000B44B6" w:rsidRDefault="00793959">
      <w:pPr>
        <w:pStyle w:val="Footnote"/>
        <w:widowControl w:val="0"/>
      </w:pPr>
      <w:r>
        <w:t>- проведение торгов по муниципальному имуществу – 90</w:t>
      </w:r>
    </w:p>
    <w:p w:rsidR="000B44B6" w:rsidRDefault="00793959">
      <w:pPr>
        <w:pStyle w:val="Footnote"/>
        <w:widowControl w:val="0"/>
      </w:pPr>
      <w:r>
        <w:t>- проведение торгов по земельным участкам – 40</w:t>
      </w:r>
    </w:p>
    <w:p w:rsidR="000B44B6" w:rsidRDefault="000B44B6">
      <w:pPr>
        <w:pStyle w:val="Footnote"/>
        <w:widowControl w:val="0"/>
        <w:spacing w:after="16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B6"/>
    <w:rsid w:val="000B44B6"/>
    <w:rsid w:val="0079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93EF6-2106-4A85-B673-CDD54193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Содержимое таблицы"/>
    <w:basedOn w:val="a"/>
    <w:link w:val="a4"/>
    <w:pPr>
      <w:widowControl w:val="0"/>
    </w:pPr>
  </w:style>
  <w:style w:type="character" w:customStyle="1" w:styleId="a4">
    <w:name w:val="Содержимое таблицы"/>
    <w:basedOn w:val="1"/>
    <w:link w:val="a3"/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styleId="21">
    <w:name w:val="toc 2"/>
    <w:next w:val="a"/>
    <w:link w:val="22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Колонтитул"/>
    <w:link w:val="a6"/>
    <w:pPr>
      <w:spacing w:after="160"/>
      <w:jc w:val="both"/>
    </w:pPr>
    <w:rPr>
      <w:rFonts w:ascii="XO Thames" w:hAnsi="XO Thames"/>
      <w:sz w:val="28"/>
    </w:rPr>
  </w:style>
  <w:style w:type="character" w:customStyle="1" w:styleId="a6">
    <w:name w:val="Колонтитул"/>
    <w:link w:val="a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410">
    <w:name w:val="Заголовок 41"/>
    <w:link w:val="411"/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customStyle="1" w:styleId="14">
    <w:name w:val="Основной шрифт абзаца1"/>
    <w:link w:val="15"/>
  </w:style>
  <w:style w:type="paragraph" w:customStyle="1" w:styleId="15">
    <w:name w:val="Знак примечания1"/>
    <w:basedOn w:val="43"/>
    <w:link w:val="16"/>
    <w:rPr>
      <w:sz w:val="16"/>
    </w:rPr>
  </w:style>
  <w:style w:type="character" w:customStyle="1" w:styleId="16">
    <w:name w:val="Знак примечания1"/>
    <w:basedOn w:val="44"/>
    <w:link w:val="15"/>
    <w:rPr>
      <w:sz w:val="16"/>
    </w:rPr>
  </w:style>
  <w:style w:type="paragraph" w:customStyle="1" w:styleId="17">
    <w:name w:val="Гиперссылка1"/>
    <w:link w:val="18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18">
    <w:name w:val="Гиперссылка1"/>
    <w:link w:val="17"/>
    <w:rPr>
      <w:rFonts w:ascii="Calibri" w:hAnsi="Calibri"/>
      <w:color w:val="0000FF"/>
      <w:u w:val="single"/>
    </w:rPr>
  </w:style>
  <w:style w:type="paragraph" w:styleId="a7">
    <w:name w:val="Body Text"/>
    <w:basedOn w:val="a"/>
    <w:link w:val="a8"/>
    <w:pPr>
      <w:spacing w:after="140"/>
    </w:pPr>
  </w:style>
  <w:style w:type="character" w:customStyle="1" w:styleId="a8">
    <w:name w:val="Основной текст Знак"/>
    <w:basedOn w:val="1"/>
    <w:link w:val="a7"/>
  </w:style>
  <w:style w:type="paragraph" w:styleId="a9">
    <w:name w:val="caption"/>
    <w:basedOn w:val="a"/>
    <w:link w:val="aa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="PT Astra Serif" w:hAnsi="PT Astra Serif"/>
      <w:i/>
      <w:sz w:val="24"/>
    </w:rPr>
  </w:style>
  <w:style w:type="paragraph" w:customStyle="1" w:styleId="51">
    <w:name w:val="Заголовок 51"/>
    <w:link w:val="510"/>
    <w:rPr>
      <w:rFonts w:ascii="XO Thames" w:hAnsi="XO Thames"/>
      <w:b/>
    </w:rPr>
  </w:style>
  <w:style w:type="character" w:customStyle="1" w:styleId="510">
    <w:name w:val="Заголовок 51"/>
    <w:link w:val="51"/>
    <w:rPr>
      <w:rFonts w:ascii="XO Thames" w:hAnsi="XO Thames"/>
      <w:b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ab">
    <w:name w:val="annotation subject"/>
    <w:basedOn w:val="ac"/>
    <w:next w:val="ac"/>
    <w:link w:val="ad"/>
    <w:rPr>
      <w:b/>
    </w:rPr>
  </w:style>
  <w:style w:type="character" w:customStyle="1" w:styleId="ad">
    <w:name w:val="Тема примечания Знак"/>
    <w:basedOn w:val="ae"/>
    <w:link w:val="ab"/>
    <w:rPr>
      <w:b/>
      <w:sz w:val="20"/>
    </w:rPr>
  </w:style>
  <w:style w:type="paragraph" w:customStyle="1" w:styleId="Internetlink">
    <w:name w:val="Internet link"/>
    <w:link w:val="Internetlink0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1b">
    <w:name w:val="Знак сноски1"/>
    <w:basedOn w:val="1c"/>
    <w:link w:val="1d"/>
    <w:rPr>
      <w:vertAlign w:val="superscript"/>
    </w:rPr>
  </w:style>
  <w:style w:type="character" w:customStyle="1" w:styleId="1d">
    <w:name w:val="Знак сноски1"/>
    <w:basedOn w:val="1e"/>
    <w:link w:val="1b"/>
    <w:rPr>
      <w:vertAlign w:val="superscript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1"/>
    <w:link w:val="af"/>
  </w:style>
  <w:style w:type="paragraph" w:customStyle="1" w:styleId="1c">
    <w:name w:val="Основной шрифт абзаца1"/>
    <w:link w:val="1e"/>
    <w:pPr>
      <w:spacing w:after="160" w:line="264" w:lineRule="auto"/>
    </w:pPr>
  </w:style>
  <w:style w:type="character" w:customStyle="1" w:styleId="1e">
    <w:name w:val="Основной шрифт абзаца1"/>
    <w:link w:val="1c"/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31">
    <w:name w:val="toc 3"/>
    <w:next w:val="a"/>
    <w:link w:val="32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</w:style>
  <w:style w:type="character" w:customStyle="1" w:styleId="ConsPlusNormal0">
    <w:name w:val="ConsPlusNormal"/>
    <w:link w:val="ConsPlusNormal"/>
  </w:style>
  <w:style w:type="paragraph" w:customStyle="1" w:styleId="110">
    <w:name w:val="Заголовок 11"/>
    <w:link w:val="111"/>
    <w:rPr>
      <w:rFonts w:ascii="XO Thames" w:hAnsi="XO Thames"/>
      <w:b/>
      <w:sz w:val="32"/>
    </w:rPr>
  </w:style>
  <w:style w:type="character" w:customStyle="1" w:styleId="111">
    <w:name w:val="Заголовок 11"/>
    <w:link w:val="110"/>
    <w:rPr>
      <w:rFonts w:ascii="XO Thames" w:hAnsi="XO Thames"/>
      <w:b/>
      <w:sz w:val="32"/>
    </w:rPr>
  </w:style>
  <w:style w:type="paragraph" w:customStyle="1" w:styleId="23">
    <w:name w:val="Основной шрифт абзаца2"/>
    <w:link w:val="24"/>
    <w:pPr>
      <w:spacing w:after="160" w:line="264" w:lineRule="auto"/>
    </w:pPr>
  </w:style>
  <w:style w:type="character" w:customStyle="1" w:styleId="24">
    <w:name w:val="Основной шрифт абзаца2"/>
    <w:link w:val="23"/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10">
    <w:name w:val="Заголовок 31"/>
    <w:link w:val="311"/>
    <w:rPr>
      <w:rFonts w:ascii="XO Thames" w:hAnsi="XO Thames"/>
      <w:b/>
      <w:sz w:val="26"/>
    </w:rPr>
  </w:style>
  <w:style w:type="character" w:customStyle="1" w:styleId="311">
    <w:name w:val="Заголовок 31"/>
    <w:link w:val="310"/>
    <w:rPr>
      <w:rFonts w:ascii="XO Thames" w:hAnsi="XO Thames"/>
      <w:b/>
      <w:sz w:val="26"/>
    </w:rPr>
  </w:style>
  <w:style w:type="paragraph" w:customStyle="1" w:styleId="33">
    <w:name w:val="Основной шрифт абзаца3"/>
    <w:link w:val="34"/>
    <w:pPr>
      <w:spacing w:after="160" w:line="264" w:lineRule="auto"/>
    </w:pPr>
  </w:style>
  <w:style w:type="character" w:customStyle="1" w:styleId="34">
    <w:name w:val="Основной шрифт абзаца3"/>
    <w:link w:val="33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f1">
    <w:name w:val="Подзаголовок1"/>
    <w:link w:val="1f2"/>
    <w:rPr>
      <w:rFonts w:ascii="XO Thames" w:hAnsi="XO Thames"/>
      <w:i/>
      <w:sz w:val="24"/>
    </w:rPr>
  </w:style>
  <w:style w:type="character" w:customStyle="1" w:styleId="1f2">
    <w:name w:val="Подзаголовок1"/>
    <w:link w:val="1f1"/>
    <w:rPr>
      <w:rFonts w:ascii="XO Thames" w:hAnsi="XO Thames"/>
      <w:i/>
      <w:sz w:val="24"/>
    </w:rPr>
  </w:style>
  <w:style w:type="paragraph" w:customStyle="1" w:styleId="1f3">
    <w:name w:val="Знак концевой сноски1"/>
    <w:link w:val="1f4"/>
    <w:rPr>
      <w:vertAlign w:val="superscript"/>
    </w:rPr>
  </w:style>
  <w:style w:type="character" w:customStyle="1" w:styleId="1f4">
    <w:name w:val="Знак концевой сноски1"/>
    <w:link w:val="1f3"/>
    <w:rPr>
      <w:vertAlign w:val="superscript"/>
    </w:rPr>
  </w:style>
  <w:style w:type="paragraph" w:customStyle="1" w:styleId="25">
    <w:name w:val="Гиперссылка2"/>
    <w:link w:val="af1"/>
    <w:rPr>
      <w:color w:val="0000FF"/>
      <w:u w:val="single"/>
    </w:rPr>
  </w:style>
  <w:style w:type="character" w:styleId="af1">
    <w:name w:val="Hyperlink"/>
    <w:link w:val="25"/>
    <w:rPr>
      <w:color w:val="0000FF"/>
      <w:u w:val="single"/>
    </w:rPr>
  </w:style>
  <w:style w:type="paragraph" w:customStyle="1" w:styleId="Footnote1">
    <w:name w:val="Footnote"/>
    <w:link w:val="Footnote2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1f5">
    <w:name w:val="Обычный1"/>
    <w:link w:val="1f6"/>
    <w:pPr>
      <w:spacing w:after="160" w:line="264" w:lineRule="auto"/>
    </w:pPr>
  </w:style>
  <w:style w:type="character" w:customStyle="1" w:styleId="1f6">
    <w:name w:val="Обычный1"/>
    <w:link w:val="1f5"/>
  </w:style>
  <w:style w:type="paragraph" w:styleId="af2">
    <w:name w:val="index heading"/>
    <w:basedOn w:val="a"/>
    <w:link w:val="af3"/>
    <w:rPr>
      <w:rFonts w:ascii="PT Astra Serif" w:hAnsi="PT Astra Serif"/>
    </w:rPr>
  </w:style>
  <w:style w:type="character" w:customStyle="1" w:styleId="af3">
    <w:name w:val="Указатель Знак"/>
    <w:basedOn w:val="1"/>
    <w:link w:val="af2"/>
    <w:rPr>
      <w:rFonts w:ascii="PT Astra Serif" w:hAnsi="PT Astra Serif"/>
    </w:rPr>
  </w:style>
  <w:style w:type="paragraph" w:styleId="1f7">
    <w:name w:val="toc 1"/>
    <w:next w:val="a"/>
    <w:link w:val="1f8"/>
    <w:uiPriority w:val="39"/>
    <w:pPr>
      <w:spacing w:after="160" w:line="264" w:lineRule="auto"/>
    </w:pPr>
    <w:rPr>
      <w:rFonts w:ascii="XO Thames" w:hAnsi="XO Thames"/>
      <w:b/>
      <w:sz w:val="28"/>
    </w:rPr>
  </w:style>
  <w:style w:type="character" w:customStyle="1" w:styleId="1f8">
    <w:name w:val="Оглавление 1 Знак"/>
    <w:link w:val="1f7"/>
    <w:rPr>
      <w:rFonts w:ascii="XO Thames" w:hAnsi="XO Thames"/>
      <w:b/>
      <w:sz w:val="28"/>
    </w:rPr>
  </w:style>
  <w:style w:type="paragraph" w:customStyle="1" w:styleId="43">
    <w:name w:val="Основной шрифт абзаца4"/>
    <w:link w:val="44"/>
    <w:pPr>
      <w:spacing w:after="160" w:line="264" w:lineRule="auto"/>
    </w:pPr>
  </w:style>
  <w:style w:type="character" w:customStyle="1" w:styleId="44">
    <w:name w:val="Основной шрифт абзаца4"/>
    <w:link w:val="43"/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210">
    <w:name w:val="Заголовок 21"/>
    <w:link w:val="211"/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styleId="9">
    <w:name w:val="toc 9"/>
    <w:next w:val="a"/>
    <w:link w:val="90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1"/>
    <w:link w:val="af4"/>
  </w:style>
  <w:style w:type="paragraph" w:styleId="8">
    <w:name w:val="toc 8"/>
    <w:next w:val="a"/>
    <w:link w:val="80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9">
    <w:name w:val="Заголовок1"/>
    <w:link w:val="1fa"/>
    <w:rPr>
      <w:rFonts w:ascii="XO Thames" w:hAnsi="XO Thames"/>
      <w:b/>
      <w:caps/>
      <w:sz w:val="40"/>
    </w:rPr>
  </w:style>
  <w:style w:type="character" w:customStyle="1" w:styleId="1fa">
    <w:name w:val="Заголовок1"/>
    <w:link w:val="1f9"/>
    <w:rPr>
      <w:rFonts w:ascii="XO Thames" w:hAnsi="XO Thames"/>
      <w:b/>
      <w:caps/>
      <w:sz w:val="40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styleId="af6">
    <w:name w:val="List"/>
    <w:basedOn w:val="a7"/>
    <w:link w:val="af7"/>
    <w:rPr>
      <w:rFonts w:ascii="PT Astra Serif" w:hAnsi="PT Astra Serif"/>
    </w:rPr>
  </w:style>
  <w:style w:type="character" w:customStyle="1" w:styleId="af7">
    <w:name w:val="Список Знак"/>
    <w:basedOn w:val="a8"/>
    <w:link w:val="af6"/>
    <w:rPr>
      <w:rFonts w:ascii="PT Astra Serif" w:hAnsi="PT Astra Serif"/>
    </w:rPr>
  </w:style>
  <w:style w:type="paragraph" w:customStyle="1" w:styleId="1fb">
    <w:name w:val="Обычный1"/>
    <w:link w:val="1fc"/>
  </w:style>
  <w:style w:type="character" w:customStyle="1" w:styleId="1fc">
    <w:name w:val="Обычный1"/>
    <w:link w:val="1fb"/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af8">
    <w:name w:val="Символ сноски"/>
    <w:link w:val="af9"/>
    <w:rPr>
      <w:vertAlign w:val="superscript"/>
    </w:rPr>
  </w:style>
  <w:style w:type="character" w:customStyle="1" w:styleId="af9">
    <w:name w:val="Символ сноски"/>
    <w:link w:val="af8"/>
    <w:rPr>
      <w:vertAlign w:val="superscript"/>
    </w:rPr>
  </w:style>
  <w:style w:type="paragraph" w:styleId="52">
    <w:name w:val="toc 5"/>
    <w:next w:val="a"/>
    <w:link w:val="53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afa">
    <w:name w:val="Символ концевой сноски"/>
    <w:link w:val="afb"/>
  </w:style>
  <w:style w:type="character" w:customStyle="1" w:styleId="afb">
    <w:name w:val="Символ концевой сноски"/>
    <w:link w:val="afa"/>
  </w:style>
  <w:style w:type="paragraph" w:customStyle="1" w:styleId="afc">
    <w:name w:val="Заголовок таблицы"/>
    <w:basedOn w:val="a3"/>
    <w:link w:val="afd"/>
    <w:pPr>
      <w:jc w:val="center"/>
    </w:pPr>
    <w:rPr>
      <w:b/>
    </w:rPr>
  </w:style>
  <w:style w:type="character" w:customStyle="1" w:styleId="afd">
    <w:name w:val="Заголовок таблицы"/>
    <w:basedOn w:val="a4"/>
    <w:link w:val="afc"/>
    <w:rPr>
      <w:b/>
    </w:rPr>
  </w:style>
  <w:style w:type="paragraph" w:styleId="afe">
    <w:name w:val="Balloon Text"/>
    <w:basedOn w:val="a"/>
    <w:link w:val="aff"/>
    <w:pPr>
      <w:spacing w:after="0" w:line="240" w:lineRule="auto"/>
    </w:pPr>
    <w:rPr>
      <w:rFonts w:ascii="Segoe UI" w:hAnsi="Segoe UI"/>
      <w:sz w:val="18"/>
    </w:rPr>
  </w:style>
  <w:style w:type="character" w:customStyle="1" w:styleId="aff">
    <w:name w:val="Текст выноски Знак"/>
    <w:basedOn w:val="1"/>
    <w:link w:val="afe"/>
    <w:rPr>
      <w:rFonts w:ascii="Segoe UI" w:hAnsi="Segoe UI"/>
      <w:sz w:val="18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ac">
    <w:name w:val="annotation text"/>
    <w:basedOn w:val="a"/>
    <w:link w:val="ae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1"/>
    <w:link w:val="ac"/>
    <w:rPr>
      <w:sz w:val="20"/>
    </w:rPr>
  </w:style>
  <w:style w:type="paragraph" w:styleId="aff0">
    <w:name w:val="Subtitle"/>
    <w:next w:val="a"/>
    <w:link w:val="aff1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styleId="aff2">
    <w:name w:val="Title"/>
    <w:next w:val="a7"/>
    <w:link w:val="aff3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Заголовок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6">
    <w:name w:val="Гиперссылка2"/>
    <w:link w:val="27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27">
    <w:name w:val="Гиперссылка2"/>
    <w:link w:val="26"/>
    <w:rPr>
      <w:rFonts w:ascii="Calibri" w:hAnsi="Calibri"/>
      <w:color w:val="0000FF"/>
      <w:u w:val="single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d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2236</Words>
  <Characters>12746</Characters>
  <Application>Microsoft Office Word</Application>
  <DocSecurity>0</DocSecurity>
  <Lines>106</Lines>
  <Paragraphs>29</Paragraphs>
  <ScaleCrop>false</ScaleCrop>
  <Company/>
  <LinksUpToDate>false</LinksUpToDate>
  <CharactersWithSpaces>14953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Горбунова Мария Михайловна</cp:lastModifiedBy>
  <cp:revision>2</cp:revision>
  <dcterms:created xsi:type="dcterms:W3CDTF">2025-06-26T05:14:00Z</dcterms:created>
  <dcterms:modified xsi:type="dcterms:W3CDTF">2025-06-26T05:21:00Z</dcterms:modified>
</cp:coreProperties>
</file>