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 w:firstLine="0" w:left="566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2 </w:t>
      </w:r>
    </w:p>
    <w:p w14:paraId="04000000">
      <w:pPr>
        <w:spacing w:after="0" w:line="240" w:lineRule="auto"/>
        <w:ind w:firstLine="0" w:left="566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 xml:space="preserve"> постановлению администрации </w:t>
      </w:r>
    </w:p>
    <w:p w14:paraId="05000000">
      <w:pPr>
        <w:spacing w:after="0" w:line="240" w:lineRule="auto"/>
        <w:ind w:firstLine="0" w:left="566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</w:t>
      </w:r>
      <w:r>
        <w:rPr>
          <w:rFonts w:ascii="Times New Roman" w:hAnsi="Times New Roman"/>
          <w:sz w:val="24"/>
        </w:rPr>
        <w:t xml:space="preserve"> Магнитогорска</w:t>
      </w:r>
    </w:p>
    <w:p w14:paraId="06000000">
      <w:pPr>
        <w:spacing w:after="0" w:line="240" w:lineRule="auto"/>
        <w:ind w:firstLine="0" w:left="566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>
        <w:rPr>
          <w:rFonts w:ascii="Times New Roman" w:hAnsi="Times New Roman"/>
          <w:sz w:val="24"/>
        </w:rPr>
        <w:t>01.07.2025 № 5699-П</w:t>
      </w:r>
    </w:p>
    <w:p w14:paraId="07000000">
      <w:pPr>
        <w:pStyle w:val="Style_2"/>
        <w:spacing w:after="0" w:line="240" w:lineRule="auto"/>
        <w:ind w:firstLine="0" w:left="6096"/>
        <w:rPr>
          <w:rFonts w:ascii="Times New Roman" w:hAnsi="Times New Roman"/>
          <w:b w:val="0"/>
          <w:sz w:val="28"/>
        </w:rPr>
      </w:pPr>
    </w:p>
    <w:p w14:paraId="08000000">
      <w:pPr>
        <w:pStyle w:val="Style_2"/>
        <w:spacing w:after="0" w:line="240" w:lineRule="auto"/>
        <w:ind w:firstLine="0" w:left="6096"/>
        <w:rPr>
          <w:rFonts w:ascii="Times New Roman" w:hAnsi="Times New Roman"/>
          <w:b w:val="0"/>
          <w:sz w:val="28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Межведомственной</w:t>
      </w:r>
      <w:r>
        <w:rPr>
          <w:rFonts w:ascii="Times New Roman" w:hAnsi="Times New Roman"/>
          <w:sz w:val="28"/>
        </w:rPr>
        <w:t xml:space="preserve"> комиссии 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координации оказания необходимой поддержки и помощи </w:t>
      </w:r>
    </w:p>
    <w:p w14:paraId="0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участникам</w:t>
      </w:r>
      <w:r>
        <w:rPr>
          <w:rFonts w:ascii="Times New Roman" w:hAnsi="Times New Roman"/>
          <w:sz w:val="28"/>
        </w:rPr>
        <w:t xml:space="preserve"> специальной военной операции и членам их семей</w:t>
      </w:r>
      <w:r>
        <w:br/>
      </w:r>
      <w:r>
        <w:rPr>
          <w:rFonts w:ascii="Times New Roman" w:hAnsi="Times New Roman"/>
          <w:sz w:val="28"/>
        </w:rPr>
        <w:t>в городе Магнитогорске</w:t>
      </w:r>
    </w:p>
    <w:p w14:paraId="0D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E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I. Общие положения</w:t>
      </w:r>
    </w:p>
    <w:p w14:paraId="0F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 Настоящее Положение определяет цель, задачи, полномочия, функции и порядок работы </w:t>
      </w:r>
      <w:r>
        <w:rPr>
          <w:rFonts w:ascii="Times New Roman" w:hAnsi="Times New Roman"/>
          <w:sz w:val="28"/>
        </w:rPr>
        <w:t>Межведомственной комиссии по координации оказания необходимой поддержки и</w:t>
      </w:r>
      <w:r>
        <w:rPr>
          <w:rFonts w:ascii="Times New Roman" w:hAnsi="Times New Roman"/>
          <w:sz w:val="28"/>
        </w:rPr>
        <w:t xml:space="preserve"> помощи</w:t>
      </w:r>
      <w:r>
        <w:rPr>
          <w:rFonts w:ascii="Times New Roman" w:hAnsi="Times New Roman"/>
          <w:sz w:val="28"/>
        </w:rPr>
        <w:t xml:space="preserve"> участникам специальной военной </w:t>
      </w:r>
      <w:r>
        <w:rPr>
          <w:rFonts w:ascii="Times New Roman" w:hAnsi="Times New Roman"/>
          <w:sz w:val="28"/>
        </w:rPr>
        <w:t>операции и</w:t>
      </w:r>
      <w:r>
        <w:rPr>
          <w:rFonts w:ascii="Times New Roman" w:hAnsi="Times New Roman"/>
          <w:sz w:val="28"/>
        </w:rPr>
        <w:t xml:space="preserve"> членам их семей на территории города 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(далее – Межведомственная комиссия)</w:t>
      </w:r>
      <w:r>
        <w:rPr>
          <w:rFonts w:ascii="Times New Roman" w:hAnsi="Times New Roman"/>
          <w:sz w:val="28"/>
        </w:rPr>
        <w:t>.</w:t>
      </w: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Межведомственная комиссия образовывается с целью</w:t>
      </w:r>
      <w:r>
        <w:rPr>
          <w:rFonts w:ascii="Times New Roman" w:hAnsi="Times New Roman"/>
          <w:sz w:val="28"/>
        </w:rPr>
        <w:t xml:space="preserve"> оказания</w:t>
      </w:r>
      <w:r>
        <w:rPr>
          <w:rFonts w:ascii="Times New Roman" w:hAnsi="Times New Roman"/>
          <w:sz w:val="28"/>
        </w:rPr>
        <w:t xml:space="preserve"> социальной поддержки и помощи на территории города Магнитогорска участникам</w:t>
      </w:r>
      <w:r>
        <w:rPr>
          <w:rFonts w:ascii="Times New Roman" w:hAnsi="Times New Roman"/>
          <w:sz w:val="28"/>
        </w:rPr>
        <w:t xml:space="preserve"> специальной военной операции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(далее – участники СВО)</w:t>
      </w:r>
      <w:r>
        <w:br/>
      </w:r>
      <w:r>
        <w:rPr>
          <w:rFonts w:ascii="Times New Roman" w:hAnsi="Times New Roman"/>
          <w:sz w:val="28"/>
        </w:rPr>
        <w:t>и членам их семей, к которым соответственно относятся лица, определенные подпунктом «в» пункта 2 Указа Президента Российской Федерации</w:t>
      </w:r>
      <w:r>
        <w:br/>
      </w:r>
      <w:r>
        <w:rPr>
          <w:rFonts w:ascii="Times New Roman" w:hAnsi="Times New Roman"/>
          <w:sz w:val="28"/>
        </w:rPr>
        <w:t>от 03.04.2023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232 «О создании Государственного фонда поддержки участников специальной военной операции «Защитники Отечества».</w:t>
      </w:r>
    </w:p>
    <w:p w14:paraId="1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Основными задачами</w:t>
      </w:r>
      <w:r>
        <w:rPr>
          <w:rFonts w:ascii="Times New Roman" w:hAnsi="Times New Roman"/>
          <w:sz w:val="28"/>
        </w:rPr>
        <w:t xml:space="preserve"> Межведомственной комиссии являются:</w:t>
      </w:r>
    </w:p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взаимодействие в решении проблемных вопросов, связанных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поддержкой и помощью участникам СВО и членам их семей;</w:t>
      </w: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содействие в работе филиала Государственного фонда поддержки </w:t>
      </w:r>
      <w:r>
        <w:rPr>
          <w:rFonts w:ascii="Times New Roman" w:hAnsi="Times New Roman"/>
          <w:sz w:val="28"/>
        </w:rPr>
        <w:t>участников</w:t>
      </w:r>
      <w:r>
        <w:rPr>
          <w:rFonts w:ascii="Times New Roman" w:hAnsi="Times New Roman"/>
          <w:sz w:val="28"/>
        </w:rPr>
        <w:t xml:space="preserve"> специальной военной операции «Защитники Отечества» (далее – филиал Фонда) на территории города Магнитогорска. </w:t>
      </w: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Межведомственная комиссия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 постоянно действующим координационным органом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Межведомственная комиссия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своей работе руководствуется законодательством Российской Федерации, законодательством Челябинской области, а также настоящим Положением.</w:t>
      </w: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II. Права </w:t>
      </w:r>
      <w:r>
        <w:rPr>
          <w:rFonts w:ascii="Times New Roman" w:hAnsi="Times New Roman"/>
          <w:sz w:val="28"/>
        </w:rPr>
        <w:t>Межведомственной к</w:t>
      </w:r>
      <w:r>
        <w:rPr>
          <w:rFonts w:ascii="Times New Roman" w:hAnsi="Times New Roman"/>
          <w:sz w:val="28"/>
        </w:rPr>
        <w:t>омиссии</w:t>
      </w:r>
      <w:r>
        <w:rPr>
          <w:rFonts w:ascii="Times New Roman" w:hAnsi="Times New Roman"/>
          <w:sz w:val="28"/>
        </w:rPr>
        <w:t xml:space="preserve"> </w:t>
      </w:r>
    </w:p>
    <w:p w14:paraId="18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9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Для реализации возложенных задач и осуществления функций </w:t>
      </w:r>
      <w:r>
        <w:rPr>
          <w:rFonts w:ascii="Times New Roman" w:hAnsi="Times New Roman"/>
          <w:sz w:val="28"/>
        </w:rPr>
        <w:t>Межведомственная к</w:t>
      </w:r>
      <w:r>
        <w:rPr>
          <w:rFonts w:ascii="Times New Roman" w:hAnsi="Times New Roman"/>
          <w:sz w:val="28"/>
        </w:rPr>
        <w:t>омиссия</w:t>
      </w:r>
      <w:r>
        <w:rPr>
          <w:rFonts w:ascii="Times New Roman" w:hAnsi="Times New Roman"/>
          <w:sz w:val="28"/>
        </w:rPr>
        <w:t xml:space="preserve"> имеет право:</w:t>
      </w:r>
    </w:p>
    <w:p w14:paraId="1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запрашивать и получать от</w:t>
      </w:r>
      <w:r>
        <w:rPr>
          <w:rFonts w:ascii="Times New Roman" w:hAnsi="Times New Roman"/>
          <w:sz w:val="28"/>
        </w:rPr>
        <w:t xml:space="preserve"> федеральных</w:t>
      </w:r>
      <w:r>
        <w:rPr>
          <w:rFonts w:ascii="Times New Roman" w:hAnsi="Times New Roman"/>
          <w:sz w:val="28"/>
        </w:rPr>
        <w:t xml:space="preserve"> органов государственной власти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органов государственной власти субъектов Российской Федерации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органов местного самоуправления </w:t>
      </w:r>
      <w:r>
        <w:rPr>
          <w:rFonts w:ascii="Times New Roman" w:hAnsi="Times New Roman"/>
          <w:sz w:val="28"/>
        </w:rPr>
        <w:t>муниципальных образований</w:t>
      </w:r>
      <w:r>
        <w:rPr>
          <w:rFonts w:ascii="Times New Roman" w:hAnsi="Times New Roman"/>
          <w:sz w:val="28"/>
        </w:rPr>
        <w:t xml:space="preserve"> Челябинской области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организаций независимо от форм собственности, в том числе общественных организаций (объединений) и других некоммерческих организаций, информацию по направлениям деятельности Межведомственной комиссии, в том числе с использованием системы межведомственного электронного взаимодействия;</w:t>
      </w:r>
    </w:p>
    <w:p w14:paraId="1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создавать рабочие группы из числа членов </w:t>
      </w:r>
      <w:r>
        <w:rPr>
          <w:rFonts w:ascii="Times New Roman" w:hAnsi="Times New Roman"/>
          <w:sz w:val="28"/>
        </w:rPr>
        <w:t>Межведомственной к</w:t>
      </w:r>
      <w:r>
        <w:rPr>
          <w:rFonts w:ascii="Times New Roman" w:hAnsi="Times New Roman"/>
          <w:sz w:val="28"/>
        </w:rPr>
        <w:t>омиссии для оперативного рассмотрения вопросов, относящихся</w:t>
      </w:r>
      <w:r>
        <w:br/>
      </w:r>
      <w:r>
        <w:rPr>
          <w:rFonts w:ascii="Times New Roman" w:hAnsi="Times New Roman"/>
          <w:sz w:val="28"/>
        </w:rPr>
        <w:t>к компетенции Межведомственной комиссии;</w:t>
      </w:r>
    </w:p>
    <w:p w14:paraId="1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приглашать на заседания Межведомственной комиссии представителей </w:t>
      </w:r>
      <w:r>
        <w:rPr>
          <w:rFonts w:ascii="Times New Roman" w:hAnsi="Times New Roman"/>
          <w:sz w:val="28"/>
        </w:rPr>
        <w:t>федеральных органов государственной власти, органов государственной власти субъектов Российской Федерации, органов местного самоуправления муниципальных образований Челябинской области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организаций независимо от форм собственности, в том числе общественных организаций (объединений) и других некоммерческих организаций</w:t>
      </w:r>
      <w:r>
        <w:br/>
      </w:r>
      <w:r>
        <w:rPr>
          <w:rFonts w:ascii="Times New Roman" w:hAnsi="Times New Roman"/>
          <w:sz w:val="28"/>
        </w:rPr>
        <w:t>для участия в обсуждении вопросов, рассматриваемых на заседании Межведомственной комиссии;</w:t>
      </w:r>
    </w:p>
    <w:p w14:paraId="1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заслушивать представителей </w:t>
      </w:r>
      <w:r>
        <w:rPr>
          <w:rFonts w:ascii="Times New Roman" w:hAnsi="Times New Roman"/>
          <w:sz w:val="28"/>
        </w:rPr>
        <w:t>федеральных органов государственной власти, органов государственной власти субъектов Российской Федерации, органов местного самоуправления муниципальных образований Челябинской области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организаций независимо от форм собственности, в том числе общественных организаций </w:t>
      </w:r>
      <w:r>
        <w:rPr>
          <w:rFonts w:ascii="Times New Roman" w:hAnsi="Times New Roman"/>
          <w:sz w:val="28"/>
        </w:rPr>
        <w:t>(объединений) и других некоммерческих организаций по повестке дня заседания Межведомственной комиссии.</w:t>
      </w:r>
    </w:p>
    <w:p w14:paraId="1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F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III. Функции </w:t>
      </w:r>
      <w:r>
        <w:rPr>
          <w:rFonts w:ascii="Times New Roman" w:hAnsi="Times New Roman"/>
          <w:sz w:val="28"/>
        </w:rPr>
        <w:t>Межведомственной к</w:t>
      </w:r>
      <w:r>
        <w:rPr>
          <w:rFonts w:ascii="Times New Roman" w:hAnsi="Times New Roman"/>
          <w:sz w:val="28"/>
        </w:rPr>
        <w:t>омиссии</w:t>
      </w:r>
    </w:p>
    <w:p w14:paraId="20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</w:p>
    <w:p w14:paraId="2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Функциями </w:t>
      </w:r>
      <w:r>
        <w:rPr>
          <w:rFonts w:ascii="Times New Roman" w:hAnsi="Times New Roman"/>
          <w:sz w:val="28"/>
        </w:rPr>
        <w:t>Межведомственной к</w:t>
      </w:r>
      <w:r>
        <w:rPr>
          <w:rFonts w:ascii="Times New Roman" w:hAnsi="Times New Roman"/>
          <w:sz w:val="28"/>
        </w:rPr>
        <w:t>омиссии</w:t>
      </w:r>
      <w:r>
        <w:rPr>
          <w:rFonts w:ascii="Times New Roman" w:hAnsi="Times New Roman"/>
          <w:sz w:val="28"/>
        </w:rPr>
        <w:t xml:space="preserve"> являются:</w:t>
      </w:r>
    </w:p>
    <w:p w14:paraId="2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рассмотрение и мониторинг</w:t>
      </w:r>
      <w:r>
        <w:rPr>
          <w:rFonts w:ascii="Times New Roman" w:hAnsi="Times New Roman"/>
          <w:sz w:val="28"/>
        </w:rPr>
        <w:t xml:space="preserve"> обращений участников СВО </w:t>
      </w:r>
      <w:r>
        <w:rPr>
          <w:rFonts w:ascii="Times New Roman" w:hAnsi="Times New Roman"/>
          <w:sz w:val="28"/>
        </w:rPr>
        <w:t>и членов</w:t>
      </w:r>
      <w:r>
        <w:rPr>
          <w:rFonts w:ascii="Times New Roman" w:hAnsi="Times New Roman"/>
          <w:sz w:val="28"/>
        </w:rPr>
        <w:t xml:space="preserve"> их семей;</w:t>
      </w:r>
    </w:p>
    <w:p w14:paraId="2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содействие в решении вопросов, связанных с деятельностью филиала Фонда и </w:t>
      </w:r>
      <w:r>
        <w:rPr>
          <w:rFonts w:ascii="Times New Roman" w:hAnsi="Times New Roman"/>
          <w:sz w:val="28"/>
        </w:rPr>
        <w:t>относящихся к компетенции Межведомственной комиссии;</w:t>
      </w:r>
    </w:p>
    <w:p w14:paraId="2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организация </w:t>
      </w:r>
      <w:r>
        <w:rPr>
          <w:rFonts w:ascii="Times New Roman" w:hAnsi="Times New Roman"/>
          <w:sz w:val="28"/>
        </w:rPr>
        <w:t>координации решения проблемных вопросов, связанных с государственной поддержкой участников СВО и членов их семей.</w:t>
      </w:r>
    </w:p>
    <w:p w14:paraId="2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IV. Состав и структура Межведомственной комиссии</w:t>
      </w:r>
      <w:r>
        <w:rPr>
          <w:rFonts w:ascii="Times New Roman" w:hAnsi="Times New Roman"/>
          <w:sz w:val="28"/>
        </w:rPr>
        <w:t xml:space="preserve"> </w:t>
      </w:r>
    </w:p>
    <w:p w14:paraId="27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Межведомственная комиссия сост</w:t>
      </w:r>
      <w:r>
        <w:rPr>
          <w:rFonts w:ascii="Times New Roman" w:hAnsi="Times New Roman"/>
          <w:sz w:val="28"/>
        </w:rPr>
        <w:t>оит из председателя, заместителей</w:t>
      </w:r>
      <w:r>
        <w:rPr>
          <w:rFonts w:ascii="Times New Roman" w:hAnsi="Times New Roman"/>
          <w:sz w:val="28"/>
        </w:rPr>
        <w:t xml:space="preserve"> председателя, секретаря и членов Межведомственной комиссии. </w:t>
      </w:r>
    </w:p>
    <w:p w14:paraId="29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В состав Межведомственной комиссии могут входить представители:</w:t>
      </w:r>
    </w:p>
    <w:p w14:paraId="2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федеральных</w:t>
      </w:r>
      <w:r>
        <w:rPr>
          <w:rFonts w:ascii="Times New Roman" w:hAnsi="Times New Roman"/>
          <w:sz w:val="28"/>
        </w:rPr>
        <w:t xml:space="preserve"> органов государственной власти</w:t>
      </w:r>
      <w:r>
        <w:rPr>
          <w:rFonts w:ascii="Times New Roman" w:hAnsi="Times New Roman"/>
          <w:sz w:val="28"/>
        </w:rPr>
        <w:t>;</w:t>
      </w:r>
    </w:p>
    <w:p w14:paraId="2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государственной власти субъектов Российской Федерации</w:t>
      </w:r>
      <w:r>
        <w:rPr>
          <w:rFonts w:ascii="Times New Roman" w:hAnsi="Times New Roman"/>
          <w:sz w:val="28"/>
        </w:rPr>
        <w:t>;</w:t>
      </w:r>
    </w:p>
    <w:p w14:paraId="2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местного самоуправления муниципальных образований Челябинской области</w:t>
      </w:r>
      <w:r>
        <w:rPr>
          <w:rFonts w:ascii="Times New Roman" w:hAnsi="Times New Roman"/>
          <w:sz w:val="28"/>
        </w:rPr>
        <w:t>;</w:t>
      </w:r>
    </w:p>
    <w:p w14:paraId="2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независимо от форм собственности, в том числе общественных организаций (объединений) и других некоммерческих организаций.</w:t>
      </w:r>
    </w:p>
    <w:p w14:paraId="2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F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V. Организация и порядок работы </w:t>
      </w:r>
      <w:r>
        <w:rPr>
          <w:rFonts w:ascii="Times New Roman" w:hAnsi="Times New Roman"/>
          <w:sz w:val="28"/>
        </w:rPr>
        <w:t>Межведомственной комиссии</w:t>
      </w:r>
    </w:p>
    <w:p w14:paraId="30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</w:p>
    <w:p w14:paraId="3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Формой работы Межведомственной комиссии являются заседания Межведомственной комиссии.</w:t>
      </w:r>
    </w:p>
    <w:p w14:paraId="3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Заседания </w:t>
      </w:r>
      <w:r>
        <w:rPr>
          <w:rFonts w:ascii="Times New Roman" w:hAnsi="Times New Roman"/>
          <w:sz w:val="28"/>
        </w:rPr>
        <w:t>Межведомственной комиссии</w:t>
      </w:r>
      <w:r>
        <w:rPr>
          <w:rFonts w:ascii="Times New Roman" w:hAnsi="Times New Roman"/>
          <w:sz w:val="28"/>
        </w:rPr>
        <w:t xml:space="preserve"> проводятся в очной форме и (или) в режиме видео-конференц-связи. </w:t>
      </w:r>
    </w:p>
    <w:p w14:paraId="3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</w:t>
      </w:r>
      <w:r>
        <w:rPr>
          <w:rFonts w:ascii="Times New Roman" w:hAnsi="Times New Roman"/>
          <w:sz w:val="28"/>
        </w:rPr>
        <w:t>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Заседания </w:t>
      </w:r>
      <w:r>
        <w:rPr>
          <w:rFonts w:ascii="Times New Roman" w:hAnsi="Times New Roman"/>
          <w:sz w:val="28"/>
        </w:rPr>
        <w:t xml:space="preserve">Межведомственной комиссии </w:t>
      </w:r>
      <w:r>
        <w:rPr>
          <w:rFonts w:ascii="Times New Roman" w:hAnsi="Times New Roman"/>
          <w:sz w:val="28"/>
        </w:rPr>
        <w:t xml:space="preserve">проводятся по мере необходимости. </w:t>
      </w:r>
    </w:p>
    <w:p w14:paraId="3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</w:t>
      </w:r>
      <w:r>
        <w:rPr>
          <w:rFonts w:ascii="Times New Roman" w:hAnsi="Times New Roman"/>
          <w:sz w:val="28"/>
        </w:rPr>
        <w:t>. Заседание Межведомственной комиссии ведет председатель Межведомственной комиссии, а в случае его отсутствия</w:t>
      </w:r>
      <w:r>
        <w:rPr>
          <w:rFonts w:ascii="Times New Roman" w:hAnsi="Times New Roman"/>
          <w:sz w:val="28"/>
        </w:rPr>
        <w:t xml:space="preserve"> один</w:t>
      </w:r>
      <w:r>
        <w:br/>
      </w:r>
      <w:r>
        <w:rPr>
          <w:rFonts w:ascii="Times New Roman" w:hAnsi="Times New Roman"/>
          <w:sz w:val="28"/>
        </w:rPr>
        <w:t>из заместителей</w:t>
      </w:r>
      <w:r>
        <w:rPr>
          <w:rFonts w:ascii="Times New Roman" w:hAnsi="Times New Roman"/>
          <w:sz w:val="28"/>
        </w:rPr>
        <w:t xml:space="preserve"> председателя Межведомственной комиссии. </w:t>
      </w:r>
    </w:p>
    <w:p w14:paraId="3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</w:t>
      </w:r>
      <w:r>
        <w:rPr>
          <w:rFonts w:ascii="Times New Roman" w:hAnsi="Times New Roman"/>
          <w:sz w:val="28"/>
        </w:rPr>
        <w:t>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Председатель Межведомственной комиссии: </w:t>
      </w:r>
    </w:p>
    <w:p w14:paraId="3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осуществляет общее руководство Межведомственной комиссией</w:t>
      </w:r>
      <w:r>
        <w:br/>
      </w:r>
      <w:r>
        <w:rPr>
          <w:rFonts w:ascii="Times New Roman" w:hAnsi="Times New Roman"/>
          <w:sz w:val="28"/>
        </w:rPr>
        <w:t xml:space="preserve">и контроль за реализацией принятых решений; </w:t>
      </w:r>
    </w:p>
    <w:p w14:paraId="3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утверждает повестку дня заседания Межведомственной комиссии; </w:t>
      </w:r>
    </w:p>
    <w:p w14:paraId="3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принимает участие в заседании Межведомственной комиссии; </w:t>
      </w:r>
    </w:p>
    <w:p w14:paraId="3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знакомится с материалами по вопросам, подлежащим рассмотрению Межведомственной комиссией; </w:t>
      </w:r>
    </w:p>
    <w:p w14:paraId="3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дает поручения членам Межведомственной комиссии; </w:t>
      </w:r>
    </w:p>
    <w:p w14:paraId="3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подписывает протоколы Межведомственной комиссии; </w:t>
      </w:r>
    </w:p>
    <w:p w14:paraId="3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имеет иные права и обязанности в соответствии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законодательством Российской Федерации, Челябинской области, нормативно-правовыми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по направлениям деятельности Межведомственной комиссии;</w:t>
      </w:r>
    </w:p>
    <w:p w14:paraId="3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определяет состав приглашенных на заседание Межведомственной комиссии лиц исходя из повестки дня заседания Межведомственной комиссии.</w:t>
      </w:r>
    </w:p>
    <w:p w14:paraId="3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</w:t>
      </w:r>
      <w:r>
        <w:rPr>
          <w:rFonts w:ascii="Times New Roman" w:hAnsi="Times New Roman"/>
          <w:sz w:val="28"/>
        </w:rPr>
        <w:t>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Секретарь Межведомственной комиссии: </w:t>
      </w:r>
    </w:p>
    <w:p w14:paraId="3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организует проведение заседаний Межведомственной комиссии, уведомляет членов Межведомственной комиссии не позднее чем</w:t>
      </w:r>
      <w:r>
        <w:br/>
      </w:r>
      <w:r>
        <w:rPr>
          <w:rFonts w:ascii="Times New Roman" w:hAnsi="Times New Roman"/>
          <w:sz w:val="28"/>
        </w:rPr>
        <w:t xml:space="preserve">за 3 рабочих дня </w:t>
      </w:r>
      <w:r>
        <w:rPr>
          <w:rFonts w:ascii="Times New Roman" w:hAnsi="Times New Roman"/>
          <w:sz w:val="28"/>
        </w:rPr>
        <w:t xml:space="preserve">до дня их проведения о дате, времени, месте и формате проведения; </w:t>
      </w:r>
    </w:p>
    <w:p w14:paraId="4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осуществляет подготовку материалов, подлежащих рассмотрению на заседаниях Межведомственной комиссии; </w:t>
      </w:r>
    </w:p>
    <w:p w14:paraId="4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осуществляет ведение, оформление и хранение протоколов заседаний Межведомственной комиссии, подготавливает проекты решений Межведомственной комиссии; </w:t>
      </w:r>
    </w:p>
    <w:p w14:paraId="4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имеет иные права и обязанности в соответствии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законодательством Российской Федерации, Челябинской области, нормативно-правовыми актами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 xml:space="preserve">по направлениям деятельности Межведомственной комиссии. </w:t>
      </w:r>
    </w:p>
    <w:p w14:paraId="4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</w:t>
      </w:r>
      <w:r>
        <w:rPr>
          <w:rFonts w:ascii="Times New Roman" w:hAnsi="Times New Roman"/>
          <w:sz w:val="28"/>
        </w:rPr>
        <w:t>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В период временного отсутствия секретаря Межведомственной комиссии (отпуск, командировка, временная нетрудоспособность, иные причины) его обязанности по решению председателя Межведомственной комиссии возлагаются на одного из членов Межведомственной комиссии</w:t>
      </w:r>
      <w:r>
        <w:br/>
      </w:r>
      <w:r>
        <w:rPr>
          <w:rFonts w:ascii="Times New Roman" w:hAnsi="Times New Roman"/>
          <w:sz w:val="28"/>
        </w:rPr>
        <w:t xml:space="preserve">с его согласия. </w:t>
      </w:r>
    </w:p>
    <w:p w14:paraId="4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</w:t>
      </w:r>
      <w:r>
        <w:rPr>
          <w:rFonts w:ascii="Times New Roman" w:hAnsi="Times New Roman"/>
          <w:sz w:val="28"/>
        </w:rPr>
        <w:t>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Члены Межведомственной комиссии: </w:t>
      </w:r>
    </w:p>
    <w:p w14:paraId="4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готовят и вносят предложения в повестку дня заседания Межведомственной комиссии; </w:t>
      </w:r>
    </w:p>
    <w:p w14:paraId="4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знакомятся с материалами по вопросам, рассматриваемым Межведомственной комиссией; </w:t>
      </w:r>
    </w:p>
    <w:p w14:paraId="4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готовят и вносят предложения по направлениям деятельности Межведомственной комиссии; </w:t>
      </w:r>
    </w:p>
    <w:p w14:paraId="4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выполняют поручения председателя Межведомственной комиссии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заместителей</w:t>
      </w:r>
      <w:r>
        <w:rPr>
          <w:rFonts w:ascii="Times New Roman" w:hAnsi="Times New Roman"/>
          <w:sz w:val="28"/>
        </w:rPr>
        <w:t xml:space="preserve"> председателя Межведомственной комиссии по направлениям деятельности Межведомственной комиссии; </w:t>
      </w:r>
    </w:p>
    <w:p w14:paraId="4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принимают меры в рамках своих должностных обязанностей</w:t>
      </w:r>
      <w:r>
        <w:br/>
      </w:r>
      <w:r>
        <w:rPr>
          <w:rFonts w:ascii="Times New Roman" w:hAnsi="Times New Roman"/>
          <w:sz w:val="28"/>
        </w:rPr>
        <w:t xml:space="preserve">и полномочий по выполнению решений Межведомственной комиссии, контролю за их реализацией; </w:t>
      </w:r>
    </w:p>
    <w:p w14:paraId="4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имеют иные права и обязанности в соответствии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законодательством Российской Федерации, Челябинской области, нормативно-правовыми актами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 xml:space="preserve">по направлениям деятельности Межведомственной комиссии. </w:t>
      </w:r>
    </w:p>
    <w:p w14:paraId="4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1" w:name="_GoBack"/>
      <w:r>
        <w:rPr>
          <w:rFonts w:ascii="Times New Roman" w:hAnsi="Times New Roman"/>
          <w:sz w:val="28"/>
        </w:rPr>
        <w:t>17</w:t>
      </w:r>
      <w:r>
        <w:rPr>
          <w:rFonts w:ascii="Times New Roman" w:hAnsi="Times New Roman"/>
          <w:sz w:val="28"/>
        </w:rPr>
        <w:t>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Решения Межведомственной комиссии принимаются </w:t>
      </w:r>
      <w:r>
        <w:rPr>
          <w:rFonts w:ascii="Times New Roman" w:hAnsi="Times New Roman"/>
          <w:sz w:val="28"/>
        </w:rPr>
        <w:t>большинством голосов, участвующих на заседании членов</w:t>
      </w:r>
      <w:r>
        <w:rPr>
          <w:rFonts w:ascii="Times New Roman" w:hAnsi="Times New Roman"/>
          <w:sz w:val="28"/>
        </w:rPr>
        <w:t xml:space="preserve"> Межведомственной комиссии</w:t>
      </w:r>
      <w:bookmarkEnd w:id="1"/>
      <w:r>
        <w:rPr>
          <w:rFonts w:ascii="Times New Roman" w:hAnsi="Times New Roman"/>
          <w:sz w:val="28"/>
        </w:rPr>
        <w:t>.</w:t>
      </w:r>
    </w:p>
    <w:p w14:paraId="4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>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Все члены Межведомственной комиссии имеют равное право при рассмотрении вопросов и принятии решений.</w:t>
      </w:r>
    </w:p>
    <w:p w14:paraId="4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>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Решения Межведомственной комиссии оформляются протоколом</w:t>
      </w:r>
      <w:r>
        <w:br/>
      </w:r>
      <w:r>
        <w:rPr>
          <w:rFonts w:ascii="Times New Roman" w:hAnsi="Times New Roman"/>
          <w:sz w:val="28"/>
        </w:rPr>
        <w:t xml:space="preserve">и подписываются председателем Межведомственной комиссии (в случае отсутствия председателя его заместителем) и секретарем Межведомственной комиссии в течение </w:t>
      </w:r>
      <w:r>
        <w:rPr>
          <w:rFonts w:ascii="Times New Roman" w:hAnsi="Times New Roman"/>
          <w:sz w:val="28"/>
        </w:rPr>
        <w:t>семи рабочих дней после проведения очередного заседания</w:t>
      </w:r>
      <w:r>
        <w:t xml:space="preserve"> </w:t>
      </w:r>
      <w:r>
        <w:rPr>
          <w:rFonts w:ascii="Times New Roman" w:hAnsi="Times New Roman"/>
          <w:sz w:val="28"/>
        </w:rPr>
        <w:t xml:space="preserve">Межведомственной комиссии. </w:t>
      </w:r>
    </w:p>
    <w:p w14:paraId="4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Копия протокола заседания Межведомственной комиссии направляется секретарем Межведомственной комиссии всем членам Межведомственной комиссии, и лицам, приглашенным на заседание Межведомственной комиссии, в течение семи рабочих дней после подписания протокола. </w:t>
      </w:r>
    </w:p>
    <w:p w14:paraId="4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>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Председатель Межведомственной комиссии обязан принимать меры </w:t>
      </w:r>
      <w:r>
        <w:rPr>
          <w:rFonts w:ascii="Times New Roman" w:hAnsi="Times New Roman"/>
          <w:sz w:val="28"/>
        </w:rPr>
        <w:t xml:space="preserve">по недопущению любой возможности возникновения конфликта интересов, предотвращению и урегулированию такого конфликта интересов в порядке, установленном законодательством Российской Федерации. </w:t>
      </w:r>
    </w:p>
    <w:p w14:paraId="5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целей настоящего Положения используется понятие «конфликт интересов» в значении, указанном в Федеральном законе от 25.12.2008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273-ФЗ «О противодействии коррупции». </w:t>
      </w:r>
    </w:p>
    <w:p w14:paraId="5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>.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Члены Межведомственной комиссии обязаны незамедлительно сообщить председателю Межведомственной комиссии о возникновении обстоятельств возникновения конфликта интересов.</w:t>
      </w:r>
    </w:p>
    <w:p w14:paraId="5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. Результаты работы </w:t>
      </w:r>
      <w:r>
        <w:rPr>
          <w:rFonts w:ascii="Times New Roman" w:hAnsi="Times New Roman"/>
          <w:sz w:val="28"/>
        </w:rPr>
        <w:t>Межведомственной комиссии</w:t>
      </w:r>
      <w:r>
        <w:rPr>
          <w:rFonts w:ascii="Times New Roman" w:hAnsi="Times New Roman"/>
          <w:sz w:val="28"/>
        </w:rPr>
        <w:t xml:space="preserve"> представляются главе города Магнитогорска секретарем Межведомственной комиссии.</w:t>
      </w:r>
    </w:p>
    <w:p w14:paraId="53000000">
      <w:pPr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</w:p>
    <w:p w14:paraId="54000000">
      <w:pPr>
        <w:spacing w:after="0" w:line="240" w:lineRule="auto"/>
        <w:ind/>
      </w:pPr>
    </w:p>
    <w:sectPr>
      <w:headerReference r:id="rId1" w:type="defaul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6"/>
      </w:rPr>
    </w:pPr>
    <w:r>
      <w:rPr>
        <w:rFonts w:ascii="Times New Roman" w:hAnsi="Times New Roman"/>
        <w:sz w:val="26"/>
      </w:rPr>
      <w:fldChar w:fldCharType="begin"/>
    </w:r>
    <w:r>
      <w:rPr>
        <w:rFonts w:ascii="Times New Roman" w:hAnsi="Times New Roman"/>
        <w:sz w:val="26"/>
      </w:rPr>
      <w:instrText xml:space="preserve">PAGE </w:instrText>
    </w:r>
    <w:r>
      <w:rPr>
        <w:rFonts w:ascii="Times New Roman" w:hAnsi="Times New Roman"/>
        <w:sz w:val="26"/>
      </w:rPr>
      <w:fldChar w:fldCharType="separate"/>
    </w:r>
    <w:r>
      <w:rPr>
        <w:rFonts w:ascii="Times New Roman" w:hAnsi="Times New Roman"/>
        <w:sz w:val="26"/>
      </w:rPr>
      <w:t xml:space="preserve"> </w:t>
    </w:r>
    <w:r>
      <w:rPr>
        <w:rFonts w:ascii="Times New Roman" w:hAnsi="Times New Roman"/>
        <w:sz w:val="26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  <w:rPr>
      <w:sz w:val="22"/>
    </w:rPr>
  </w:style>
  <w:style w:default="1" w:styleId="Style_3_ch" w:type="character">
    <w:name w:val="Normal"/>
    <w:link w:val="Style_3"/>
    <w:rPr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alloon Text"/>
    <w:basedOn w:val="Style_3"/>
    <w:link w:val="Style_10_ch"/>
    <w:pPr>
      <w:spacing w:after="0" w:line="240" w:lineRule="auto"/>
      <w:ind/>
    </w:pPr>
    <w:rPr>
      <w:rFonts w:ascii="Segoe UI" w:hAnsi="Segoe UI"/>
      <w:sz w:val="18"/>
    </w:rPr>
  </w:style>
  <w:style w:styleId="Style_10_ch" w:type="character">
    <w:name w:val="Balloon Text"/>
    <w:basedOn w:val="Style_3_ch"/>
    <w:link w:val="Style_10"/>
    <w:rPr>
      <w:rFonts w:ascii="Segoe UI" w:hAnsi="Segoe UI"/>
      <w:sz w:val="1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List Paragraph"/>
    <w:basedOn w:val="Style_3"/>
    <w:link w:val="Style_14_ch"/>
    <w:pPr>
      <w:spacing w:after="160" w:line="264" w:lineRule="auto"/>
      <w:ind w:firstLine="0" w:left="720"/>
      <w:contextualSpacing w:val="1"/>
    </w:pPr>
  </w:style>
  <w:style w:styleId="Style_14_ch" w:type="character">
    <w:name w:val="List Paragraph"/>
    <w:basedOn w:val="Style_3_ch"/>
    <w:link w:val="Style_14"/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2" w:type="paragraph">
    <w:name w:val="ConsPlusTitle"/>
    <w:link w:val="Style_2_ch"/>
    <w:pPr>
      <w:widowControl w:val="0"/>
      <w:ind/>
    </w:pPr>
    <w:rPr>
      <w:rFonts w:ascii="Arial" w:hAnsi="Arial"/>
      <w:b w:val="1"/>
      <w:sz w:val="24"/>
    </w:rPr>
  </w:style>
  <w:style w:styleId="Style_2_ch" w:type="character">
    <w:name w:val="ConsPlusTitle"/>
    <w:link w:val="Style_2"/>
    <w:rPr>
      <w:rFonts w:ascii="Arial" w:hAnsi="Arial"/>
      <w:b w:val="1"/>
      <w:sz w:val="24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2025-07-02T05:37:55Z</dcterms:modified>
</cp:coreProperties>
</file>