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20.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5337</w:t>
      </w:r>
      <w:r>
        <w:rPr>
          <w:spacing w:val="-4"/>
          <w:sz w:val="28"/>
        </w:rPr>
        <w:t>-П</w:t>
      </w:r>
    </w:p>
    <w:p w14:paraId="0A000000">
      <w:pPr>
        <w:spacing w:after="0" w:line="240" w:lineRule="auto"/>
        <w:ind w:right="4534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right="45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изъятии для муниципальных нужд земельных участков и расположенных на них объектов недвижимости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279 Гражданского кодекса Российской Федерации, статьями 49, 56.2, 56.3, 56.6 56.7 Земельного кодекса Российской Федерации, Федеральным законом от 31.07.2020 № 254-ФЗ </w:t>
      </w:r>
      <w:r>
        <w:br/>
      </w:r>
      <w:r>
        <w:rPr>
          <w:rFonts w:ascii="Times New Roman" w:hAnsi="Times New Roman"/>
          <w:sz w:val="28"/>
        </w:rPr>
        <w:t xml:space="preserve">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>
        <w:br/>
      </w:r>
      <w:r>
        <w:rPr>
          <w:rFonts w:ascii="Times New Roman" w:hAnsi="Times New Roman"/>
          <w:sz w:val="28"/>
        </w:rPr>
        <w:t xml:space="preserve">на основании постановления администрации города Магнитогорска </w:t>
      </w:r>
      <w:r>
        <w:br/>
      </w:r>
      <w:r>
        <w:rPr>
          <w:rFonts w:ascii="Times New Roman" w:hAnsi="Times New Roman"/>
          <w:sz w:val="28"/>
        </w:rPr>
        <w:t xml:space="preserve">от 16.12.2022 № 13711-П «Об утверждении проекта планировки и проекта межевания территории города Магнитогорска с целью размещения линейных объектов (по объекту: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г. Магнитогорск, Реконструкция ул. Зеленцова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)», руководствуясь Уставом города Магнитогорска,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Изъять для муниципальных нужд в целях реконструкции линейного объекта – магистральной улицы общегородского значения регулируемого движения Зеленцова земельные участки из категории земель: земли населенных пунктов, указанные в приложении № 1 к настоящему постановлению. 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Изъять для муниципальных нужд в целях реконструкции линейного объекта – магистральной улицы общегородского значения регулируемого движения Зеленцова объекты недвижимого имущества, указанные в приложении № 2 к настоящему постановлению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Числова Г.Д.</w:t>
      </w:r>
      <w:r>
        <w:rPr>
          <w:rFonts w:ascii="Times New Roman" w:hAnsi="Times New Roman"/>
          <w:sz w:val="28"/>
        </w:rPr>
        <w:t>) в течение десяти дней со дня принятия настоящего постановления: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разместить настоящее постановление на официальном сайте администрации города Магнитогорска в информационно-телекоммуникационной сети Интернет;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опубликовать настоящее постановление в средствах массовой информации.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Комитету по управлению имуществом и земельными отношениями администрации города Магнитогорска (Верховодова Е.Г.):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течение десяти дней со дня принятия настоящего постановления направить копию настоящего постановления правообладателям изымаемой недвижимости письмом с уведомлением о вручении по почтовому адресу, указанному в заявлении об учете прав на недвижимости, либо в случае отсутствия указанного адреса по почтовому адресу, указанному в Едином государственном реестре недвижимости. Если правообладатель изымаемой недвижимости сообщил адрес для связи в виде электронной почты, ему также отправляется копия настоящего постановления об изъятии </w:t>
      </w:r>
      <w:r>
        <w:br/>
      </w:r>
      <w:r>
        <w:rPr>
          <w:rFonts w:ascii="Times New Roman" w:hAnsi="Times New Roman"/>
          <w:sz w:val="28"/>
        </w:rPr>
        <w:t>в электронной форме;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течение десяти дней со дня принятия настоящего постановления направить копию настоящего постановления в Магнитогорский отдел Управления Федеральной службы государственной регистрации, кадастра </w:t>
      </w:r>
      <w:r>
        <w:br/>
      </w:r>
      <w:r>
        <w:rPr>
          <w:rFonts w:ascii="Times New Roman" w:hAnsi="Times New Roman"/>
          <w:sz w:val="28"/>
        </w:rPr>
        <w:t>и картографии по Челябинской области;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подготовить соглашения об изъятии земельных участков и объектов недвижимого имущества (отдельно на каждого правообладателя), указанных в приложениях к настоящему постановлению, для муниципальных нужд в рамках действующего законодательства.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Настоящее постановление действует в течение 3 (Трех) лет со дня его принятия.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Контроль исполнения настоящего постановления возложить на заместителя главы города Магнитогорска Хабибуллину Д.Х.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sectPr>
          <w:pgSz w:h="16838" w:orient="portrait" w:w="11906"/>
          <w:pgMar w:bottom="1134" w:footer="720" w:gutter="0" w:header="720" w:left="1701" w:right="851" w:top="1134"/>
        </w:sectPr>
      </w:pPr>
    </w:p>
    <w:p w14:paraId="2D000000">
      <w:pPr>
        <w:spacing w:after="0" w:line="240" w:lineRule="auto"/>
        <w:ind w:firstLine="992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 к постановлению</w:t>
      </w:r>
    </w:p>
    <w:p w14:paraId="2E000000">
      <w:pPr>
        <w:spacing w:after="0" w:line="240" w:lineRule="auto"/>
        <w:ind w:firstLine="992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Магнитогорска</w:t>
      </w:r>
    </w:p>
    <w:p w14:paraId="2F000000">
      <w:pPr>
        <w:spacing w:after="0" w:line="240" w:lineRule="auto"/>
        <w:ind w:firstLine="992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20.06.2025 № 5337-П</w:t>
      </w:r>
    </w:p>
    <w:p w14:paraId="3000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9"/>
        <w:gridCol w:w="2529"/>
        <w:gridCol w:w="1659"/>
        <w:gridCol w:w="1769"/>
        <w:gridCol w:w="4099"/>
        <w:gridCol w:w="4005"/>
      </w:tblGrid>
      <w:t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2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номер изымаемого земельного участка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земельного участка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права</w:t>
            </w:r>
          </w:p>
        </w:tc>
        <w:tc>
          <w:tcPr>
            <w:tcW w:type="dxa" w:w="4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(местоположение) земельного участка</w:t>
            </w:r>
          </w:p>
        </w:tc>
        <w:tc>
          <w:tcPr>
            <w:tcW w:type="dxa" w:w="4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Разрешенное использование земельного участка</w:t>
            </w:r>
          </w:p>
        </w:tc>
      </w:tr>
      <w:t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74:33:1312001:1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1006.53 кв. м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Частная собственность</w:t>
            </w:r>
          </w:p>
        </w:tc>
        <w:tc>
          <w:tcPr>
            <w:tcW w:type="dxa" w:w="4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Челябинская область, </w:t>
            </w:r>
          </w:p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Магнитогорск, ул. Зеленцова, д. 14</w:t>
            </w:r>
          </w:p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Автомойка и мастерская для ремонта автотранспорта</w:t>
            </w:r>
          </w:p>
        </w:tc>
      </w:tr>
      <w:t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74:33:1312001:107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348 кв. м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Аренда</w:t>
            </w:r>
          </w:p>
        </w:tc>
        <w:tc>
          <w:tcPr>
            <w:tcW w:type="dxa" w:w="4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Челябинская область, </w:t>
            </w:r>
          </w:p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Магнитогорск, ул. Зеленцова</w:t>
            </w:r>
          </w:p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гостевой автостоянки</w:t>
            </w:r>
          </w:p>
        </w:tc>
      </w:tr>
      <w:t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74:33:1312001:95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 кв. м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Аренда</w:t>
            </w:r>
          </w:p>
        </w:tc>
        <w:tc>
          <w:tcPr>
            <w:tcW w:type="dxa" w:w="4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Местоположение установлено относительно ориентира, расположенного в границах участка. Почтовый адрес ориентира: Челябинская область,</w:t>
            </w:r>
          </w:p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Магнитогорск, Орджоникидзевский, ул. Зеленцова</w:t>
            </w:r>
          </w:p>
        </w:tc>
        <w:tc>
          <w:tcPr>
            <w:tcW w:type="dxa" w:w="4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автостоянка на отдельном земельном участке (при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в области охраны окружающей среды)</w:t>
            </w:r>
          </w:p>
        </w:tc>
      </w:tr>
      <w:t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74:33:1312001:48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5085 кв. м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Аренда</w:t>
            </w:r>
          </w:p>
        </w:tc>
        <w:tc>
          <w:tcPr>
            <w:tcW w:type="dxa" w:w="4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>
              <w:rPr>
                <w:rFonts w:ascii="Times New Roman" w:hAnsi="Times New Roman"/>
                <w:sz w:val="24"/>
              </w:rPr>
              <w:t xml:space="preserve">Челябинская обл, г Магнитогорск, </w:t>
            </w:r>
          </w:p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р-н Орджоникидзевский, </w:t>
            </w:r>
          </w:p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ул. Зеленцова в районе КПП № 6</w:t>
            </w:r>
          </w:p>
        </w:tc>
        <w:tc>
          <w:tcPr>
            <w:tcW w:type="dxa" w:w="4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размещения платной автостоянки</w:t>
            </w:r>
          </w:p>
        </w:tc>
      </w:tr>
      <w:t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74:33:1312001:450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1877 кв. м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Аренда</w:t>
            </w:r>
          </w:p>
        </w:tc>
        <w:tc>
          <w:tcPr>
            <w:tcW w:type="dxa" w:w="4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Челябинская область, </w:t>
            </w:r>
          </w:p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Магнитогорск, р-н Орджоникидзевский, в районе КПП № 6 ОАО «ММК» по ул. Зеленцова</w:t>
            </w:r>
          </w:p>
        </w:tc>
        <w:tc>
          <w:tcPr>
            <w:tcW w:type="dxa" w:w="4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платная круглосуточная автостоянка</w:t>
            </w:r>
          </w:p>
        </w:tc>
      </w:tr>
      <w:t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74:33:1312001:442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1840 кв. м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Аренда</w:t>
            </w:r>
          </w:p>
        </w:tc>
        <w:tc>
          <w:tcPr>
            <w:tcW w:type="dxa" w:w="4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Челябинская область, </w:t>
            </w:r>
          </w:p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 Магнитогорск, р-н Орджоникидзевский, ул. Зеленцова, </w:t>
            </w:r>
          </w:p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КПП № 5 ОАО «ММК»</w:t>
            </w:r>
          </w:p>
        </w:tc>
        <w:tc>
          <w:tcPr>
            <w:tcW w:type="dxa" w:w="4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платная круглосуточная автостоянка</w:t>
            </w:r>
          </w:p>
        </w:tc>
      </w:tr>
      <w:t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74:33:1312001:87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2107 кв. м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Частная собственность</w:t>
            </w:r>
          </w:p>
        </w:tc>
        <w:tc>
          <w:tcPr>
            <w:tcW w:type="dxa" w:w="4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Челябинская область, </w:t>
            </w:r>
          </w:p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Магнитогорск, ул. Зеленцова</w:t>
            </w:r>
          </w:p>
        </w:tc>
        <w:tc>
          <w:tcPr>
            <w:tcW w:type="dxa" w:w="4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площадки для хранения общественного и индивидуального транспорта</w:t>
            </w:r>
          </w:p>
        </w:tc>
      </w:tr>
      <w:t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74:33:1312001:13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2589.76 кв. м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Аренда</w:t>
            </w:r>
          </w:p>
        </w:tc>
        <w:tc>
          <w:tcPr>
            <w:tcW w:type="dxa" w:w="4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Челябинская область, </w:t>
            </w:r>
          </w:p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Магнитогорск, ул. Зеленцова</w:t>
            </w:r>
          </w:p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Автостоянка</w:t>
            </w:r>
          </w:p>
        </w:tc>
      </w:tr>
      <w:t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74:33:1312001:448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2460 кв. м.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Аренда</w:t>
            </w:r>
          </w:p>
        </w:tc>
        <w:tc>
          <w:tcPr>
            <w:tcW w:type="dxa" w:w="4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Челябинская область, </w:t>
            </w:r>
          </w:p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 Магнитогорск, р-н Орджоникидзевский, в районе КПП № 5 ОАО «ММК» по ул. Зеленцова</w:t>
            </w:r>
          </w:p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платная круглосуточная автостоянка</w:t>
            </w:r>
          </w:p>
        </w:tc>
      </w:tr>
      <w:t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74:33:1312001:798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3343 кв. м.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Частная собственность</w:t>
            </w:r>
          </w:p>
        </w:tc>
        <w:tc>
          <w:tcPr>
            <w:tcW w:type="dxa" w:w="4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Россия, Челябинская область, </w:t>
            </w:r>
          </w:p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Магнитогорск</w:t>
            </w:r>
          </w:p>
        </w:tc>
        <w:tc>
          <w:tcPr>
            <w:tcW w:type="dxa" w:w="4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административное здание с парковкой</w:t>
            </w:r>
          </w:p>
        </w:tc>
      </w:tr>
      <w:t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2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74:33:1312001:799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851 кв. м.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Частная собственность</w:t>
            </w:r>
          </w:p>
        </w:tc>
        <w:tc>
          <w:tcPr>
            <w:tcW w:type="dxa" w:w="4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Россия, Челябинская область, </w:t>
            </w:r>
          </w:p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Магнитогорск</w:t>
            </w:r>
          </w:p>
        </w:tc>
        <w:tc>
          <w:tcPr>
            <w:tcW w:type="dxa" w:w="4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административное здание с парковкой</w:t>
            </w:r>
          </w:p>
        </w:tc>
      </w:tr>
      <w:t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2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74:33:1312001:81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533 кв. м.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Аренда</w:t>
            </w:r>
          </w:p>
        </w:tc>
        <w:tc>
          <w:tcPr>
            <w:tcW w:type="dxa" w:w="4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Местоположение установлено относительно ориентира, </w:t>
            </w:r>
            <w:r>
              <w:rPr>
                <w:rFonts w:ascii="Times New Roman" w:hAnsi="Times New Roman"/>
                <w:sz w:val="24"/>
              </w:rPr>
              <w:t xml:space="preserve">расположенного в границах участка. Почтовый адрес ориентира: Челябинская обл, г Магнитогорск, Орджоникидзевский район, </w:t>
            </w:r>
          </w:p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Зеленцова</w:t>
            </w:r>
          </w:p>
        </w:tc>
        <w:tc>
          <w:tcPr>
            <w:tcW w:type="dxa" w:w="4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расширения существующей временной платной автостоянки</w:t>
            </w:r>
          </w:p>
        </w:tc>
      </w:tr>
      <w:t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2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74:33:1312001:28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1190 кв. м.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Аренда</w:t>
            </w:r>
          </w:p>
        </w:tc>
        <w:tc>
          <w:tcPr>
            <w:tcW w:type="dxa" w:w="4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Челябинская область, </w:t>
            </w:r>
          </w:p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 Магнитогорск, р-н Орджоникидзевский, в районе проходной ОАО «ММК» № 5</w:t>
            </w:r>
          </w:p>
        </w:tc>
        <w:tc>
          <w:tcPr>
            <w:tcW w:type="dxa" w:w="4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автостоянка на отдельном земельном участке</w:t>
            </w:r>
          </w:p>
        </w:tc>
      </w:tr>
      <w:t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2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74:33:1312001:92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 кв. м.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Аренда</w:t>
            </w:r>
          </w:p>
        </w:tc>
        <w:tc>
          <w:tcPr>
            <w:tcW w:type="dxa" w:w="4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Челябинская область, </w:t>
            </w:r>
          </w:p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Магнитогорск, ул. Зеленцова</w:t>
            </w:r>
          </w:p>
        </w:tc>
        <w:tc>
          <w:tcPr>
            <w:tcW w:type="dxa" w:w="4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торгово-остановочного комплекса</w:t>
            </w:r>
          </w:p>
        </w:tc>
      </w:tr>
      <w:t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2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74:33:1312001:99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кв. м.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Аренда</w:t>
            </w:r>
          </w:p>
        </w:tc>
        <w:tc>
          <w:tcPr>
            <w:tcW w:type="dxa" w:w="4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Челябинская область, </w:t>
            </w:r>
          </w:p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 Магнитогорск, ул. Зеленцова,</w:t>
            </w:r>
          </w:p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районе КПП № 5 ОАО «ММК»</w:t>
            </w:r>
          </w:p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торговый павильон</w:t>
            </w:r>
          </w:p>
        </w:tc>
      </w:tr>
      <w:t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2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74:33:1312001:101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кв. м.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Аренда</w:t>
            </w:r>
          </w:p>
        </w:tc>
        <w:tc>
          <w:tcPr>
            <w:tcW w:type="dxa" w:w="4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Челябинская область,</w:t>
            </w:r>
          </w:p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 Магнитогорск, ул. Зеленцова, </w:t>
            </w:r>
          </w:p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КПП № 5 ОАО «ММК»</w:t>
            </w:r>
          </w:p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 торговый павильон</w:t>
            </w:r>
          </w:p>
        </w:tc>
      </w:tr>
      <w:t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2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74:33:1312001:10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24.02 кв. м.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Аренда</w:t>
            </w:r>
          </w:p>
        </w:tc>
        <w:tc>
          <w:tcPr>
            <w:tcW w:type="dxa" w:w="4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Челябинская обл, г Магнитогорск, </w:t>
            </w:r>
          </w:p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р-н Орджоникидзевский, на ост. трамвая «Металлургов» (5-ая проходная ОАО «ММК»)</w:t>
            </w:r>
          </w:p>
        </w:tc>
        <w:tc>
          <w:tcPr>
            <w:tcW w:type="dxa" w:w="4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 торговый павильон</w:t>
            </w:r>
          </w:p>
        </w:tc>
      </w:tr>
      <w:t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2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74:33:1312001:103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кв. м.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Аренда</w:t>
            </w:r>
          </w:p>
        </w:tc>
        <w:tc>
          <w:tcPr>
            <w:tcW w:type="dxa" w:w="4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Челябинская область, </w:t>
            </w:r>
          </w:p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 Магнитогорск, ул. Зеленцова, </w:t>
            </w:r>
          </w:p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КПП № 5 ОАО «ММК»</w:t>
            </w:r>
          </w:p>
        </w:tc>
        <w:tc>
          <w:tcPr>
            <w:tcW w:type="dxa" w:w="4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 торговый павильон</w:t>
            </w:r>
          </w:p>
        </w:tc>
      </w:tr>
      <w:t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2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74:33:1312001:100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кв. м.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Аренда</w:t>
            </w:r>
          </w:p>
        </w:tc>
        <w:tc>
          <w:tcPr>
            <w:tcW w:type="dxa" w:w="4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Челябинская область,</w:t>
            </w:r>
          </w:p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 Магнитогорск, ул. Зеленцова, </w:t>
            </w:r>
          </w:p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КПП № 5 ОАО «ММК»</w:t>
            </w:r>
          </w:p>
        </w:tc>
        <w:tc>
          <w:tcPr>
            <w:tcW w:type="dxa" w:w="4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разрешенное использование: размещение торгово-остановочного комплекса</w:t>
            </w:r>
          </w:p>
        </w:tc>
      </w:tr>
      <w:t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2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74:33:1312001:98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 кв. м.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Аренда</w:t>
            </w:r>
          </w:p>
        </w:tc>
        <w:tc>
          <w:tcPr>
            <w:tcW w:type="dxa" w:w="4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Челябинская область, </w:t>
            </w:r>
          </w:p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 Магнитогорск, ул. Зеленцова, </w:t>
            </w:r>
          </w:p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КПП № 5 ОАО «ММК»</w:t>
            </w:r>
          </w:p>
        </w:tc>
        <w:tc>
          <w:tcPr>
            <w:tcW w:type="dxa" w:w="4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 открытый павильон ожидания транспорта</w:t>
            </w:r>
          </w:p>
        </w:tc>
      </w:tr>
      <w:t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2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74:33:1312001:104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кв. м.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Аренда</w:t>
            </w:r>
          </w:p>
        </w:tc>
        <w:tc>
          <w:tcPr>
            <w:tcW w:type="dxa" w:w="4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Местоположение установлено относительно ориентира, расположенного в границах участка. Почтовый адрес ориентира: Челябинская область,</w:t>
            </w:r>
          </w:p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Магнитогорск, ул. Зеленцова.</w:t>
            </w:r>
          </w:p>
        </w:tc>
        <w:tc>
          <w:tcPr>
            <w:tcW w:type="dxa" w:w="4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открытый павильон ожидания транспорта</w:t>
            </w:r>
          </w:p>
        </w:tc>
      </w:tr>
      <w:t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2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74:33:1312001:84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886 кв. м.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Аренда</w:t>
            </w:r>
          </w:p>
        </w:tc>
        <w:tc>
          <w:tcPr>
            <w:tcW w:type="dxa" w:w="4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Местоположение установлено относительно ориентира, расположенного в границах участка. Почтовый адрес ориентира: Челябинская область,</w:t>
            </w:r>
          </w:p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Магнитогорск, ул. Зеленцова</w:t>
            </w:r>
          </w:p>
        </w:tc>
        <w:tc>
          <w:tcPr>
            <w:tcW w:type="dxa" w:w="4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организации автодороги - проезда спецавтотехники к технологическому оборудованию ОАО «ММК»</w:t>
            </w:r>
          </w:p>
        </w:tc>
      </w:tr>
    </w:tbl>
    <w:p w14:paraId="E0000000">
      <w:pPr>
        <w:spacing w:after="0" w:line="240" w:lineRule="auto"/>
        <w:ind w:firstLine="8504" w:left="0" w:right="124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t>Приложение № 2 к постановлению</w:t>
      </w:r>
    </w:p>
    <w:p w14:paraId="E1000000">
      <w:pPr>
        <w:spacing w:after="0" w:line="240" w:lineRule="auto"/>
        <w:ind w:firstLine="9071" w:left="0" w:right="68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Магнитогорска</w:t>
      </w:r>
    </w:p>
    <w:p w14:paraId="E2000000">
      <w:pPr>
        <w:spacing w:after="0" w:line="240" w:lineRule="auto"/>
        <w:ind w:firstLine="9071" w:left="0" w:right="68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20.06.2025 № 5337-П</w:t>
      </w:r>
    </w:p>
    <w:p w14:paraId="E3000000">
      <w:pPr>
        <w:spacing w:after="0" w:line="240" w:lineRule="auto"/>
        <w:ind w:firstLine="0" w:left="0" w:right="680"/>
        <w:jc w:val="left"/>
        <w:rPr>
          <w:rFonts w:ascii="Times New Roman" w:hAnsi="Times New Roman"/>
          <w:sz w:val="28"/>
        </w:rPr>
      </w:pPr>
    </w:p>
    <w:p w14:paraId="E4000000">
      <w:pPr>
        <w:spacing w:after="0" w:line="240" w:lineRule="auto"/>
        <w:ind w:firstLine="0" w:left="0"/>
        <w:jc w:val="left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8"/>
        <w:gridCol w:w="3051"/>
        <w:gridCol w:w="1833"/>
        <w:gridCol w:w="9148"/>
      </w:tblGrid>
      <w:tr>
        <w:trPr>
          <w:trHeight w:hRule="atLeast" w:val="741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номер изымаемого объекта недвижимого имущества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права</w:t>
            </w:r>
          </w:p>
        </w:tc>
        <w:tc>
          <w:tcPr>
            <w:tcW w:type="dxa" w:w="9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изымаемого объекта недвижимого имущества</w:t>
            </w:r>
          </w:p>
        </w:tc>
      </w:tr>
      <w:tr>
        <w:trPr>
          <w:trHeight w:hRule="atLeast" w:val="894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74:33:1312001:116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Частная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собственность</w:t>
            </w:r>
          </w:p>
        </w:tc>
        <w:tc>
          <w:tcPr>
            <w:tcW w:type="dxa" w:w="9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нежилое здание - автомойка и мастерская по ремонту автотранспорта</w:t>
            </w:r>
          </w:p>
        </w:tc>
      </w:tr>
      <w:tr>
        <w:trPr>
          <w:trHeight w:hRule="atLeast" w:val="894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74:33:1312001:468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Частная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собственность</w:t>
            </w:r>
          </w:p>
        </w:tc>
        <w:tc>
          <w:tcPr>
            <w:tcW w:type="dxa" w:w="9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Административное здание с парковкой</w:t>
            </w:r>
          </w:p>
        </w:tc>
      </w:tr>
    </w:tbl>
    <w:p w14:paraId="F1000000">
      <w:bookmarkStart w:id="1" w:name="_GoBack"/>
      <w:bookmarkEnd w:id="1"/>
    </w:p>
    <w:sectPr>
      <w:headerReference r:id="rId2" w:type="default"/>
      <w:footerReference r:id="rId1" w:type="first"/>
      <w:pgSz w:h="11906" w:orient="landscape" w:w="16838"/>
      <w:pgMar w:bottom="851" w:footer="709" w:gutter="0" w:header="709" w:left="1134" w:right="1134" w:top="170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Вр-1596850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Balloon Text"/>
    <w:basedOn w:val="Style_4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4_ch"/>
    <w:link w:val="Style_21"/>
    <w:rPr>
      <w:rFonts w:ascii="Tahoma" w:hAnsi="Tahoma"/>
      <w:sz w:val="16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2025-06-26T05:58:43Z</dcterms:modified>
</cp:coreProperties>
</file>