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25.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5457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13.03.201</w:t>
      </w:r>
      <w:r>
        <w:rPr>
          <w:rFonts w:ascii="Times New Roman" w:hAnsi="Times New Roman"/>
          <w:sz w:val="28"/>
        </w:rPr>
        <w:t xml:space="preserve">2 № 3090-П, в границах улиц           1-я </w:t>
      </w:r>
      <w:r>
        <w:rPr>
          <w:rFonts w:ascii="Times New Roman" w:hAnsi="Times New Roman"/>
          <w:sz w:val="28"/>
        </w:rPr>
        <w:t>Наровчатская</w:t>
      </w:r>
      <w:r>
        <w:rPr>
          <w:rFonts w:ascii="Times New Roman" w:hAnsi="Times New Roman"/>
          <w:sz w:val="28"/>
        </w:rPr>
        <w:t>, Луначарского, Южная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17.02.2025 №1415-П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13.03.2012 № 3090-П, в границах улиц 1-я </w:t>
      </w:r>
      <w:r>
        <w:rPr>
          <w:rFonts w:ascii="Times New Roman" w:hAnsi="Times New Roman"/>
          <w:sz w:val="28"/>
        </w:rPr>
        <w:t>Наровчатская</w:t>
      </w:r>
      <w:r>
        <w:rPr>
          <w:rFonts w:ascii="Times New Roman" w:hAnsi="Times New Roman"/>
          <w:sz w:val="28"/>
        </w:rPr>
        <w:t>, Луначарского, Южная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20.02.2025 №19,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1-я </w:t>
      </w:r>
      <w:r>
        <w:rPr>
          <w:rFonts w:ascii="Times New Roman" w:hAnsi="Times New Roman"/>
          <w:sz w:val="28"/>
        </w:rPr>
        <w:t>Наровчатская</w:t>
      </w:r>
      <w:r>
        <w:rPr>
          <w:rFonts w:ascii="Times New Roman" w:hAnsi="Times New Roman"/>
          <w:sz w:val="28"/>
        </w:rPr>
        <w:t>, Луначарского, Южная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07.05.2025 №51, с учетом протокола общественных обсуждений от 06.06.2025 и заключения о результатах общественных обсуждений от 06.06.2025, опубликованного в газете «Магнитогорский рабочий» от 06.06.2025 №64,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1-я </w:t>
      </w:r>
      <w:r>
        <w:rPr>
          <w:rFonts w:ascii="Times New Roman" w:hAnsi="Times New Roman"/>
          <w:sz w:val="28"/>
        </w:rPr>
        <w:t>Наровчатская</w:t>
      </w:r>
      <w:r>
        <w:rPr>
          <w:rFonts w:ascii="Times New Roman" w:hAnsi="Times New Roman"/>
          <w:sz w:val="28"/>
        </w:rPr>
        <w:t>, Луначарского, Южная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Г-1406.01.25, выполненную ООО «</w:t>
      </w:r>
      <w:r>
        <w:rPr>
          <w:rFonts w:ascii="Times New Roman" w:hAnsi="Times New Roman"/>
          <w:sz w:val="28"/>
        </w:rPr>
        <w:t>Главпроект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Вр-2148819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2025-06-26T09:08:06Z</dcterms:modified>
</cp:coreProperties>
</file>