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5435</w:t>
      </w:r>
      <w:r>
        <w:rPr>
          <w:spacing w:val="-4"/>
          <w:sz w:val="28"/>
        </w:rPr>
        <w:t>-П</w:t>
      </w:r>
    </w:p>
    <w:p w14:paraId="0E000000">
      <w:pPr>
        <w:tabs>
          <w:tab w:leader="none" w:pos="4962" w:val="left"/>
        </w:tabs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F000000">
      <w:pPr>
        <w:tabs>
          <w:tab w:leader="none" w:pos="4962" w:val="left"/>
        </w:tabs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изъятии земельного участка для </w:t>
      </w:r>
      <w:r>
        <w:rPr>
          <w:rFonts w:ascii="Times New Roman" w:hAnsi="Times New Roman"/>
          <w:sz w:val="28"/>
        </w:rPr>
        <w:t>муниципальных нуж</w:t>
      </w:r>
      <w:r>
        <w:rPr>
          <w:rFonts w:ascii="Times New Roman" w:hAnsi="Times New Roman"/>
          <w:sz w:val="28"/>
        </w:rPr>
        <w:t xml:space="preserve">д и жилых помещений в доме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по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Трубная </w:t>
      </w:r>
      <w:r>
        <w:rPr>
          <w:rFonts w:ascii="Times New Roman" w:hAnsi="Times New Roman"/>
          <w:sz w:val="28"/>
        </w:rPr>
        <w:t>в г. Магнитогорске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32 Жилищного кодекса Российской Федерации, Градостроительным кодексом Российской Федерации, Земельным кодексом Российской Федерации, постановлением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06.2019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6744</w:t>
      </w:r>
      <w:r>
        <w:rPr>
          <w:rFonts w:ascii="Times New Roman" w:hAnsi="Times New Roman"/>
          <w:sz w:val="28"/>
        </w:rPr>
        <w:t>-П «О при</w:t>
      </w:r>
      <w:r>
        <w:rPr>
          <w:rFonts w:ascii="Times New Roman" w:hAnsi="Times New Roman"/>
          <w:sz w:val="28"/>
        </w:rPr>
        <w:t xml:space="preserve">знании многоквартирного дома №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по ул</w:t>
      </w:r>
      <w:r>
        <w:rPr>
          <w:rFonts w:ascii="Times New Roman" w:hAnsi="Times New Roman"/>
          <w:sz w:val="28"/>
        </w:rPr>
        <w:t>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рубная </w:t>
      </w:r>
      <w:r>
        <w:rPr>
          <w:rFonts w:ascii="Times New Roman" w:hAnsi="Times New Roman"/>
          <w:sz w:val="28"/>
        </w:rPr>
        <w:t>аварийным и подлежащим сносу»,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Решением Магнитогорского городского Собрания депутатов Челябинской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25 июня 2019 года № 91 «Об утверждении Положения о переселении граждан из жилых помещений муниципального жилищного фонда, признанных непригодными для проживания, и аварийных многоквартирных домов, подлежащих сносу или реконструкции»,</w:t>
      </w:r>
      <w:r>
        <w:rPr>
          <w:rFonts w:ascii="Times New Roman" w:hAnsi="Times New Roman"/>
          <w:sz w:val="28"/>
        </w:rPr>
        <w:t xml:space="preserve">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Изъять для муниципальных нужд: 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земельный участок с кадастровым </w:t>
      </w:r>
      <w:r>
        <w:rPr>
          <w:rFonts w:ascii="Times New Roman" w:hAnsi="Times New Roman"/>
          <w:sz w:val="28"/>
        </w:rPr>
        <w:t xml:space="preserve">номером </w:t>
      </w:r>
      <w:r>
        <w:rPr>
          <w:rFonts w:ascii="Times New Roman" w:hAnsi="Times New Roman"/>
          <w:sz w:val="28"/>
        </w:rPr>
        <w:t>74:33:1323006:586</w:t>
      </w:r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 xml:space="preserve"> многоквартирным домом № 13</w:t>
      </w:r>
      <w:r>
        <w:rPr>
          <w:rFonts w:ascii="Times New Roman" w:hAnsi="Times New Roman"/>
          <w:sz w:val="28"/>
        </w:rPr>
        <w:t xml:space="preserve"> по улице </w:t>
      </w:r>
      <w:r>
        <w:rPr>
          <w:rFonts w:ascii="Times New Roman" w:hAnsi="Times New Roman"/>
          <w:sz w:val="28"/>
        </w:rPr>
        <w:t>Трубная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Магнитогорске;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жилые помещения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7000000">
      <w:pPr>
        <w:tabs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Комитету по управлению имуществом и земельными отношениями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Верховодова</w:t>
      </w:r>
      <w:r>
        <w:rPr>
          <w:rFonts w:ascii="Times New Roman" w:hAnsi="Times New Roman"/>
          <w:sz w:val="28"/>
        </w:rPr>
        <w:t xml:space="preserve"> Е.Г.):</w:t>
      </w:r>
    </w:p>
    <w:p w14:paraId="18000000">
      <w:pPr>
        <w:tabs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направить настоящее постановление в Магнитогорский филиал Управления Федеральной службы государственной регистрации, кадастра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картографии по Челябинской области;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уведомить собственников жилых помещений об изъятии для муниципальных нужд земельного участка под многоквартирным домом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по улице </w:t>
      </w:r>
      <w:r>
        <w:rPr>
          <w:rFonts w:ascii="Times New Roman" w:hAnsi="Times New Roman"/>
          <w:sz w:val="28"/>
        </w:rPr>
        <w:t xml:space="preserve">Трубная </w:t>
      </w:r>
      <w:r>
        <w:rPr>
          <w:rFonts w:ascii="Times New Roman" w:hAnsi="Times New Roman"/>
          <w:sz w:val="28"/>
        </w:rPr>
        <w:t>в г. Магнитогорске в порядке, установленном действующим законодательством;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уведомить собственников жилых помещений об изъятии жилых помещений в многоквартирном доме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по улице </w:t>
      </w:r>
      <w:r>
        <w:rPr>
          <w:rFonts w:ascii="Times New Roman" w:hAnsi="Times New Roman"/>
          <w:sz w:val="28"/>
        </w:rPr>
        <w:t xml:space="preserve">Трубная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4"/>
          <w:sz w:val="28"/>
        </w:rPr>
        <w:t>в г. Магнитогорске в порядке, установленном действующим законодательством;</w:t>
      </w:r>
    </w:p>
    <w:p w14:paraId="1B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направить собственникам жилых помещений копию настоящего постановления об изъятии земельного участка для муниципальных нужд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жилых помещений в доме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по улице </w:t>
      </w:r>
      <w:r>
        <w:rPr>
          <w:rFonts w:ascii="Times New Roman" w:hAnsi="Times New Roman"/>
          <w:sz w:val="28"/>
        </w:rPr>
        <w:t xml:space="preserve">Трубная </w:t>
      </w:r>
      <w:r>
        <w:rPr>
          <w:rFonts w:ascii="Times New Roman" w:hAnsi="Times New Roman"/>
          <w:sz w:val="28"/>
        </w:rPr>
        <w:t>в г. Магнитогорске письмом с уведомлением о вручении;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подготовить и направить проект соглашения с собственниками жилых помещений либо соглашение об изъятии жилого помещения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предоставлении другого помещения взамен изымаемого, либо соглашение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возмещении за жилое помещение и порядке изъятия жилого помещения.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Аникина О.А</w:t>
      </w:r>
      <w:r>
        <w:rPr>
          <w:rFonts w:ascii="Times New Roman" w:hAnsi="Times New Roman"/>
          <w:sz w:val="28"/>
        </w:rPr>
        <w:t>.) в течение десяти дней со дня издания постановления: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(за 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приложения) в средствах массовой информации;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(за исключением приложения) на официальном сайте администрации города Магнитогорска в сети Интернет.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Магнитогорска Хабибуллину Д.Х.</w:t>
      </w:r>
    </w:p>
    <w:p w14:paraId="21000000">
      <w:pPr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tabs>
          <w:tab w:leader="none" w:pos="9354" w:val="righ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С.Н. Бердников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5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z w:val="24"/>
      </w:rPr>
      <w:t>21</w:t>
    </w:r>
    <w:r>
      <w:rPr>
        <w:rFonts w:ascii="Times New Roman" w:hAnsi="Times New Roman"/>
        <w:sz w:val="24"/>
      </w:rPr>
      <w:t>45705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Вр-2145705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2025-06-24T09:43:36Z</dcterms:modified>
</cp:coreProperties>
</file>