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12.05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4120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394"/>
        <w:rPr>
          <w:rFonts w:ascii="Times New Roman" w:hAnsi="Times New Roman"/>
          <w:sz w:val="26"/>
        </w:rPr>
      </w:pPr>
    </w:p>
    <w:p w14:paraId="0A000000">
      <w:pPr>
        <w:spacing w:after="0" w:line="240" w:lineRule="auto"/>
        <w:ind w:right="439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 29.10.2024 № 11400-П</w:t>
      </w:r>
    </w:p>
    <w:p w14:paraId="0B000000">
      <w:pPr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"http://mobileonline.garant.ru/#/document/12112604/entry/179"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"http://mobileonline.garant.ru/#/document/12171109/entry/8"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23.11.2009 № 261-ФЗ «Об энергосбережении </w:t>
      </w:r>
      <w:r>
        <w:rPr>
          <w:rFonts w:ascii="Times New Roman" w:hAnsi="Times New Roman"/>
          <w:spacing w:val="-4"/>
          <w:sz w:val="26"/>
        </w:rPr>
        <w:t xml:space="preserve">и о повышении энергетической эффективности», </w:t>
      </w:r>
      <w:r>
        <w:rPr>
          <w:rFonts w:ascii="Times New Roman" w:hAnsi="Times New Roman"/>
          <w:spacing w:val="-4"/>
          <w:sz w:val="26"/>
        </w:rPr>
        <w:fldChar w:fldCharType="begin"/>
      </w:r>
      <w:r>
        <w:rPr>
          <w:rFonts w:ascii="Times New Roman" w:hAnsi="Times New Roman"/>
          <w:spacing w:val="-4"/>
          <w:sz w:val="26"/>
        </w:rPr>
        <w:instrText>HYPERLINK "http://mobileonline.garant.ru/#/document/19718986/entry/1"</w:instrText>
      </w:r>
      <w:r>
        <w:rPr>
          <w:rFonts w:ascii="Times New Roman" w:hAnsi="Times New Roman"/>
          <w:spacing w:val="-4"/>
          <w:sz w:val="26"/>
        </w:rPr>
        <w:fldChar w:fldCharType="separate"/>
      </w:r>
      <w:r>
        <w:rPr>
          <w:rFonts w:ascii="Times New Roman" w:hAnsi="Times New Roman"/>
          <w:spacing w:val="-4"/>
          <w:sz w:val="26"/>
        </w:rPr>
        <w:t>государственной программой</w:t>
      </w:r>
      <w:r>
        <w:rPr>
          <w:rFonts w:ascii="Times New Roman" w:hAnsi="Times New Roman"/>
          <w:spacing w:val="-4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Челябинской области </w:t>
      </w:r>
      <w:r>
        <w:rPr>
          <w:rFonts w:ascii="Times New Roman" w:hAnsi="Times New Roman"/>
          <w:spacing w:val="-4"/>
          <w:sz w:val="26"/>
        </w:rPr>
        <w:t>«Энергосбережение и повышение энергетической эффективности», утвержденной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"http://mobileonline.garant.ru/#/document/19718986/entry/0"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Правительства Ч</w:t>
      </w:r>
      <w:r>
        <w:rPr>
          <w:rFonts w:ascii="Times New Roman" w:hAnsi="Times New Roman"/>
          <w:sz w:val="26"/>
        </w:rPr>
        <w:t>елябинской области от 01.10.2020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pacing w:val="-6"/>
          <w:sz w:val="26"/>
        </w:rPr>
        <w:t>№ 481</w:t>
      </w:r>
      <w:r>
        <w:rPr>
          <w:rFonts w:ascii="Times New Roman" w:hAnsi="Times New Roman"/>
          <w:spacing w:val="-6"/>
          <w:sz w:val="26"/>
        </w:rPr>
        <w:t>-П</w:t>
      </w:r>
      <w:r>
        <w:rPr>
          <w:rFonts w:ascii="Times New Roman" w:hAnsi="Times New Roman"/>
          <w:sz w:val="26"/>
        </w:rPr>
        <w:t xml:space="preserve">, постановлением администрации города Магнитогорска от 20.08.2024 №8465-П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«Об утверждении Порядка разработки, реализации и оценки эффективности муниципальных программ»,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"http://mobileonline.garant.ru/#/document/8701737/entry/34"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D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29.10.2024 № 11400-П «Об утверждении муниципальной программы «Энергосбережение и повышение энергетической эффективности в городе Магнитогорске» на 2025-2030 годы» (далее – постановление) изменения, приложения </w:t>
      </w:r>
      <w:r>
        <w:rPr>
          <w:rFonts w:ascii="Times New Roman" w:hAnsi="Times New Roman"/>
          <w:sz w:val="26"/>
        </w:rPr>
        <w:t>№ 1, 2, 3</w:t>
      </w:r>
      <w:r>
        <w:rPr>
          <w:rFonts w:ascii="Times New Roman" w:hAnsi="Times New Roman"/>
          <w:sz w:val="26"/>
        </w:rPr>
        <w:t>, 4</w:t>
      </w:r>
      <w:r>
        <w:rPr>
          <w:rFonts w:ascii="Times New Roman" w:hAnsi="Times New Roman"/>
          <w:sz w:val="26"/>
        </w:rPr>
        <w:t xml:space="preserve"> к муниципальной программе «Энергосбережение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повышение энергетической эффективности в городе Магнитогорске» на 2025-2030 годы, утвержденной постановлением, излож</w:t>
      </w:r>
      <w:r>
        <w:rPr>
          <w:rFonts w:ascii="Times New Roman" w:hAnsi="Times New Roman"/>
          <w:sz w:val="26"/>
        </w:rPr>
        <w:t>ить в новой редакции (приложение</w:t>
      </w:r>
      <w:r>
        <w:rPr>
          <w:rFonts w:ascii="Times New Roman" w:hAnsi="Times New Roman"/>
          <w:sz w:val="26"/>
        </w:rPr>
        <w:t xml:space="preserve"> № 1, 2, 3</w:t>
      </w:r>
      <w:r>
        <w:rPr>
          <w:rFonts w:ascii="Times New Roman" w:hAnsi="Times New Roman"/>
          <w:sz w:val="26"/>
        </w:rPr>
        <w:t>, 4</w:t>
      </w:r>
      <w:r>
        <w:rPr>
          <w:rFonts w:ascii="Times New Roman" w:hAnsi="Times New Roman"/>
          <w:sz w:val="26"/>
        </w:rPr>
        <w:t>).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Настоящее постановление вступает в </w:t>
      </w:r>
      <w:r>
        <w:rPr>
          <w:rFonts w:ascii="Times New Roman" w:hAnsi="Times New Roman"/>
          <w:sz w:val="26"/>
        </w:rPr>
        <w:t xml:space="preserve">силу </w:t>
      </w:r>
      <w:r>
        <w:rPr>
          <w:rFonts w:ascii="Times New Roman" w:hAnsi="Times New Roman"/>
          <w:sz w:val="26"/>
        </w:rPr>
        <w:t>со дня его</w:t>
      </w:r>
      <w:r>
        <w:rPr>
          <w:rFonts w:ascii="Times New Roman" w:hAnsi="Times New Roman"/>
          <w:sz w:val="26"/>
        </w:rPr>
        <w:t xml:space="preserve"> подписания</w:t>
      </w:r>
      <w:r>
        <w:rPr>
          <w:rFonts w:ascii="Times New Roman" w:hAnsi="Times New Roman"/>
          <w:sz w:val="26"/>
        </w:rPr>
        <w:t xml:space="preserve">. </w:t>
      </w:r>
    </w:p>
    <w:p w14:paraId="11000000">
      <w:pPr>
        <w:tabs>
          <w:tab w:leader="none" w:pos="1134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</w:t>
      </w:r>
      <w:r>
        <w:rPr>
          <w:rFonts w:ascii="Times New Roman" w:hAnsi="Times New Roman"/>
          <w:spacing w:val="-4"/>
          <w:sz w:val="26"/>
        </w:rPr>
        <w:t>орода Магнитогорска (Аникина О.А.</w:t>
      </w:r>
      <w:r>
        <w:rPr>
          <w:rFonts w:ascii="Times New Roman" w:hAnsi="Times New Roman"/>
          <w:spacing w:val="-4"/>
          <w:sz w:val="26"/>
        </w:rPr>
        <w:t>) разместить настоящее постановление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>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rPr>
          <w:rFonts w:ascii="Times New Roman" w:hAnsi="Times New Roman"/>
        </w:rPr>
      </w:pPr>
    </w:p>
    <w:p w14:paraId="15000000">
      <w:pPr>
        <w:spacing w:after="0" w:line="240" w:lineRule="auto"/>
        <w:ind/>
        <w:rPr>
          <w:rFonts w:ascii="Times New Roman" w:hAnsi="Times New Roman"/>
        </w:rPr>
      </w:pPr>
    </w:p>
    <w:p w14:paraId="16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</w:t>
      </w:r>
      <w:r>
        <w:rPr>
          <w:rFonts w:ascii="Times New Roman" w:hAnsi="Times New Roman"/>
          <w:sz w:val="26"/>
        </w:rPr>
        <w:t xml:space="preserve">            </w:t>
      </w:r>
      <w:r>
        <w:rPr>
          <w:rFonts w:ascii="Times New Roman" w:hAnsi="Times New Roman"/>
          <w:sz w:val="26"/>
        </w:rPr>
        <w:t xml:space="preserve">                              С.Н. Бердников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p w14:paraId="1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A000000">
      <w:pPr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Вр-2117886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2025-06-26T03:42:30Z</dcterms:modified>
</cp:coreProperties>
</file>