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pStyle w:val="Style_4"/>
        <w:rPr>
          <w:rFonts w:ascii="Times New Roman" w:hAnsi="Times New Roman"/>
          <w:b w:val="0"/>
          <w:sz w:val="26"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  <w:b w:val="0"/>
          <w:sz w:val="26"/>
        </w:rPr>
        <w:t>ЗАДАНИЕ</w:t>
      </w:r>
    </w:p>
    <w:p w14:paraId="0C000000">
      <w:pPr>
        <w:pStyle w:val="Style_4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6"/>
        </w:rPr>
        <w:t>на разработку документации</w:t>
      </w:r>
      <w:r>
        <w:rPr>
          <w:rFonts w:ascii="Times New Roman" w:hAnsi="Times New Roman"/>
          <w:b w:val="0"/>
          <w:sz w:val="26"/>
        </w:rPr>
        <w:t xml:space="preserve"> по планировке территории города Магнитогорска</w:t>
      </w:r>
    </w:p>
    <w:p w14:paraId="0D000000">
      <w:pPr>
        <w:pStyle w:val="Style_4"/>
        <w:ind/>
        <w:jc w:val="center"/>
        <w:rPr>
          <w:rFonts w:ascii="Times New Roman" w:hAnsi="Times New Roman"/>
          <w:b w:val="0"/>
          <w:sz w:val="24"/>
        </w:rPr>
      </w:pPr>
    </w:p>
    <w:p w14:paraId="0E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6"/>
          <w:u w:val="none"/>
        </w:rPr>
      </w:pPr>
      <w:r>
        <w:rPr>
          <w:rFonts w:ascii="Times New Roman" w:hAnsi="Times New Roman"/>
          <w:color w:val="000000"/>
          <w:sz w:val="26"/>
          <w:u w:val="none"/>
        </w:rPr>
        <w:t xml:space="preserve">Проект  планировки  и проект межевания территории города Магнитогорска в границах улиц Профсоюзная,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z w:val="26"/>
        </w:rPr>
        <w:t>Кирова, Ухтомского</w:t>
      </w:r>
    </w:p>
    <w:p w14:paraId="0F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6"/>
        </w:rPr>
      </w:pPr>
    </w:p>
    <w:tbl>
      <w:tblPr>
        <w:tblStyle w:val="Style_5"/>
        <w:tblW w:type="auto" w:w="0"/>
        <w:tblInd w:type="dxa" w:w="39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6"/>
        <w:gridCol w:w="4143"/>
        <w:gridCol w:w="5103"/>
      </w:tblGrid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№ п/п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позиции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содержание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</w:rPr>
              <w:t xml:space="preserve">Вид </w:t>
            </w:r>
            <w:r>
              <w:rPr>
                <w:rFonts w:ascii="Times New Roman" w:hAnsi="Times New Roman"/>
              </w:rPr>
              <w:t>разрабатываемой</w:t>
            </w:r>
            <w:r>
              <w:rPr>
                <w:rFonts w:ascii="Times New Roman" w:hAnsi="Times New Roman"/>
              </w:rPr>
              <w:t xml:space="preserve"> документации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проект </w:t>
            </w:r>
            <w:r>
              <w:rPr>
                <w:rFonts w:ascii="Times New Roman" w:hAnsi="Times New Roman"/>
              </w:rPr>
              <w:t>планировки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проект межевания </w:t>
            </w:r>
            <w:r>
              <w:rPr>
                <w:rFonts w:ascii="Times New Roman" w:hAnsi="Times New Roman"/>
              </w:rPr>
              <w:t>территории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ООО «ГЛК-КОМПЛЕКТ»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 счет собственных средств </w:t>
            </w:r>
            <w:r>
              <w:rPr>
                <w:rFonts w:ascii="Times New Roman" w:hAnsi="Times New Roman"/>
                <w:color w:val="000000"/>
              </w:rPr>
              <w:t>ООО «ГЛК-КОМПЛЕКТ»</w:t>
            </w:r>
          </w:p>
        </w:tc>
      </w:tr>
      <w:tr>
        <w:trPr>
          <w:trHeight w:hRule="atLeast" w:val="2173"/>
        </w:trP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ид  и наименование планируемого к размещению объекта капитального строительства, его основные характеристики (назначение, местополож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ие, площадь объекта капитального строительства и др.)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еконструкци</w:t>
            </w:r>
            <w:r>
              <w:rPr>
                <w:rFonts w:ascii="Times New Roman" w:hAnsi="Times New Roman"/>
                <w:color w:val="000000"/>
              </w:rPr>
              <w:t xml:space="preserve">я </w:t>
            </w:r>
            <w:r>
              <w:rPr>
                <w:rFonts w:ascii="Times New Roman" w:hAnsi="Times New Roman"/>
                <w:color w:val="000000"/>
              </w:rPr>
              <w:t>здания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с кадастровым номером 74:33:</w:t>
            </w:r>
            <w:r>
              <w:rPr>
                <w:rFonts w:ascii="Times New Roman" w:hAnsi="Times New Roman"/>
                <w:color w:val="000000"/>
              </w:rPr>
              <w:t>1314001:1001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</w:rPr>
              <w:t>на земельн</w:t>
            </w:r>
            <w:r>
              <w:rPr>
                <w:rFonts w:ascii="Times New Roman" w:hAnsi="Times New Roman"/>
                <w:color w:val="000000"/>
              </w:rPr>
              <w:t>ом участ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 с кадастровым номером 74:33:1314001:361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, площадь застройки здания после реконструкции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>850-1100кв.м, что составит 40-50% от площади образуемого земельного участка.</w:t>
            </w:r>
            <w:r>
              <w:rPr>
                <w:rFonts w:ascii="Times New Roman" w:hAnsi="Times New Roman"/>
                <w:color w:val="000000"/>
              </w:rPr>
              <w:t xml:space="preserve">    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>
        <w:trPr>
          <w:trHeight w:hRule="atLeast" w:val="1680"/>
        </w:trP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Городской округ,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Челябинская область,</w:t>
            </w:r>
            <w:r>
              <w:rPr>
                <w:rFonts w:ascii="Times New Roman" w:hAnsi="Times New Roman"/>
                <w:color w:val="000000"/>
              </w:rPr>
              <w:t xml:space="preserve"> Магнитогорский городской округ,</w:t>
            </w:r>
            <w:r>
              <w:rPr>
                <w:rFonts w:ascii="Times New Roman" w:hAnsi="Times New Roman"/>
                <w:color w:val="000000"/>
              </w:rPr>
              <w:t xml:space="preserve"> город Ма</w:t>
            </w:r>
            <w:r>
              <w:rPr>
                <w:rFonts w:ascii="Times New Roman" w:hAnsi="Times New Roman"/>
                <w:color w:val="000000"/>
              </w:rPr>
              <w:t>гнитогорск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Состав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widowControl w:val="1"/>
              <w:spacing w:line="276" w:lineRule="auto"/>
              <w:ind w:right="5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  <w:r>
              <w:rPr>
                <w:rFonts w:ascii="Times New Roman" w:hAnsi="Times New Roman"/>
                <w:color w:val="000000"/>
              </w:rPr>
              <w:t>Состав проекта планировк</w:t>
            </w:r>
            <w:r>
              <w:rPr>
                <w:rFonts w:ascii="Times New Roman" w:hAnsi="Times New Roman"/>
                <w:color w:val="000000"/>
              </w:rPr>
              <w:t xml:space="preserve">и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и межевания </w:t>
            </w:r>
            <w:r>
              <w:rPr>
                <w:rFonts w:ascii="Times New Roman" w:hAnsi="Times New Roman"/>
                <w:color w:val="000000"/>
              </w:rPr>
              <w:t>территории определяется в соответствии с ст.42</w:t>
            </w:r>
            <w:r>
              <w:rPr>
                <w:rFonts w:ascii="Times New Roman" w:hAnsi="Times New Roman"/>
                <w:color w:val="000000"/>
              </w:rPr>
              <w:t>,43</w:t>
            </w:r>
            <w:r>
              <w:rPr>
                <w:rFonts w:ascii="Times New Roman" w:hAnsi="Times New Roman"/>
                <w:color w:val="000000"/>
              </w:rPr>
              <w:t xml:space="preserve"> Градостроительного кодекса Российской Федерации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25000000">
            <w:pPr>
              <w:widowControl w:val="1"/>
              <w:spacing w:line="276" w:lineRule="auto"/>
              <w:ind w:right="5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2. </w:t>
            </w:r>
            <w:r>
              <w:rPr>
                <w:rFonts w:ascii="Times New Roman" w:hAnsi="Times New Roman"/>
                <w:color w:val="000000"/>
              </w:rPr>
              <w:t>Документ, содержащий сведения, подлежащие внесению в Единый государственный реестр недвижимости, в том числе описание местоположения 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N 112</w:t>
            </w:r>
          </w:p>
        </w:tc>
      </w:tr>
      <w:tr>
        <w:trPr>
          <w:trHeight w:hRule="atLeast" w:val="2722"/>
        </w:trP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widowControl w:val="1"/>
              <w:spacing w:line="228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 xml:space="preserve">емельный участок с кадастровым номером 74:33:1314001:361 </w:t>
            </w:r>
            <w:r>
              <w:rPr>
                <w:rFonts w:ascii="Times New Roman" w:hAnsi="Times New Roman"/>
                <w:color w:val="000000"/>
              </w:rPr>
              <w:t>площадью 1486кв.м</w:t>
            </w:r>
            <w:r>
              <w:rPr>
                <w:rFonts w:ascii="Times New Roman" w:hAnsi="Times New Roman"/>
                <w:color w:val="000000"/>
              </w:rPr>
              <w:t xml:space="preserve"> с видом разрешенного использования «Занимаемый нежилым зданием  - столовой №4» граничит с землями </w:t>
            </w:r>
            <w:r>
              <w:rPr>
                <w:rFonts w:ascii="Times New Roman" w:hAnsi="Times New Roman"/>
                <w:color w:val="000000"/>
              </w:rPr>
              <w:t>неразграниченной собственности,</w:t>
            </w:r>
            <w:r>
              <w:rPr>
                <w:rFonts w:ascii="Times New Roman" w:hAnsi="Times New Roman"/>
                <w:color w:val="000000"/>
              </w:rPr>
              <w:t xml:space="preserve"> расположен </w:t>
            </w:r>
            <w:r>
              <w:rPr>
                <w:rFonts w:ascii="Times New Roman" w:hAnsi="Times New Roman"/>
                <w:color w:val="000000"/>
              </w:rPr>
              <w:t>в районе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улиц</w:t>
            </w:r>
            <w:r>
              <w:rPr>
                <w:rFonts w:ascii="Times New Roman" w:hAnsi="Times New Roman"/>
                <w:color w:val="000000"/>
              </w:rPr>
              <w:t xml:space="preserve"> Профсоюзная, Кирова, Ухтомского </w:t>
            </w:r>
            <w:r>
              <w:rPr>
                <w:rFonts w:ascii="Times New Roman" w:hAnsi="Times New Roman"/>
                <w:color w:val="000000"/>
              </w:rPr>
              <w:t>на территории города Магнитогорск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29000000">
            <w:pPr>
              <w:widowControl w:val="1"/>
              <w:spacing w:line="228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Ориентировочная площадь проектирования </w:t>
            </w:r>
            <w:r>
              <w:rPr>
                <w:rFonts w:ascii="Times New Roman" w:hAnsi="Times New Roman"/>
                <w:color w:val="000000"/>
              </w:rPr>
              <w:t>99513кв.м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  <w:tr>
        <w:trPr>
          <w:trHeight w:hRule="atLeast" w:val="4347"/>
        </w:trP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Цель подготовки документации по планировке </w:t>
            </w:r>
            <w:r>
              <w:rPr>
                <w:rFonts w:ascii="Times New Roman" w:hAnsi="Times New Roman"/>
                <w:color w:val="000000"/>
              </w:rPr>
              <w:t xml:space="preserve">и проекта межевания </w:t>
            </w:r>
            <w:r>
              <w:rPr>
                <w:rFonts w:ascii="Times New Roman" w:hAnsi="Times New Roman"/>
                <w:color w:val="000000"/>
              </w:rPr>
              <w:t>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Перераспределение   земельного участка с кадастровым номером 74:33:1314001:361 </w:t>
            </w:r>
            <w:r>
              <w:rPr>
                <w:rFonts w:ascii="Times New Roman" w:hAnsi="Times New Roman"/>
                <w:color w:val="000000"/>
              </w:rPr>
              <w:t xml:space="preserve">площадью 1486кв.м </w:t>
            </w:r>
            <w:r>
              <w:rPr>
                <w:rFonts w:ascii="Times New Roman" w:hAnsi="Times New Roman"/>
                <w:color w:val="000000"/>
              </w:rPr>
              <w:t>с землями неразграниченной собственности с целью исключения чересполосицы.</w:t>
            </w:r>
          </w:p>
          <w:p w14:paraId="2D000000">
            <w:pPr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Изменение вида разрешенного использование на земельный участок с кадастровым номером 74:33:1314001:361 с «Занимаемый нежилым зданием-столовой №4» на «Производственная деятельность, склады» в связи с</w:t>
            </w:r>
            <w:r>
              <w:rPr>
                <w:rFonts w:ascii="Times New Roman" w:hAnsi="Times New Roman"/>
                <w:color w:val="000000"/>
              </w:rPr>
              <w:t xml:space="preserve"> реконструкцией </w:t>
            </w:r>
            <w:r>
              <w:rPr>
                <w:rFonts w:ascii="Times New Roman" w:hAnsi="Times New Roman"/>
                <w:color w:val="000000"/>
              </w:rPr>
              <w:t>здания с кадастровым номером 74:33:1314001:1001</w:t>
            </w:r>
            <w:r>
              <w:rPr>
                <w:rFonts w:ascii="Times New Roman" w:hAnsi="Times New Roman"/>
                <w:color w:val="000000"/>
              </w:rPr>
              <w:t>, ориентировочная площадь участка в образуемых границах 2098кв.м.</w:t>
            </w:r>
          </w:p>
        </w:tc>
      </w:tr>
    </w:tbl>
    <w:p w14:paraId="2E000000">
      <w:pPr>
        <w:rPr>
          <w:rFonts w:ascii="Times New Roman" w:hAnsi="Times New Roman"/>
        </w:rPr>
      </w:pPr>
    </w:p>
    <w:p w14:paraId="2F000000">
      <w:pPr>
        <w:rPr>
          <w:rFonts w:ascii="Times New Roman" w:hAnsi="Times New Roman"/>
        </w:rPr>
      </w:pPr>
    </w:p>
    <w:p w14:paraId="30000000">
      <w:pPr>
        <w:rPr>
          <w:rFonts w:ascii="Times New Roman" w:hAnsi="Times New Roman"/>
        </w:rPr>
      </w:pPr>
      <w:bookmarkStart w:id="1" w:name="SB2"/>
      <w:bookmarkEnd w:id="1"/>
      <w:bookmarkStart w:id="2" w:name="SV11"/>
      <w:bookmarkEnd w:id="2"/>
      <w:bookmarkStart w:id="3" w:name="SC2"/>
      <w:bookmarkEnd w:id="3"/>
    </w:p>
    <w:p w14:paraId="31000000">
      <w:p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Начальник у</w:t>
      </w:r>
      <w:r>
        <w:rPr>
          <w:rFonts w:ascii="Times New Roman" w:hAnsi="Times New Roman"/>
          <w:sz w:val="26"/>
        </w:rPr>
        <w:t xml:space="preserve">правления </w:t>
      </w:r>
    </w:p>
    <w:p w14:paraId="32000000">
      <w:p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архитектуры и градостроительства</w:t>
      </w:r>
    </w:p>
    <w:p w14:paraId="33000000">
      <w:p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администрации города Магнитогорска                                                                    К.С. Хуртин</w:t>
      </w:r>
    </w:p>
    <w:sectPr>
      <w:headerReference r:id="rId3" w:type="default"/>
      <w:headerReference r:id="rId1" w:type="first"/>
      <w:footerReference r:id="rId4" w:type="default"/>
      <w:footerReference r:id="rId2" w:type="first"/>
      <w:pgSz w:h="16838" w:orient="portrait" w:w="11906"/>
      <w:pgMar w:bottom="1440" w:footer="314" w:gutter="0" w:header="720" w:left="1080" w:right="707" w:top="1440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3"/>
      <w:ind/>
      <w:jc w:val="right"/>
    </w:pPr>
  </w:p>
  <w:p w14:paraId="0A000000">
    <w:pPr>
      <w:pStyle w:val="Style_3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spacing w:line="240" w:lineRule="auto"/>
      <w:ind w:firstLine="709" w:left="0"/>
      <w:jc w:val="right"/>
      <w:rPr>
        <w:rFonts w:ascii="XO Thames" w:hAnsi="XO Thames"/>
        <w:sz w:val="24"/>
      </w:rPr>
    </w:pPr>
    <w:r>
      <w:rPr>
        <w:rFonts w:ascii="XO Thames" w:hAnsi="XO Thames"/>
        <w:sz w:val="24"/>
      </w:rPr>
      <w:t>П</w:t>
    </w:r>
    <w:r>
      <w:rPr>
        <w:rFonts w:ascii="XO Thames" w:hAnsi="XO Thames"/>
        <w:sz w:val="24"/>
      </w:rPr>
      <w:t xml:space="preserve">риложение № </w:t>
    </w:r>
    <w:r>
      <w:rPr>
        <w:rFonts w:ascii="XO Thames" w:hAnsi="XO Thames"/>
        <w:sz w:val="24"/>
      </w:rPr>
      <w:t>2</w:t>
    </w:r>
  </w:p>
  <w:p w14:paraId="02000000">
    <w:pPr>
      <w:tabs>
        <w:tab w:leader="none" w:pos="1418" w:val="left"/>
      </w:tabs>
      <w:spacing w:line="240" w:lineRule="auto"/>
      <w:ind w:firstLine="709" w:left="0"/>
      <w:jc w:val="right"/>
      <w:rPr>
        <w:rFonts w:ascii="XO Thames" w:hAnsi="XO Thames"/>
        <w:sz w:val="24"/>
      </w:rPr>
    </w:pPr>
    <w:r>
      <w:rPr>
        <w:rFonts w:ascii="XO Thames" w:hAnsi="XO Thames"/>
        <w:sz w:val="24"/>
      </w:rPr>
      <w:t>к постановлению администрации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  <w:rPr>
        <w:rFonts w:ascii="XO Thames" w:hAnsi="XO Thames"/>
        <w:sz w:val="24"/>
      </w:rPr>
    </w:pPr>
    <w:r>
      <w:rPr>
        <w:rFonts w:ascii="XO Thames" w:hAnsi="XO Thames"/>
        <w:sz w:val="24"/>
      </w:rPr>
      <w:t>города Магнитогорска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  <w:rPr>
        <w:rFonts w:ascii="XO Thames" w:hAnsi="XO Thames"/>
        <w:sz w:val="24"/>
      </w:rPr>
    </w:pPr>
    <w:r>
      <w:rPr>
        <w:rFonts w:ascii="XO Thames" w:hAnsi="XO Thames"/>
        <w:sz w:val="24"/>
      </w:rPr>
      <w:t>от 16.06.2025 № 5167-П</w:t>
    </w:r>
  </w:p>
  <w:p w14:paraId="05000000">
    <w:pPr>
      <w:pStyle w:val="Style_1"/>
      <w:ind/>
      <w:jc w:val="right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insideMargin">
                <wp:align>center</wp:align>
              </wp:positionH>
              <wp:positionV relativeFrom="paragraph">
                <wp:posOffset>0</wp:posOffset>
              </wp:positionV>
              <wp:extent cx="0" cy="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00000">
                          <w:pPr>
                            <w:pStyle w:val="Style_2"/>
                            <w:rPr>
                              <w:spacing w:val="0"/>
                            </w:rPr>
                          </w:pPr>
                          <w:r>
                            <w:rPr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  <w:color w:val="00000A"/>
      <w:sz w:val="24"/>
    </w:rPr>
  </w:style>
  <w:style w:default="1" w:styleId="Style_2_ch" w:type="character">
    <w:name w:val="Normal"/>
    <w:link w:val="Style_2"/>
    <w:rPr>
      <w:rFonts w:ascii="Calibri" w:hAnsi="Calibri"/>
      <w:color w:val="00000A"/>
      <w:sz w:val="24"/>
    </w:rPr>
  </w:style>
  <w:style w:styleId="Style_6" w:type="paragraph">
    <w:name w:val="WW8Num2z0"/>
    <w:link w:val="Style_6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_ch" w:type="character">
    <w:name w:val="WW8Num2z0"/>
    <w:link w:val="Style_6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" w:type="paragraph">
    <w:name w:val="toc 2"/>
    <w:next w:val="Style_2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2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Заголовок1"/>
    <w:basedOn w:val="Style_2"/>
    <w:next w:val="Style_10"/>
    <w:link w:val="Style_9_ch"/>
    <w:pPr>
      <w:keepNext w:val="1"/>
      <w:spacing w:after="120" w:before="240"/>
      <w:ind/>
    </w:pPr>
    <w:rPr>
      <w:rFonts w:ascii="Arial" w:hAnsi="Arial"/>
      <w:sz w:val="28"/>
    </w:rPr>
  </w:style>
  <w:style w:styleId="Style_9_ch" w:type="character">
    <w:name w:val="Заголовок1"/>
    <w:basedOn w:val="Style_2_ch"/>
    <w:link w:val="Style_9"/>
    <w:rPr>
      <w:rFonts w:ascii="Arial" w:hAnsi="Arial"/>
      <w:sz w:val="28"/>
    </w:rPr>
  </w:style>
  <w:style w:styleId="Style_10" w:type="paragraph">
    <w:name w:val="Body Text"/>
    <w:basedOn w:val="Style_2"/>
    <w:link w:val="Style_10_ch"/>
    <w:pPr>
      <w:spacing w:after="120" w:before="0"/>
      <w:ind/>
    </w:pPr>
  </w:style>
  <w:style w:styleId="Style_10_ch" w:type="character">
    <w:name w:val="Body Text"/>
    <w:basedOn w:val="Style_2_ch"/>
    <w:link w:val="Style_10"/>
  </w:style>
  <w:style w:styleId="Style_11" w:type="paragraph">
    <w:name w:val="ListLabel 1"/>
    <w:link w:val="Style_11_ch"/>
  </w:style>
  <w:style w:styleId="Style_11_ch" w:type="character">
    <w:name w:val="ListLabel 1"/>
    <w:link w:val="Style_11"/>
  </w:style>
  <w:style w:styleId="Style_12" w:type="paragraph">
    <w:name w:val="Balloon Text"/>
    <w:basedOn w:val="Style_2"/>
    <w:link w:val="Style_12_ch"/>
    <w:rPr>
      <w:rFonts w:ascii="Tahoma" w:hAnsi="Tahoma"/>
      <w:sz w:val="16"/>
    </w:rPr>
  </w:style>
  <w:style w:styleId="Style_12_ch" w:type="character">
    <w:name w:val="Balloon Text"/>
    <w:basedOn w:val="Style_2_ch"/>
    <w:link w:val="Style_12"/>
    <w:rPr>
      <w:rFonts w:ascii="Tahoma" w:hAnsi="Tahoma"/>
      <w:sz w:val="16"/>
    </w:rPr>
  </w:style>
  <w:style w:styleId="Style_13" w:type="paragraph">
    <w:name w:val="toc 6"/>
    <w:next w:val="Style_2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4" w:type="paragraph">
    <w:name w:val="No Spacing"/>
    <w:link w:val="Style_4_ch"/>
    <w:rPr>
      <w:rFonts w:ascii="Calibri" w:hAnsi="Calibri"/>
      <w:sz w:val="22"/>
    </w:rPr>
  </w:style>
  <w:style w:styleId="Style_4_ch" w:type="character">
    <w:name w:val="No Spacing"/>
    <w:link w:val="Style_4"/>
    <w:rPr>
      <w:rFonts w:ascii="Calibri" w:hAnsi="Calibri"/>
      <w:sz w:val="22"/>
    </w:rPr>
  </w:style>
  <w:style w:styleId="Style_14" w:type="paragraph">
    <w:name w:val="Указатель1"/>
    <w:basedOn w:val="Style_2"/>
    <w:link w:val="Style_14_ch"/>
  </w:style>
  <w:style w:styleId="Style_14_ch" w:type="character">
    <w:name w:val="Указатель1"/>
    <w:basedOn w:val="Style_2_ch"/>
    <w:link w:val="Style_14"/>
  </w:style>
  <w:style w:styleId="Style_15" w:type="paragraph">
    <w:name w:val="toc 7"/>
    <w:next w:val="Style_2"/>
    <w:link w:val="Style_1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Balloon Text Char"/>
    <w:link w:val="Style_16_ch"/>
    <w:rPr>
      <w:rFonts w:ascii="Times New Roman" w:hAnsi="Times New Roman"/>
      <w:sz w:val="2"/>
    </w:rPr>
  </w:style>
  <w:style w:styleId="Style_16_ch" w:type="character">
    <w:name w:val="Balloon Text Char"/>
    <w:link w:val="Style_16"/>
    <w:rPr>
      <w:rFonts w:ascii="Times New Roman" w:hAnsi="Times New Roman"/>
      <w:sz w:val="2"/>
    </w:rPr>
  </w:style>
  <w:style w:styleId="Style_17" w:type="paragraph">
    <w:name w:val="Нижний колонтитул Знак"/>
    <w:link w:val="Style_17_ch"/>
    <w:rPr>
      <w:sz w:val="21"/>
    </w:rPr>
  </w:style>
  <w:style w:styleId="Style_17_ch" w:type="character">
    <w:name w:val="Нижний колонтитул Знак"/>
    <w:link w:val="Style_17"/>
    <w:rPr>
      <w:sz w:val="21"/>
    </w:rPr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Endnote"/>
    <w:link w:val="Style_18"/>
    <w:rPr>
      <w:rFonts w:ascii="XO Thames" w:hAnsi="XO Thames"/>
      <w:sz w:val="22"/>
    </w:rPr>
  </w:style>
  <w:style w:styleId="Style_19" w:type="paragraph">
    <w:name w:val="heading 3"/>
    <w:next w:val="Style_2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20" w:type="paragraph">
    <w:name w:val="Absatz-Standardschriftart"/>
    <w:link w:val="Style_20_ch"/>
  </w:style>
  <w:style w:styleId="Style_20_ch" w:type="character">
    <w:name w:val="Absatz-Standardschriftart"/>
    <w:link w:val="Style_20"/>
  </w:style>
  <w:style w:styleId="Style_21" w:type="paragraph">
    <w:name w:val="Header Char"/>
    <w:basedOn w:val="Style_22"/>
    <w:link w:val="Style_21_ch"/>
  </w:style>
  <w:style w:styleId="Style_21_ch" w:type="character">
    <w:name w:val="Header Char"/>
    <w:basedOn w:val="Style_22_ch"/>
    <w:link w:val="Style_21"/>
  </w:style>
  <w:style w:styleId="Style_23" w:type="paragraph">
    <w:name w:val="Основной текст (2) + Полужирный"/>
    <w:link w:val="Style_23_ch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23_ch" w:type="character">
    <w:name w:val="Основной текст (2) + Полужирный"/>
    <w:link w:val="Style_23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toc 3"/>
    <w:next w:val="Style_2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Balloon Text"/>
    <w:basedOn w:val="Style_2"/>
    <w:link w:val="Style_26_ch"/>
    <w:rPr>
      <w:rFonts w:ascii="Tahoma" w:hAnsi="Tahoma"/>
      <w:sz w:val="16"/>
    </w:rPr>
  </w:style>
  <w:style w:styleId="Style_26_ch" w:type="character">
    <w:name w:val="Balloon Text"/>
    <w:basedOn w:val="Style_2_ch"/>
    <w:link w:val="Style_26"/>
    <w:rPr>
      <w:rFonts w:ascii="Tahoma" w:hAnsi="Tahoma"/>
      <w:sz w:val="16"/>
    </w:rPr>
  </w:style>
  <w:style w:styleId="Style_27" w:type="paragraph">
    <w:name w:val="Основной текст (2)"/>
    <w:basedOn w:val="Style_2"/>
    <w:link w:val="Style_27_ch"/>
    <w:pPr>
      <w:spacing w:after="240" w:before="0" w:line="274" w:lineRule="exact"/>
      <w:ind/>
      <w:jc w:val="right"/>
    </w:pPr>
    <w:rPr>
      <w:rFonts w:ascii="Times New Roman" w:hAnsi="Times New Roman"/>
      <w:sz w:val="22"/>
    </w:rPr>
  </w:style>
  <w:style w:styleId="Style_27_ch" w:type="character">
    <w:name w:val="Основной текст (2)"/>
    <w:basedOn w:val="Style_2_ch"/>
    <w:link w:val="Style_27"/>
    <w:rPr>
      <w:rFonts w:ascii="Times New Roman" w:hAnsi="Times New Roman"/>
      <w:sz w:val="22"/>
    </w:rPr>
  </w:style>
  <w:style w:styleId="Style_28" w:type="paragraph">
    <w:name w:val="WW8Num5z0"/>
    <w:link w:val="Style_28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8_ch" w:type="character">
    <w:name w:val="WW8Num5z0"/>
    <w:link w:val="Style_28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9" w:type="paragraph">
    <w:name w:val="Содержимое таблицы"/>
    <w:basedOn w:val="Style_2"/>
    <w:link w:val="Style_29_ch"/>
  </w:style>
  <w:style w:styleId="Style_29_ch" w:type="character">
    <w:name w:val="Содержимое таблицы"/>
    <w:basedOn w:val="Style_2_ch"/>
    <w:link w:val="Style_29"/>
  </w:style>
  <w:style w:styleId="Style_30" w:type="paragraph">
    <w:name w:val="WW-Absatz-Standardschriftart"/>
    <w:link w:val="Style_30_ch"/>
  </w:style>
  <w:style w:styleId="Style_30_ch" w:type="character">
    <w:name w:val="WW-Absatz-Standardschriftart"/>
    <w:link w:val="Style_30"/>
  </w:style>
  <w:style w:styleId="Style_31" w:type="paragraph">
    <w:name w:val="List"/>
    <w:basedOn w:val="Style_10"/>
    <w:link w:val="Style_31_ch"/>
  </w:style>
  <w:style w:styleId="Style_31_ch" w:type="character">
    <w:name w:val="List"/>
    <w:basedOn w:val="Style_10_ch"/>
    <w:link w:val="Style_31"/>
  </w:style>
  <w:style w:styleId="Style_32" w:type="paragraph">
    <w:name w:val="heading 5"/>
    <w:next w:val="Style_2"/>
    <w:link w:val="Style_3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2_ch" w:type="character">
    <w:name w:val="heading 5"/>
    <w:link w:val="Style_32"/>
    <w:rPr>
      <w:rFonts w:ascii="XO Thames" w:hAnsi="XO Thames"/>
      <w:b w:val="1"/>
      <w:sz w:val="22"/>
    </w:rPr>
  </w:style>
  <w:style w:styleId="Style_33" w:type="paragraph">
    <w:name w:val="Маркеры списка"/>
    <w:link w:val="Style_33_ch"/>
    <w:rPr>
      <w:rFonts w:ascii="OpenSymbol" w:hAnsi="OpenSymbol"/>
    </w:rPr>
  </w:style>
  <w:style w:styleId="Style_33_ch" w:type="character">
    <w:name w:val="Маркеры списка"/>
    <w:link w:val="Style_33"/>
    <w:rPr>
      <w:rFonts w:ascii="OpenSymbol" w:hAnsi="OpenSymbol"/>
    </w:rPr>
  </w:style>
  <w:style w:styleId="Style_34" w:type="paragraph">
    <w:name w:val="heading 1"/>
    <w:basedOn w:val="Style_9"/>
    <w:next w:val="Style_10"/>
    <w:link w:val="Style_34_ch"/>
    <w:uiPriority w:val="9"/>
    <w:qFormat/>
    <w:pPr>
      <w:numPr>
        <w:ilvl w:val="0"/>
        <w:numId w:val="0"/>
      </w:numPr>
      <w:ind w:firstLine="0" w:left="0" w:right="0"/>
      <w:outlineLvl w:val="0"/>
    </w:pPr>
    <w:rPr>
      <w:rFonts w:ascii="Times New Roman" w:hAnsi="Times New Roman"/>
      <w:b w:val="1"/>
      <w:sz w:val="48"/>
    </w:rPr>
  </w:style>
  <w:style w:styleId="Style_34_ch" w:type="character">
    <w:name w:val="heading 1"/>
    <w:basedOn w:val="Style_9_ch"/>
    <w:link w:val="Style_34"/>
    <w:rPr>
      <w:rFonts w:ascii="Times New Roman" w:hAnsi="Times New Roman"/>
      <w:b w:val="1"/>
      <w:sz w:val="48"/>
    </w:rPr>
  </w:style>
  <w:style w:styleId="Style_3" w:type="paragraph">
    <w:name w:val="footer"/>
    <w:basedOn w:val="Style_2"/>
    <w:link w:val="Style_3_ch"/>
    <w:pPr>
      <w:tabs>
        <w:tab w:leader="none" w:pos="4677" w:val="center"/>
        <w:tab w:leader="none" w:pos="9355" w:val="right"/>
      </w:tabs>
      <w:ind/>
    </w:pPr>
    <w:rPr>
      <w:sz w:val="21"/>
    </w:rPr>
  </w:style>
  <w:style w:styleId="Style_3_ch" w:type="character">
    <w:name w:val="footer"/>
    <w:basedOn w:val="Style_2_ch"/>
    <w:link w:val="Style_3"/>
    <w:rPr>
      <w:sz w:val="21"/>
    </w:rPr>
  </w:style>
  <w:style w:styleId="Style_22" w:type="paragraph">
    <w:name w:val="Default Paragraph Font_0"/>
    <w:link w:val="Style_22_ch"/>
  </w:style>
  <w:style w:styleId="Style_22_ch" w:type="character">
    <w:name w:val="Default Paragraph Font_0"/>
    <w:link w:val="Style_22"/>
  </w:style>
  <w:style w:styleId="Style_35" w:type="paragraph">
    <w:name w:val="Hyperlink"/>
    <w:link w:val="Style_35_ch"/>
    <w:rPr>
      <w:color w:val="000080"/>
      <w:u w:val="single"/>
    </w:rPr>
  </w:style>
  <w:style w:styleId="Style_35_ch" w:type="character">
    <w:name w:val="Hyperlink"/>
    <w:link w:val="Style_35"/>
    <w:rPr>
      <w:color w:val="000080"/>
      <w:u w:val="single"/>
    </w:rPr>
  </w:style>
  <w:style w:styleId="Style_36" w:type="paragraph">
    <w:name w:val="Footnote"/>
    <w:link w:val="Style_36_ch"/>
    <w:pPr>
      <w:ind w:firstLine="851" w:left="0"/>
      <w:jc w:val="both"/>
    </w:pPr>
    <w:rPr>
      <w:rFonts w:ascii="XO Thames" w:hAnsi="XO Thames"/>
      <w:sz w:val="22"/>
    </w:rPr>
  </w:style>
  <w:style w:styleId="Style_36_ch" w:type="character">
    <w:name w:val="Footnote"/>
    <w:link w:val="Style_36"/>
    <w:rPr>
      <w:rFonts w:ascii="XO Thames" w:hAnsi="XO Thames"/>
      <w:sz w:val="22"/>
    </w:rPr>
  </w:style>
  <w:style w:styleId="Style_37" w:type="paragraph">
    <w:name w:val="caption"/>
    <w:basedOn w:val="Style_2"/>
    <w:link w:val="Style_37_ch"/>
    <w:pPr>
      <w:spacing w:after="120" w:before="120"/>
      <w:ind/>
    </w:pPr>
    <w:rPr>
      <w:i w:val="1"/>
      <w:sz w:val="24"/>
    </w:rPr>
  </w:style>
  <w:style w:styleId="Style_37_ch" w:type="character">
    <w:name w:val="caption"/>
    <w:basedOn w:val="Style_2_ch"/>
    <w:link w:val="Style_37"/>
    <w:rPr>
      <w:i w:val="1"/>
      <w:sz w:val="24"/>
    </w:rPr>
  </w:style>
  <w:style w:styleId="Style_38" w:type="paragraph">
    <w:name w:val="toc 1"/>
    <w:next w:val="Style_2"/>
    <w:link w:val="Style_3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39" w:type="paragraph">
    <w:name w:val="Body Text Char"/>
    <w:basedOn w:val="Style_22"/>
    <w:link w:val="Style_39_ch"/>
  </w:style>
  <w:style w:styleId="Style_39_ch" w:type="character">
    <w:name w:val="Body Text Char"/>
    <w:basedOn w:val="Style_22_ch"/>
    <w:link w:val="Style_39"/>
  </w:style>
  <w:style w:styleId="Style_40" w:type="paragraph">
    <w:name w:val="Emphasis"/>
    <w:link w:val="Style_40_ch"/>
    <w:rPr>
      <w:i w:val="1"/>
    </w:rPr>
  </w:style>
  <w:style w:styleId="Style_40_ch" w:type="character">
    <w:name w:val="Emphasis"/>
    <w:link w:val="Style_40"/>
    <w:rPr>
      <w:i w:val="1"/>
    </w:rPr>
  </w:style>
  <w:style w:styleId="Style_41" w:type="paragraph">
    <w:name w:val="index heading"/>
    <w:basedOn w:val="Style_2"/>
    <w:link w:val="Style_41_ch"/>
  </w:style>
  <w:style w:styleId="Style_41_ch" w:type="character">
    <w:name w:val="index heading"/>
    <w:basedOn w:val="Style_2_ch"/>
    <w:link w:val="Style_41"/>
  </w:style>
  <w:style w:styleId="Style_42" w:type="paragraph">
    <w:name w:val="header"/>
    <w:basedOn w:val="Style_2"/>
    <w:link w:val="Style_4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42_ch" w:type="character">
    <w:name w:val="header"/>
    <w:basedOn w:val="Style_2_ch"/>
    <w:link w:val="Style_42"/>
    <w:rPr>
      <w:sz w:val="20"/>
    </w:rPr>
  </w:style>
  <w:style w:styleId="Style_43" w:type="paragraph">
    <w:name w:val="toc 9"/>
    <w:next w:val="Style_2"/>
    <w:link w:val="Style_4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3_ch" w:type="character">
    <w:name w:val="toc 9"/>
    <w:link w:val="Style_43"/>
    <w:rPr>
      <w:rFonts w:ascii="XO Thames" w:hAnsi="XO Thames"/>
      <w:sz w:val="28"/>
    </w:rPr>
  </w:style>
  <w:style w:styleId="Style_44" w:type="paragraph">
    <w:name w:val="Îñíîâíîé òåêñò ñ îòñòóïîì 3"/>
    <w:basedOn w:val="Style_2"/>
    <w:link w:val="Style_44_ch"/>
    <w:pPr>
      <w:ind w:firstLine="567" w:left="0" w:right="0"/>
      <w:jc w:val="both"/>
    </w:pPr>
    <w:rPr>
      <w:rFonts w:ascii="Peterburg" w:hAnsi="Peterburg"/>
      <w:b w:val="1"/>
      <w:i w:val="1"/>
      <w:sz w:val="20"/>
    </w:rPr>
  </w:style>
  <w:style w:styleId="Style_44_ch" w:type="character">
    <w:name w:val="Îñíîâíîé òåêñò ñ îòñòóïîì 3"/>
    <w:basedOn w:val="Style_2_ch"/>
    <w:link w:val="Style_44"/>
    <w:rPr>
      <w:rFonts w:ascii="Peterburg" w:hAnsi="Peterburg"/>
      <w:b w:val="1"/>
      <w:i w:val="1"/>
      <w:sz w:val="20"/>
    </w:rPr>
  </w:style>
  <w:style w:styleId="Style_45" w:type="paragraph">
    <w:name w:val="toc 8"/>
    <w:next w:val="Style_2"/>
    <w:link w:val="Style_4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5_ch" w:type="character">
    <w:name w:val="toc 8"/>
    <w:link w:val="Style_45"/>
    <w:rPr>
      <w:rFonts w:ascii="XO Thames" w:hAnsi="XO Thames"/>
      <w:sz w:val="28"/>
    </w:rPr>
  </w:style>
  <w:style w:styleId="Style_46" w:type="paragraph">
    <w:name w:val="Title Char"/>
    <w:link w:val="Style_46_ch"/>
    <w:rPr>
      <w:rFonts w:ascii="Cambria" w:hAnsi="Cambria"/>
      <w:b w:val="1"/>
      <w:sz w:val="32"/>
    </w:rPr>
  </w:style>
  <w:style w:styleId="Style_46_ch" w:type="character">
    <w:name w:val="Title Char"/>
    <w:link w:val="Style_46"/>
    <w:rPr>
      <w:rFonts w:ascii="Cambria" w:hAnsi="Cambria"/>
      <w:b w:val="1"/>
      <w:sz w:val="32"/>
    </w:rPr>
  </w:style>
  <w:style w:styleId="Style_47" w:type="paragraph">
    <w:name w:val="WW8Num4z0"/>
    <w:link w:val="Style_47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7_ch" w:type="character">
    <w:name w:val="WW8Num4z0"/>
    <w:link w:val="Style_47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8" w:type="paragraph">
    <w:name w:val="index 1"/>
    <w:basedOn w:val="Style_2"/>
    <w:link w:val="Style_48_ch"/>
    <w:pPr>
      <w:ind w:hanging="220" w:left="220" w:right="0"/>
    </w:pPr>
  </w:style>
  <w:style w:styleId="Style_48_ch" w:type="character">
    <w:name w:val="index 1"/>
    <w:basedOn w:val="Style_2_ch"/>
    <w:link w:val="Style_48"/>
  </w:style>
  <w:style w:styleId="Style_49" w:type="paragraph">
    <w:name w:val="toc 5"/>
    <w:next w:val="Style_2"/>
    <w:link w:val="Style_4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9_ch" w:type="character">
    <w:name w:val="toc 5"/>
    <w:link w:val="Style_49"/>
    <w:rPr>
      <w:rFonts w:ascii="XO Thames" w:hAnsi="XO Thames"/>
      <w:sz w:val="28"/>
    </w:rPr>
  </w:style>
  <w:style w:styleId="Style_50" w:type="paragraph">
    <w:name w:val="Основной текст (3)"/>
    <w:basedOn w:val="Style_2"/>
    <w:link w:val="Style_50_ch"/>
    <w:pPr>
      <w:spacing w:after="240" w:before="0" w:line="274" w:lineRule="exact"/>
      <w:ind/>
      <w:jc w:val="center"/>
    </w:pPr>
    <w:rPr>
      <w:rFonts w:ascii="Times New Roman" w:hAnsi="Times New Roman"/>
      <w:b w:val="1"/>
      <w:sz w:val="22"/>
    </w:rPr>
  </w:style>
  <w:style w:styleId="Style_50_ch" w:type="character">
    <w:name w:val="Основной текст (3)"/>
    <w:basedOn w:val="Style_2_ch"/>
    <w:link w:val="Style_50"/>
    <w:rPr>
      <w:rFonts w:ascii="Times New Roman" w:hAnsi="Times New Roman"/>
      <w:b w:val="1"/>
      <w:sz w:val="22"/>
    </w:rPr>
  </w:style>
  <w:style w:styleId="Style_51" w:type="paragraph">
    <w:name w:val="Текст выноски Знак"/>
    <w:link w:val="Style_51_ch"/>
    <w:rPr>
      <w:rFonts w:ascii="Tahoma" w:hAnsi="Tahoma"/>
      <w:sz w:val="14"/>
    </w:rPr>
  </w:style>
  <w:style w:styleId="Style_51_ch" w:type="character">
    <w:name w:val="Текст выноски Знак"/>
    <w:link w:val="Style_51"/>
    <w:rPr>
      <w:rFonts w:ascii="Tahoma" w:hAnsi="Tahoma"/>
      <w:sz w:val="14"/>
    </w:rPr>
  </w:style>
  <w:style w:styleId="Style_52" w:type="paragraph">
    <w:name w:val="Subtitle"/>
    <w:basedOn w:val="Style_9"/>
    <w:next w:val="Style_10"/>
    <w:link w:val="Style_52_ch"/>
    <w:uiPriority w:val="11"/>
    <w:qFormat/>
    <w:pPr>
      <w:ind/>
      <w:jc w:val="center"/>
    </w:pPr>
    <w:rPr>
      <w:i w:val="1"/>
      <w:sz w:val="28"/>
    </w:rPr>
  </w:style>
  <w:style w:styleId="Style_52_ch" w:type="character">
    <w:name w:val="Subtitle"/>
    <w:basedOn w:val="Style_9_ch"/>
    <w:link w:val="Style_52"/>
    <w:rPr>
      <w:i w:val="1"/>
      <w:sz w:val="28"/>
    </w:rPr>
  </w:style>
  <w:style w:styleId="Style_53" w:type="paragraph">
    <w:name w:val="Footer Char"/>
    <w:basedOn w:val="Style_22"/>
    <w:link w:val="Style_53_ch"/>
  </w:style>
  <w:style w:styleId="Style_53_ch" w:type="character">
    <w:name w:val="Footer Char"/>
    <w:basedOn w:val="Style_22_ch"/>
    <w:link w:val="Style_53"/>
  </w:style>
  <w:style w:styleId="Style_54" w:type="paragraph">
    <w:name w:val="WW8Num3z0"/>
    <w:link w:val="Style_54_ch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4_ch" w:type="character">
    <w:name w:val="WW8Num3z0"/>
    <w:link w:val="Style_54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5" w:type="paragraph">
    <w:name w:val="WW8Num1z0"/>
    <w:link w:val="Style_55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5_ch" w:type="character">
    <w:name w:val="WW8Num1z0"/>
    <w:link w:val="Style_55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6" w:type="paragraph">
    <w:name w:val="Title"/>
    <w:basedOn w:val="Style_2"/>
    <w:next w:val="Style_52"/>
    <w:link w:val="Style_56_ch"/>
    <w:uiPriority w:val="10"/>
    <w:qFormat/>
    <w:pPr>
      <w:keepNext w:val="1"/>
      <w:spacing w:after="120" w:before="240"/>
      <w:ind/>
      <w:jc w:val="center"/>
    </w:pPr>
    <w:rPr>
      <w:rFonts w:ascii="Arial" w:hAnsi="Arial"/>
      <w:b w:val="1"/>
      <w:i w:val="1"/>
      <w:sz w:val="28"/>
    </w:rPr>
  </w:style>
  <w:style w:styleId="Style_56_ch" w:type="character">
    <w:name w:val="Title"/>
    <w:basedOn w:val="Style_2_ch"/>
    <w:link w:val="Style_56"/>
    <w:rPr>
      <w:rFonts w:ascii="Arial" w:hAnsi="Arial"/>
      <w:b w:val="1"/>
      <w:i w:val="1"/>
      <w:sz w:val="28"/>
    </w:rPr>
  </w:style>
  <w:style w:styleId="Style_57" w:type="paragraph">
    <w:name w:val="caption"/>
    <w:basedOn w:val="Style_2"/>
    <w:link w:val="Style_57_ch"/>
    <w:pPr>
      <w:spacing w:after="120" w:before="120"/>
      <w:ind/>
    </w:pPr>
    <w:rPr>
      <w:i w:val="1"/>
    </w:rPr>
  </w:style>
  <w:style w:styleId="Style_57_ch" w:type="character">
    <w:name w:val="caption"/>
    <w:basedOn w:val="Style_2_ch"/>
    <w:link w:val="Style_57"/>
    <w:rPr>
      <w:i w:val="1"/>
    </w:rPr>
  </w:style>
  <w:style w:styleId="Style_58" w:type="paragraph">
    <w:name w:val="heading 4"/>
    <w:next w:val="Style_2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Основной текст (2)_"/>
    <w:link w:val="Style_59_ch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59_ch" w:type="character">
    <w:name w:val="Основной текст (2)_"/>
    <w:link w:val="Style_59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60" w:type="paragraph">
    <w:name w:val="Заголовок таблицы"/>
    <w:basedOn w:val="Style_29"/>
    <w:link w:val="Style_60_ch"/>
    <w:pPr>
      <w:ind/>
      <w:jc w:val="center"/>
    </w:pPr>
    <w:rPr>
      <w:b w:val="1"/>
    </w:rPr>
  </w:style>
  <w:style w:styleId="Style_60_ch" w:type="character">
    <w:name w:val="Заголовок таблицы"/>
    <w:basedOn w:val="Style_29_ch"/>
    <w:link w:val="Style_60"/>
    <w:rPr>
      <w:b w:val="1"/>
    </w:rPr>
  </w:style>
  <w:style w:styleId="Style_61" w:type="paragraph">
    <w:name w:val="heading 2"/>
    <w:next w:val="Style_2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styleId="Style_62" w:type="table">
    <w:name w:val="Table Grid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footer4.xml" Type="http://schemas.openxmlformats.org/officeDocument/2006/relationships/foot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2025-06-17T05:00:36Z</dcterms:modified>
</cp:coreProperties>
</file>