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rPr>
          <w:spacing w:val="-4"/>
          <w:sz w:val="28"/>
        </w:rPr>
      </w:pPr>
    </w:p>
    <w:p w14:paraId="11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4834</w:t>
      </w:r>
      <w:r>
        <w:rPr>
          <w:spacing w:val="-4"/>
          <w:sz w:val="28"/>
        </w:rPr>
        <w:t>-П</w:t>
      </w:r>
    </w:p>
    <w:p w14:paraId="12000000">
      <w:pPr>
        <w:spacing w:after="0" w:line="240" w:lineRule="auto"/>
        <w:ind w:right="3825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right="38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комиссий по оценке обеспечения готовности к отопительному периоду 2025-2026 годов теплоснабжающих, </w:t>
      </w:r>
      <w:r>
        <w:rPr>
          <w:rFonts w:ascii="Times New Roman" w:hAnsi="Times New Roman"/>
          <w:sz w:val="28"/>
        </w:rPr>
        <w:t>теплосетевых</w:t>
      </w:r>
      <w:r>
        <w:rPr>
          <w:rFonts w:ascii="Times New Roman" w:hAnsi="Times New Roman"/>
          <w:sz w:val="28"/>
        </w:rPr>
        <w:t xml:space="preserve"> организаций и потребителей тепловой энергии</w:t>
      </w:r>
    </w:p>
    <w:p w14:paraId="14000000">
      <w:pPr>
        <w:spacing w:after="0" w:line="240" w:lineRule="auto"/>
        <w:ind w:right="510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повышения качества подготовки объектов </w:t>
      </w:r>
      <w:r>
        <w:rPr>
          <w:rFonts w:ascii="Times New Roman" w:hAnsi="Times New Roman"/>
          <w:sz w:val="28"/>
        </w:rPr>
        <w:t>теплообеспечения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работе в осенне-зимний период 2025-2026 годов,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Федеральным законом от 27.07.2010 №190-ФЗ «О теплоснабжении», приказом Министерства энергетики Российской Федерации от 13 ноября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2024 года №2234 «Об утверждении правил обеспечения готовности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отопительному периоду и Порядка проведения оценки обеспечения готовности к отопительному периоду», </w:t>
      </w:r>
      <w:r>
        <w:rPr>
          <w:rFonts w:ascii="Times New Roman" w:hAnsi="Times New Roman"/>
          <w:sz w:val="28"/>
        </w:rPr>
        <w:t>во исполнение распоряжения Губернатора Чел</w:t>
      </w:r>
      <w:r>
        <w:rPr>
          <w:rFonts w:ascii="Times New Roman" w:hAnsi="Times New Roman"/>
          <w:sz w:val="28"/>
        </w:rPr>
        <w:t xml:space="preserve">ябинской области от 05.05.2025 </w:t>
      </w:r>
      <w:r>
        <w:rPr>
          <w:rFonts w:ascii="Times New Roman" w:hAnsi="Times New Roman"/>
          <w:sz w:val="28"/>
        </w:rPr>
        <w:t xml:space="preserve">№554-р «О подготовке объектов жилищно-коммунального хозяйства, энергетики и социальной сферы Челябинской области к работе в отопительный период 2025-2026 годов»,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Создать: 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комиссию по оценке готовности единой теплоснабжающей организации, а также теплоснабжающих, </w:t>
      </w:r>
      <w:r>
        <w:rPr>
          <w:rFonts w:ascii="Times New Roman" w:hAnsi="Times New Roman"/>
          <w:sz w:val="28"/>
        </w:rPr>
        <w:t>теплосетевых</w:t>
      </w:r>
      <w:r>
        <w:rPr>
          <w:rFonts w:ascii="Times New Roman" w:hAnsi="Times New Roman"/>
          <w:sz w:val="28"/>
        </w:rPr>
        <w:t xml:space="preserve"> организаций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работе в осенне-зимний период 2025-2026 годов и утвердить её состав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1);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комиссию по оценке готовности объектов социальной инфраструктуры к работе в осенне-зимний период 2025-2026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утвердить её состав (п</w:t>
      </w:r>
      <w:r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;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комиссию по оценке готовности объектов жилищного фонда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работе в осенн</w:t>
      </w:r>
      <w:r>
        <w:rPr>
          <w:rFonts w:ascii="Times New Roman" w:hAnsi="Times New Roman"/>
          <w:sz w:val="28"/>
        </w:rPr>
        <w:t>е-зимний период 2025-2026 годов</w:t>
      </w:r>
      <w:r>
        <w:rPr>
          <w:rFonts w:ascii="Times New Roman" w:hAnsi="Times New Roman"/>
          <w:sz w:val="28"/>
        </w:rPr>
        <w:t xml:space="preserve"> и утвердить её состав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3).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Комиссиям провести проверку готовности </w:t>
      </w:r>
      <w:r>
        <w:rPr>
          <w:rFonts w:ascii="Times New Roman" w:hAnsi="Times New Roman"/>
          <w:sz w:val="28"/>
        </w:rPr>
        <w:t xml:space="preserve"> теплоснабжающих организаций, имеющих статус единой теплоснабжающей организации, теплоснабжающих организаций, </w:t>
      </w:r>
      <w:r>
        <w:rPr>
          <w:rFonts w:ascii="Times New Roman" w:hAnsi="Times New Roman"/>
          <w:sz w:val="28"/>
        </w:rPr>
        <w:t>теплосетевых</w:t>
      </w:r>
      <w:r>
        <w:rPr>
          <w:rFonts w:ascii="Times New Roman" w:hAnsi="Times New Roman"/>
          <w:sz w:val="28"/>
        </w:rPr>
        <w:t xml:space="preserve"> организаций, объектов социальной инфраструктуры и объектов жилищного фонда, к работе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осенне-зимний период 2025-2026 гг., с оформлением оценочных листов, </w:t>
      </w:r>
      <w:r>
        <w:rPr>
          <w:rFonts w:ascii="Times New Roman" w:hAnsi="Times New Roman"/>
          <w:sz w:val="28"/>
        </w:rPr>
        <w:t>актов и паспортов готовности в соответствии с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 ноября 2024 года №2234, и осуществлять контроль за выполнением мероприятий по подготовке к отопительному периоду суб</w:t>
      </w:r>
      <w:r>
        <w:rPr>
          <w:rFonts w:ascii="Times New Roman" w:hAnsi="Times New Roman"/>
          <w:sz w:val="28"/>
        </w:rPr>
        <w:t>ъектов теплоснабжения, в течение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30 календарных дней с даты начала проверки.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руководителям организаций, обеспечивающих </w:t>
      </w:r>
      <w:r>
        <w:rPr>
          <w:rFonts w:ascii="Times New Roman" w:hAnsi="Times New Roman"/>
          <w:spacing w:val="-8"/>
          <w:sz w:val="28"/>
        </w:rPr>
        <w:t xml:space="preserve">теплоснабжение города: </w:t>
      </w:r>
      <w:r>
        <w:rPr>
          <w:rFonts w:ascii="Times New Roman" w:hAnsi="Times New Roman"/>
          <w:spacing w:val="-8"/>
          <w:sz w:val="28"/>
        </w:rPr>
        <w:t>Шиляеву</w:t>
      </w:r>
      <w:r>
        <w:rPr>
          <w:rFonts w:ascii="Times New Roman" w:hAnsi="Times New Roman"/>
          <w:spacing w:val="-8"/>
          <w:sz w:val="28"/>
        </w:rPr>
        <w:t xml:space="preserve"> П.В. – генеральному директору ПАО «ММК»,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Агафонову В.В. – директору МП трест «Теплофикация», </w:t>
      </w:r>
      <w:r>
        <w:rPr>
          <w:rFonts w:ascii="Times New Roman" w:hAnsi="Times New Roman"/>
          <w:sz w:val="28"/>
        </w:rPr>
        <w:t>Акатушеву</w:t>
      </w:r>
      <w:r>
        <w:rPr>
          <w:rFonts w:ascii="Times New Roman" w:hAnsi="Times New Roman"/>
          <w:sz w:val="28"/>
        </w:rPr>
        <w:t xml:space="preserve"> В.С. – директору филиала АО «</w:t>
      </w:r>
      <w:r>
        <w:rPr>
          <w:rFonts w:ascii="Times New Roman" w:hAnsi="Times New Roman"/>
          <w:sz w:val="28"/>
        </w:rPr>
        <w:t>Челябоблкоммунэнерго</w:t>
      </w:r>
      <w:r>
        <w:rPr>
          <w:rFonts w:ascii="Times New Roman" w:hAnsi="Times New Roman"/>
          <w:sz w:val="28"/>
        </w:rPr>
        <w:t xml:space="preserve">» Магнитогорские электротепловые сети, </w:t>
      </w:r>
      <w:r>
        <w:rPr>
          <w:rFonts w:ascii="Times New Roman" w:hAnsi="Times New Roman"/>
          <w:sz w:val="28"/>
        </w:rPr>
        <w:t>Стехниной</w:t>
      </w:r>
      <w:r>
        <w:rPr>
          <w:rFonts w:ascii="Times New Roman" w:hAnsi="Times New Roman"/>
          <w:sz w:val="28"/>
        </w:rPr>
        <w:t xml:space="preserve"> Л.Н. – директору ООО «Домовой-тепло»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15.08.2025, в соответствии с программой проведения проверки готовности к отопительному периоду, подготовить и предоставить на рассмотрение комиссии по оценке готовности единой теплоснабжающей организации,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теплоснабжающих, </w:t>
      </w:r>
      <w:r>
        <w:rPr>
          <w:rFonts w:ascii="Times New Roman" w:hAnsi="Times New Roman"/>
          <w:sz w:val="28"/>
        </w:rPr>
        <w:t>теплосетевых</w:t>
      </w:r>
      <w:r>
        <w:rPr>
          <w:rFonts w:ascii="Times New Roman" w:hAnsi="Times New Roman"/>
          <w:sz w:val="28"/>
        </w:rPr>
        <w:t xml:space="preserve"> организаций к работе в осенне-зимний период 2025-2026 годов материалы, необходимые для оформления  оценочных листов, актов и паспортов готовности в соответствии с Правилами обеспечения готовн</w:t>
      </w:r>
      <w:r>
        <w:rPr>
          <w:rFonts w:ascii="Times New Roman" w:hAnsi="Times New Roman"/>
          <w:sz w:val="28"/>
        </w:rPr>
        <w:t>ости к отопительному периоду и П</w:t>
      </w:r>
      <w:r>
        <w:rPr>
          <w:rFonts w:ascii="Times New Roman" w:hAnsi="Times New Roman"/>
          <w:sz w:val="28"/>
        </w:rPr>
        <w:t xml:space="preserve">орядка проведения оценки обеспечения готовности к отопительному периоду, утвержденными приказом Министерства энергетики Российской Федерации от 13 ноября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2024 года №2234.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транспорта и коммунального хозяйства администрации города Магнитогорска (Родионов Р.Н.):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работу комиссий</w:t>
      </w:r>
      <w:r>
        <w:rPr>
          <w:rFonts w:ascii="Times New Roman" w:hAnsi="Times New Roman"/>
          <w:sz w:val="28"/>
        </w:rPr>
        <w:t>, указанных в пункте 1 настоящего постановления</w:t>
      </w:r>
      <w:r>
        <w:rPr>
          <w:rFonts w:ascii="Times New Roman" w:hAnsi="Times New Roman"/>
          <w:sz w:val="28"/>
        </w:rPr>
        <w:t>;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01.07.2025 разработать программу проведения проверки готовности к отопительному периоду;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контроль оформления оценочных листов, актов оценки и паспортов обеспечения готовности к отопительному периоду 2025-2026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гг</w:t>
      </w:r>
      <w:r>
        <w:rPr>
          <w:rFonts w:ascii="Times New Roman" w:hAnsi="Times New Roman"/>
          <w:sz w:val="28"/>
        </w:rPr>
        <w:t>.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Е.Ю.), 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О.Г.), Управлению социальной защиты населения администрации города Магнитогорска (Ярыгина Л.Г.),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 (Нестеров А.А.) до 15.08.2025 подготовить и предоставить на рассмотрение комиссии по оценке готовности объектов социальной инфраструктуры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работе в осенне-зимний период 2025-2026 годов документы подведомственных учреждений, подтверждающие выполнение требований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готовности к отопительному периоду для потребителей тепловой энергии, необходимые для оформления оценочных листов, актов и паспортов готовности в соответствии с  Правилами обеспечения готовн</w:t>
      </w:r>
      <w:r>
        <w:rPr>
          <w:rFonts w:ascii="Times New Roman" w:hAnsi="Times New Roman"/>
          <w:sz w:val="28"/>
        </w:rPr>
        <w:t xml:space="preserve">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отопительному периоду и П</w:t>
      </w:r>
      <w:r>
        <w:rPr>
          <w:rFonts w:ascii="Times New Roman" w:hAnsi="Times New Roman"/>
          <w:sz w:val="28"/>
        </w:rPr>
        <w:t xml:space="preserve">орядка проведения оценки обеспечения готовности к отопительному периоду, утвержденными приказом </w:t>
      </w:r>
      <w:r>
        <w:rPr>
          <w:rFonts w:ascii="Times New Roman" w:hAnsi="Times New Roman"/>
          <w:sz w:val="28"/>
        </w:rPr>
        <w:t xml:space="preserve">Министерства энергетики Российской Федерации от 13 ноября 2024 года №2234, и согласно программе проведения проверки готовности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отопительному периоду.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Администрациям районов города Магнитогорска (</w:t>
      </w: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Е.Г., Степанова А.В., 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до 15.08.2025 подготовить и предоставить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рассмотрение комиссии по оценке готовности объектов жилищного фонда  к работе в осенне-зимний период 2025-2026 годов, документы, подтверждающие выполнение требований по готовности к отопительному периоду товариществами собственников жилья, жилищно-строительными </w:t>
      </w:r>
      <w:r>
        <w:rPr>
          <w:rFonts w:ascii="Times New Roman" w:hAnsi="Times New Roman"/>
          <w:spacing w:val="-4"/>
          <w:sz w:val="28"/>
        </w:rPr>
        <w:t>кооперативами, жилищными кооперативами или иными специализированными</w:t>
      </w:r>
      <w:r>
        <w:rPr>
          <w:rFonts w:ascii="Times New Roman" w:hAnsi="Times New Roman"/>
          <w:sz w:val="28"/>
        </w:rPr>
        <w:t xml:space="preserve"> потребительскими кооперативами, и необходимые для оформления оценочных листов, актов и паспортов готовности в соответствии с Правилами обеспечения готовн</w:t>
      </w:r>
      <w:r>
        <w:rPr>
          <w:rFonts w:ascii="Times New Roman" w:hAnsi="Times New Roman"/>
          <w:sz w:val="28"/>
        </w:rPr>
        <w:t>ости к отопительному периоду и По</w:t>
      </w:r>
      <w:r>
        <w:rPr>
          <w:rFonts w:ascii="Times New Roman" w:hAnsi="Times New Roman"/>
          <w:sz w:val="28"/>
        </w:rPr>
        <w:t xml:space="preserve">рядка проведения оценки обеспечения готовности к отопительному периоду, утвержденными приказом Министерства энергетики Российской Федерации от 13 ноября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2024 года №2234, и согласно программе проведения проверки готовности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отопительному периоду потребителей тепловой энергии.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руководителям управляющих организаций независимо от формы собственности, председателям товариществ собственников жилья, жилищно-строительных и жилищных кооперативов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15.08.2025 подготовить и предоставить на рассмотрение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оценке готовности объектов жилищного фонда  к работе в осенне-зимний период 2025-2026 годов документы, подтверждающие выполнение требований по готовности к отопительному периоду для потребителей тепловой энергии, необходимые для оформления оценочных листов, 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паспортов готовности в соответствии Правилами обеспечения готовн</w:t>
      </w:r>
      <w:r>
        <w:rPr>
          <w:rFonts w:ascii="Times New Roman" w:hAnsi="Times New Roman"/>
          <w:sz w:val="28"/>
        </w:rPr>
        <w:t xml:space="preserve">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отопительному периоду и П</w:t>
      </w:r>
      <w:r>
        <w:rPr>
          <w:rFonts w:ascii="Times New Roman" w:hAnsi="Times New Roman"/>
          <w:sz w:val="28"/>
        </w:rPr>
        <w:t xml:space="preserve">орядка проведения оценки обеспечения </w:t>
      </w:r>
      <w:r>
        <w:rPr>
          <w:rFonts w:ascii="Times New Roman" w:hAnsi="Times New Roman"/>
          <w:spacing w:val="-4"/>
          <w:sz w:val="28"/>
        </w:rPr>
        <w:t>готовности к отопительному периоду, утвержденными приказом Министерства</w:t>
      </w:r>
      <w:r>
        <w:rPr>
          <w:rFonts w:ascii="Times New Roman" w:hAnsi="Times New Roman"/>
          <w:sz w:val="28"/>
        </w:rPr>
        <w:t xml:space="preserve"> энергетики Российской Федерации от 13 ноября 2024 года №2234</w:t>
      </w:r>
      <w:r>
        <w:rPr>
          <w:rFonts w:ascii="Times New Roman" w:hAnsi="Times New Roman"/>
          <w:spacing w:val="-6"/>
          <w:sz w:val="28"/>
        </w:rPr>
        <w:t>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</w:t>
      </w:r>
      <w:r>
        <w:rPr>
          <w:rFonts w:ascii="Times New Roman" w:hAnsi="Times New Roman"/>
          <w:spacing w:val="-2"/>
          <w:sz w:val="28"/>
        </w:rPr>
        <w:t xml:space="preserve">города Магнитогорска (Аникина О.А.) разместить настоящее постановление </w:t>
      </w:r>
      <w:r>
        <w:rPr>
          <w:rFonts w:ascii="Times New Roman" w:hAnsi="Times New Roman"/>
          <w:spacing w:val="-2"/>
          <w:sz w:val="28"/>
        </w:rPr>
        <w:br/>
      </w:r>
      <w:r>
        <w:rPr>
          <w:rFonts w:ascii="Times New Roman" w:hAnsi="Times New Roman"/>
          <w:spacing w:val="-2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935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С.Н. Бердников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ectPr>
          <w:headerReference r:id="rId8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D000000">
      <w:pPr>
        <w:spacing w:after="0" w:line="240" w:lineRule="auto"/>
        <w:ind w:hanging="424"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</w:t>
      </w:r>
    </w:p>
    <w:p w14:paraId="2E000000">
      <w:pPr>
        <w:spacing w:after="0" w:line="240" w:lineRule="auto"/>
        <w:ind w:hanging="424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F000000">
      <w:pPr>
        <w:spacing w:after="0" w:line="240" w:lineRule="auto"/>
        <w:ind w:hanging="424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30000000">
      <w:pPr>
        <w:tabs>
          <w:tab w:leader="none" w:pos="6096" w:val="left"/>
        </w:tabs>
        <w:spacing w:after="0" w:line="240" w:lineRule="auto"/>
        <w:ind w:hanging="424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30.05.2025 № 4834-П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оценке готовности единой теплоснабжающей организации, а также теплоснабжающих, </w:t>
      </w:r>
      <w:r>
        <w:rPr>
          <w:rFonts w:ascii="Times New Roman" w:hAnsi="Times New Roman"/>
          <w:sz w:val="28"/>
        </w:rPr>
        <w:t>теплосетевых</w:t>
      </w:r>
      <w:r>
        <w:rPr>
          <w:rFonts w:ascii="Times New Roman" w:hAnsi="Times New Roman"/>
          <w:sz w:val="28"/>
        </w:rPr>
        <w:t xml:space="preserve"> организаций к работе 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осенне-зимний период 2025-2026 годов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sz w:val="28"/>
        </w:rPr>
        <w:t xml:space="preserve"> 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заместитель главы города Магнитогорска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 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транспорта и коммунального хозяйства администрации города Магнитогорска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–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гражданской защиты населения администрации города Магнитогорска</w:t>
      </w:r>
    </w:p>
    <w:p w14:paraId="3D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E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Тукеева</w:t>
      </w:r>
      <w:r>
        <w:rPr>
          <w:rFonts w:ascii="Times New Roman" w:hAnsi="Times New Roman"/>
          <w:sz w:val="28"/>
        </w:rPr>
        <w:t xml:space="preserve"> Г.И.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секретарь комиссии, 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</w:r>
    </w:p>
    <w:p w14:paraId="3F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0000000">
      <w:pPr>
        <w:tabs>
          <w:tab w:leader="none" w:pos="2268" w:val="left"/>
          <w:tab w:leader="none" w:pos="2835" w:val="left"/>
        </w:tabs>
        <w:spacing w:after="0" w:line="240" w:lineRule="auto"/>
        <w:ind w:hanging="567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Представитель Магнитогорского территориального отдела Уральского управления </w:t>
      </w:r>
      <w:r>
        <w:rPr>
          <w:rFonts w:ascii="Times New Roman" w:hAnsi="Times New Roman"/>
          <w:sz w:val="28"/>
        </w:rPr>
        <w:t>Ростехнадзора</w:t>
      </w:r>
    </w:p>
    <w:p w14:paraId="41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2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3000000">
      <w:pPr>
        <w:tabs>
          <w:tab w:leader="none" w:pos="2268" w:val="left"/>
          <w:tab w:leader="none" w:pos="2835" w:val="left"/>
        </w:tabs>
        <w:spacing w:after="0" w:line="240" w:lineRule="auto"/>
        <w:ind w:firstLine="0" w:left="2835"/>
        <w:jc w:val="both"/>
        <w:rPr>
          <w:rFonts w:ascii="Times New Roman" w:hAnsi="Times New Roman"/>
          <w:sz w:val="28"/>
        </w:rPr>
      </w:pPr>
    </w:p>
    <w:p w14:paraId="44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7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8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49000000">
      <w:pPr>
        <w:sectPr>
          <w:headerReference r:id="rId2" w:type="defaul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A000000">
      <w:pPr>
        <w:spacing w:after="0" w:line="240" w:lineRule="auto"/>
        <w:ind w:hanging="707"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</w:t>
      </w:r>
    </w:p>
    <w:p w14:paraId="4B000000">
      <w:pPr>
        <w:spacing w:after="0" w:line="240" w:lineRule="auto"/>
        <w:ind w:hanging="707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4C000000">
      <w:pPr>
        <w:spacing w:after="0" w:line="240" w:lineRule="auto"/>
        <w:ind w:hanging="707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4D000000">
      <w:pPr>
        <w:tabs>
          <w:tab w:leader="none" w:pos="6096" w:val="left"/>
        </w:tabs>
        <w:spacing w:after="0" w:line="240" w:lineRule="auto"/>
        <w:ind w:hanging="707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30.05.2025 № 4834-П</w:t>
      </w:r>
    </w:p>
    <w:p w14:paraId="4E000000">
      <w:pPr>
        <w:tabs>
          <w:tab w:leader="none" w:pos="6096" w:val="left"/>
        </w:tabs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4F000000">
      <w:pPr>
        <w:tabs>
          <w:tab w:leader="none" w:pos="6096" w:val="left"/>
        </w:tabs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50000000">
      <w:pPr>
        <w:tabs>
          <w:tab w:leader="none" w:pos="6096" w:val="left"/>
        </w:tabs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51000000">
      <w:pPr>
        <w:tabs>
          <w:tab w:leader="none" w:pos="609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оценке готовности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объектов социальной инфраструктуры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работе в осенне-зимний период 2025-2026 годов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sz w:val="28"/>
        </w:rPr>
        <w:t xml:space="preserve"> 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заместитель главы города Магнитогорска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 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транспорта и коммунального хозяйства администрации города Магнитогорска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B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Агафонов В.В.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директор МП трест «Теплофикация» </w:t>
      </w:r>
    </w:p>
    <w:p w14:paraId="5C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5D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Акатушев</w:t>
      </w:r>
      <w:r>
        <w:rPr>
          <w:rFonts w:ascii="Times New Roman" w:hAnsi="Times New Roman"/>
          <w:sz w:val="28"/>
        </w:rPr>
        <w:t xml:space="preserve"> В.С.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Руководитель филиала «Магнитогорские электротепловые сети» АО «</w:t>
      </w:r>
      <w:r>
        <w:rPr>
          <w:rFonts w:ascii="Times New Roman" w:hAnsi="Times New Roman"/>
          <w:sz w:val="28"/>
        </w:rPr>
        <w:t>Челябоблкоммунэнерго</w:t>
      </w:r>
      <w:r>
        <w:rPr>
          <w:rFonts w:ascii="Times New Roman" w:hAnsi="Times New Roman"/>
          <w:sz w:val="28"/>
        </w:rPr>
        <w:t>»</w:t>
      </w:r>
    </w:p>
    <w:p w14:paraId="5E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5F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гражданской защиты населения администрации города Магнитогорска</w:t>
      </w:r>
    </w:p>
    <w:p w14:paraId="60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61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Тукеева</w:t>
      </w:r>
      <w:r>
        <w:rPr>
          <w:rFonts w:ascii="Times New Roman" w:hAnsi="Times New Roman"/>
          <w:sz w:val="28"/>
        </w:rPr>
        <w:t xml:space="preserve"> Г.И.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секретарь комиссии, 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</w:r>
    </w:p>
    <w:p w14:paraId="62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63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64000000">
      <w:pPr>
        <w:sectPr>
          <w:headerReference r:id="rId7" w:type="defaul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65000000">
      <w:pPr>
        <w:spacing w:after="0" w:line="240" w:lineRule="auto"/>
        <w:ind w:firstLine="1843"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</w:t>
      </w:r>
    </w:p>
    <w:p w14:paraId="66000000">
      <w:pPr>
        <w:spacing w:after="0" w:line="240" w:lineRule="auto"/>
        <w:ind w:hanging="425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67000000">
      <w:pPr>
        <w:spacing w:after="0" w:line="240" w:lineRule="auto"/>
        <w:ind w:hanging="425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68000000">
      <w:pPr>
        <w:tabs>
          <w:tab w:leader="none" w:pos="6096" w:val="left"/>
        </w:tabs>
        <w:spacing w:after="0" w:line="240" w:lineRule="auto"/>
        <w:ind w:hanging="425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30.05.2025 № 4834-П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оценке готовности объектов жилищного фонда  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работе в осенне-зимний период 2025-2026 годов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F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sz w:val="28"/>
        </w:rPr>
        <w:t xml:space="preserve"> 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заместитель главы города Магнитогорска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 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транспорта и коммунального хозяйства администрации города Магнитогорска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Агафонов В.В.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4"/>
          <w:sz w:val="28"/>
        </w:rPr>
        <w:t>директор МП трест «Теплофикация» (по согласованию)</w:t>
      </w:r>
    </w:p>
    <w:p w14:paraId="75000000">
      <w:pPr>
        <w:tabs>
          <w:tab w:leader="none" w:pos="2268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76000000">
      <w:pPr>
        <w:tabs>
          <w:tab w:leader="none" w:pos="2268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Акатушев</w:t>
      </w:r>
      <w:r>
        <w:rPr>
          <w:rFonts w:ascii="Times New Roman" w:hAnsi="Times New Roman"/>
          <w:sz w:val="28"/>
        </w:rPr>
        <w:t xml:space="preserve"> В.С.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Руководитель филиала «Магнитогорские электротепловые сети» АО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Челябоблкоммунэнерго</w:t>
      </w:r>
      <w:r>
        <w:rPr>
          <w:rFonts w:ascii="Times New Roman" w:hAnsi="Times New Roman"/>
          <w:sz w:val="28"/>
        </w:rPr>
        <w:t>»</w:t>
      </w:r>
    </w:p>
    <w:p w14:paraId="77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78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Баулин А.М.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начальник службы ВДГО ООО «</w:t>
      </w:r>
      <w:r>
        <w:rPr>
          <w:rFonts w:ascii="Times New Roman" w:hAnsi="Times New Roman"/>
          <w:spacing w:val="-6"/>
          <w:sz w:val="28"/>
        </w:rPr>
        <w:t>Магнитогорскгазстрой</w:t>
      </w:r>
      <w:r>
        <w:rPr>
          <w:rFonts w:ascii="Times New Roman" w:hAnsi="Times New Roman"/>
          <w:spacing w:val="-6"/>
          <w:sz w:val="28"/>
        </w:rPr>
        <w:t>»</w:t>
      </w:r>
      <w:r>
        <w:rPr>
          <w:rFonts w:ascii="Times New Roman" w:hAnsi="Times New Roman"/>
          <w:sz w:val="28"/>
        </w:rPr>
        <w:t xml:space="preserve"> (по согласованию)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гражданской защиты населения администрации города Магнитогорска</w:t>
      </w:r>
    </w:p>
    <w:p w14:paraId="7B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7C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Нурегеев</w:t>
      </w:r>
      <w:r>
        <w:rPr>
          <w:rFonts w:ascii="Times New Roman" w:hAnsi="Times New Roman"/>
          <w:sz w:val="28"/>
        </w:rPr>
        <w:t xml:space="preserve"> Э.К.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  Директор Филиала АО «Газпром газораспределение Челябинск» в г. Магнитогорске</w:t>
      </w:r>
    </w:p>
    <w:p w14:paraId="7D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7E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Стехнина</w:t>
      </w:r>
      <w:r>
        <w:rPr>
          <w:rFonts w:ascii="Times New Roman" w:hAnsi="Times New Roman"/>
          <w:sz w:val="28"/>
        </w:rPr>
        <w:t xml:space="preserve"> Л.Н.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Директор ООО «ДОМОВОЙ-ТЕПЛО»</w:t>
      </w:r>
    </w:p>
    <w:p w14:paraId="7F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</w:p>
    <w:p w14:paraId="80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Сяткин</w:t>
      </w:r>
      <w:r>
        <w:rPr>
          <w:rFonts w:ascii="Times New Roman" w:hAnsi="Times New Roman"/>
          <w:sz w:val="28"/>
        </w:rPr>
        <w:t xml:space="preserve"> О.Н.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ведущий инженер МУП «Магнитогорские газовые сети» (по согласованию)</w:t>
      </w:r>
    </w:p>
    <w:p w14:paraId="81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82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Тукеева</w:t>
      </w:r>
      <w:r>
        <w:rPr>
          <w:rFonts w:ascii="Times New Roman" w:hAnsi="Times New Roman"/>
          <w:sz w:val="28"/>
        </w:rPr>
        <w:t xml:space="preserve"> Г.И.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секретарь комиссии, 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</w:r>
    </w:p>
    <w:p w14:paraId="83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84000000">
      <w:pPr>
        <w:tabs>
          <w:tab w:leader="none" w:pos="2268" w:val="left"/>
          <w:tab w:leader="none" w:pos="2835" w:val="left"/>
        </w:tabs>
        <w:spacing w:after="0" w:line="240" w:lineRule="auto"/>
        <w:ind w:hanging="612" w:left="28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Представитель Магнитого</w:t>
      </w:r>
      <w:r>
        <w:rPr>
          <w:rFonts w:ascii="Times New Roman" w:hAnsi="Times New Roman"/>
          <w:sz w:val="28"/>
        </w:rPr>
        <w:t xml:space="preserve">рского территориального отдела </w:t>
      </w:r>
      <w:r>
        <w:rPr>
          <w:rFonts w:ascii="Times New Roman" w:hAnsi="Times New Roman"/>
          <w:sz w:val="28"/>
          <w:highlight w:val="white"/>
        </w:rPr>
        <w:t>Главного управления «Государственная жилищная инспекция Челябинской области» </w:t>
      </w:r>
    </w:p>
    <w:sectPr>
      <w:headerReference r:id="rId3" w:type="default"/>
      <w:footerReference r:id="rId5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Вр-2135026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Вр-2135026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Вр-2135026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Вр-2135026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Заголовок 2 Знак"/>
    <w:link w:val="Style_13_ch"/>
    <w:rPr>
      <w:rFonts w:ascii="XO Thames" w:hAnsi="XO Thames"/>
      <w:b w:val="1"/>
      <w:sz w:val="28"/>
    </w:rPr>
  </w:style>
  <w:style w:styleId="Style_13_ch" w:type="character">
    <w:name w:val="Заголовок 2 Знак"/>
    <w:link w:val="Style_13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annotation text"/>
    <w:basedOn w:val="Style_3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annotation subject"/>
    <w:basedOn w:val="Style_15"/>
    <w:next w:val="Style_15"/>
    <w:link w:val="Style_26_ch"/>
    <w:rPr>
      <w:b w:val="1"/>
    </w:rPr>
  </w:style>
  <w:style w:styleId="Style_26_ch" w:type="character">
    <w:name w:val="annotation subject"/>
    <w:basedOn w:val="Style_15_ch"/>
    <w:link w:val="Style_26"/>
    <w:rPr>
      <w:b w:val="1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3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Знак примечания1"/>
    <w:basedOn w:val="Style_11"/>
    <w:link w:val="Style_34_ch"/>
    <w:rPr>
      <w:sz w:val="16"/>
    </w:rPr>
  </w:style>
  <w:style w:styleId="Style_34_ch" w:type="character">
    <w:name w:val="Знак примечания1"/>
    <w:basedOn w:val="Style_11_ch"/>
    <w:link w:val="Style_34"/>
    <w:rPr>
      <w:sz w:val="16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footer5.xml" Type="http://schemas.openxmlformats.org/officeDocument/2006/relationships/footer"/>
  <Relationship Id="rId11" Target="styles.xml" Type="http://schemas.openxmlformats.org/officeDocument/2006/relationships/style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2025-06-16T10:03:43Z</dcterms:modified>
</cp:coreProperties>
</file>