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 w:right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09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5037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4252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по </w:t>
      </w:r>
      <w:r>
        <w:rPr>
          <w:rFonts w:ascii="Times New Roman" w:hAnsi="Times New Roman"/>
          <w:sz w:val="28"/>
        </w:rPr>
        <w:t>планировке территории (проект планировки территории и проект межевания территории)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границах земельных участков с кадастровыми номерами 74:33:0218001:1240, 74:33:0218001:1242, 74:33:0218001:1243, 74:33:0218001:1388, 74:33:0218001:1389, 74:33:0218001:1390, 74:33:0218001:1391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>2008 года №125, согласно договор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о комплексном развитии территории по инициативе правообладателей от 07.04.2025 №2, оповещени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документации по планировке территории (проект планировки территории и проект межевания территории)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границах земельных участков с кадастровыми номерами 74:33:0218001:1240, 74:33:0218001:1242, 74:33:0218001:1243, 74:33:0218001:1388, 74:33:0218001:1389, 74:33:0218001:1390, 74:33:0218001:1391</w:t>
      </w:r>
      <w:r>
        <w:rPr>
          <w:rFonts w:ascii="Times New Roman" w:hAnsi="Times New Roman"/>
          <w:sz w:val="28"/>
        </w:rPr>
        <w:t>, опубликованн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07.05.2025 №51, с учетом протокола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06.06.2025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06.06.2025,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06.06.2025 №64,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по планировке территории (проект планировки территории и проект межевания территории)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границах земельных участков с кадастровыми номерами 74:33:0218001:1240, 74:33:0218001:1242, 74:33:0218001:1243, 74:33:0218001:1388, 74:33:0218001:1389, 74:33:0218001:1390, 74:33:0218001:1391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80-00-24, выполненную ООО «</w:t>
      </w:r>
      <w:r>
        <w:rPr>
          <w:rFonts w:ascii="Times New Roman" w:hAnsi="Times New Roman"/>
          <w:sz w:val="28"/>
        </w:rPr>
        <w:t>Голос.Проект</w:t>
      </w:r>
      <w:r>
        <w:rPr>
          <w:rFonts w:ascii="Times New Roman" w:hAnsi="Times New Roman"/>
          <w:sz w:val="28"/>
        </w:rPr>
        <w:t>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1:2000 согласно приложению №3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1:2000 согласно приложению №5 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на официальном сайте администрации города Магнитогорска в сети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</w:t>
      </w:r>
      <w:r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 С.Н. Бердников</w:t>
      </w: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Вр-2138600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Balloon Text"/>
    <w:basedOn w:val="Style_4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2025-06-10T06:16:51Z</dcterms:modified>
</cp:coreProperties>
</file>