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501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11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О внесении изменений в постановление администрации города Магнитогорска от 14.11.2017 № 13561-П </w:t>
      </w:r>
    </w:p>
    <w:p w14:paraId="0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4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№ 381-ФЗ «Об основах государственного регулирования торговой деятельности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в Российской Федерации»,</w:t>
      </w:r>
      <w:r>
        <w:rPr>
          <w:rFonts w:ascii="Times New Roman" w:hAnsi="Times New Roman"/>
          <w:color w:val="000000"/>
          <w:sz w:val="26"/>
        </w:rPr>
        <w:t xml:space="preserve"> законами Челябинской области от 23.09.2010 № 638-ЗО «О полномочиях органов государственной власти Челябинской области в сфере государственного регулирования торговой деятельности в Челябинской области», от 09.04.2020 № 131-ЗО </w:t>
      </w:r>
      <w:r>
        <w:rPr>
          <w:rFonts w:ascii="Times New Roman" w:hAnsi="Times New Roman"/>
          <w:color w:val="000000"/>
          <w:sz w:val="26"/>
          <w:highlight w:val="white"/>
        </w:rPr>
        <w:t xml:space="preserve">«О порядке и условиях размещения нестационарных торговых объектов на землях или земельных участках, находящихся </w:t>
      </w:r>
      <w:r>
        <w:rPr>
          <w:rFonts w:ascii="Times New Roman" w:hAnsi="Times New Roman"/>
          <w:color w:val="000000"/>
          <w:sz w:val="26"/>
          <w:highlight w:val="white"/>
        </w:rPr>
        <w:br/>
      </w:r>
      <w:r>
        <w:rPr>
          <w:rFonts w:ascii="Times New Roman" w:hAnsi="Times New Roman"/>
          <w:color w:val="000000"/>
          <w:sz w:val="26"/>
          <w:highlight w:val="white"/>
        </w:rPr>
        <w:t xml:space="preserve">в государственной собственности Челябинской области или муниципальной собственности, землях или земельных участках, государственная собственность </w:t>
      </w:r>
      <w:r>
        <w:rPr>
          <w:rFonts w:ascii="Times New Roman" w:hAnsi="Times New Roman"/>
          <w:color w:val="000000"/>
          <w:sz w:val="26"/>
          <w:highlight w:val="white"/>
        </w:rPr>
        <w:br/>
      </w:r>
      <w:r>
        <w:rPr>
          <w:rFonts w:ascii="Times New Roman" w:hAnsi="Times New Roman"/>
          <w:color w:val="000000"/>
          <w:sz w:val="26"/>
          <w:highlight w:val="white"/>
        </w:rPr>
        <w:t xml:space="preserve">на которые не разграничена, без предоставления земельных участков </w:t>
      </w:r>
      <w:r>
        <w:rPr>
          <w:rFonts w:ascii="Times New Roman" w:hAnsi="Times New Roman"/>
          <w:color w:val="000000"/>
          <w:sz w:val="26"/>
          <w:highlight w:val="white"/>
        </w:rPr>
        <w:br/>
      </w:r>
      <w:r>
        <w:rPr>
          <w:rFonts w:ascii="Times New Roman" w:hAnsi="Times New Roman"/>
          <w:color w:val="000000"/>
          <w:sz w:val="26"/>
          <w:highlight w:val="white"/>
        </w:rPr>
        <w:t xml:space="preserve">и установления сервитута, публичного сервитута», </w:t>
      </w:r>
      <w:r>
        <w:rPr>
          <w:rFonts w:ascii="Times New Roman" w:hAnsi="Times New Roman"/>
          <w:color w:val="000000"/>
          <w:sz w:val="26"/>
        </w:rPr>
        <w:t xml:space="preserve">от 31.05.2023 № 841-ЗО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«О внесении изменений в Закон Челябинской области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сервитута», постановлением Правительства Челябинской области от 25.01.2016 № 5-П «О Порядке разработки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и утверждения органами местного самоуправления схемы размещения нестационарных торговых объектов на земельных участках, в зданиях, </w:t>
      </w:r>
      <w:r>
        <w:rPr>
          <w:rFonts w:ascii="Times New Roman" w:hAnsi="Times New Roman"/>
          <w:color w:val="000000"/>
          <w:spacing w:val="-4"/>
          <w:sz w:val="26"/>
        </w:rPr>
        <w:t xml:space="preserve">строениях, сооружениях, находящихся в государственной или муниципальной </w:t>
      </w:r>
      <w:r>
        <w:rPr>
          <w:rFonts w:ascii="Times New Roman" w:hAnsi="Times New Roman"/>
          <w:color w:val="000000"/>
          <w:sz w:val="26"/>
        </w:rPr>
        <w:t>собственности»</w:t>
      </w:r>
      <w:r>
        <w:rPr>
          <w:rFonts w:ascii="Times New Roman" w:hAnsi="Times New Roman"/>
          <w:color w:val="000000"/>
          <w:spacing w:val="-4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Правил</w:t>
      </w:r>
      <w:r>
        <w:rPr>
          <w:rFonts w:ascii="Times New Roman" w:hAnsi="Times New Roman"/>
          <w:color w:val="000000"/>
          <w:sz w:val="26"/>
        </w:rPr>
        <w:t>ами</w:t>
      </w:r>
      <w:r>
        <w:rPr>
          <w:rFonts w:ascii="Times New Roman" w:hAnsi="Times New Roman"/>
          <w:color w:val="000000"/>
          <w:sz w:val="26"/>
        </w:rPr>
        <w:t xml:space="preserve"> благоустройства города Магнитогорска, утвержденны</w:t>
      </w:r>
      <w:r>
        <w:rPr>
          <w:rFonts w:ascii="Times New Roman" w:hAnsi="Times New Roman"/>
          <w:color w:val="000000"/>
          <w:sz w:val="26"/>
        </w:rPr>
        <w:t>ми</w:t>
      </w:r>
      <w:r>
        <w:rPr>
          <w:rFonts w:ascii="Times New Roman" w:hAnsi="Times New Roman"/>
          <w:color w:val="000000"/>
          <w:sz w:val="26"/>
        </w:rPr>
        <w:t xml:space="preserve"> Решением Магнитогорского городского Собрания депутатов от 31 октября 2017 года № 146, на основании писем АО «Горэлектросеть» от 14.09.2023 № 06/4950, МП трест «Водоканал» от 14.09.2023 № 01-11/8666, ПАО «Ростелеком» №01/05/102824/24, АО «Горэлектросеть» от 16.09.2024 № 06/4732, МП трест «Водоканал»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от 04.09.2024 № 01-11/10632, </w:t>
      </w:r>
      <w:r>
        <w:rPr>
          <w:rFonts w:ascii="Times New Roman" w:hAnsi="Times New Roman"/>
          <w:color w:val="000000"/>
          <w:sz w:val="26"/>
        </w:rPr>
        <w:t xml:space="preserve">МП трест «Теплофикация» от 27.08.2024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№ 6087-ПТО, АО «Горэлектросеть» от 27.08.2024 № 06/4346, МП трест «Водоканал» от 02.09.2024 № 01-11/10532, АО «Газпром газораспределение Челябинск» от 09.07.2024 № 06/650-05/918, АО «Горэлектросеть» от 27.01.2025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№ 06/0355, МП трест «Водоканал» от 27.01.2025 № 01-11/462, </w:t>
      </w:r>
      <w:r>
        <w:rPr>
          <w:rFonts w:ascii="Times New Roman" w:hAnsi="Times New Roman"/>
          <w:color w:val="000000"/>
          <w:spacing w:val="-4"/>
          <w:sz w:val="26"/>
        </w:rPr>
        <w:t>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D000000">
      <w:pPr>
        <w:tabs>
          <w:tab w:leader="none" w:pos="1134" w:val="left"/>
        </w:tabs>
        <w:spacing w:after="0" w:line="240" w:lineRule="auto"/>
        <w:ind w:right="-34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от 14.11.2017 № 13561-П «Об утверждении Схемы размещения нестационарных торговых объектов на территории города Магнитогорска» (далее – постановление) следующие изменения:</w:t>
      </w:r>
    </w:p>
    <w:p w14:paraId="0F000000">
      <w:pPr>
        <w:pStyle w:val="Style_3"/>
        <w:numPr>
          <w:ilvl w:val="0"/>
          <w:numId w:val="2"/>
        </w:numPr>
        <w:tabs>
          <w:tab w:leader="none" w:pos="142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 приложении №1 к постановлению исключить строку номер по порядку во второй графе Схемы № 135-О по адресу: в районе ул. Труда, 35, земельный участок с кадастровым номером 74:3</w:t>
      </w:r>
      <w:r>
        <w:rPr>
          <w:rFonts w:ascii="Times New Roman" w:hAnsi="Times New Roman"/>
          <w:sz w:val="26"/>
        </w:rPr>
        <w:t>3:0307002:8728, площадью 19 кв.</w:t>
      </w:r>
      <w:r>
        <w:rPr>
          <w:rFonts w:ascii="Times New Roman" w:hAnsi="Times New Roman"/>
          <w:sz w:val="26"/>
        </w:rPr>
        <w:t xml:space="preserve">м, земельный участок с кадастровым номером 74:33:0307002:8729, площадью 36 кв.м, в связи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 расположением места размещения в охранной зоне 2КЛ-0,4 кВ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АО «Горэлектросеть» (восточные границы земельных участков) (письмо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14.09.2023 № 06/4950), в охранной зоне сетей хоз. питьевого водопровода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бытовой канализации находящейся в хоз. ведении МП трест «Водоканал» (письмо от 14.09.2023 № 01-11/8666) и в охранной зоне кабельной канализации связи ПАО «Ростелеком»( письмо №01/05/102824/24);</w:t>
      </w:r>
    </w:p>
    <w:p w14:paraId="10000000">
      <w:pPr>
        <w:pStyle w:val="Style_3"/>
        <w:numPr>
          <w:ilvl w:val="0"/>
          <w:numId w:val="2"/>
        </w:numPr>
        <w:tabs>
          <w:tab w:leader="none" w:pos="567" w:val="left"/>
          <w:tab w:leader="none" w:pos="71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приложении №1 к постановлению исключить строку номер по порядку во второй графе Схемы № 162-О по адресу: по просп. К. Маркса, в районе здания № 161, земельный участок с кадастровым номером 74:33:0303001:8280, площадью 24 кв.м, в связи с расположением места размещения в охранной зоне воздушной линии наружного освещения </w:t>
      </w:r>
      <w:r>
        <w:rPr>
          <w:rFonts w:ascii="Times New Roman" w:hAnsi="Times New Roman"/>
          <w:color w:val="000000"/>
          <w:sz w:val="26"/>
        </w:rPr>
        <w:t xml:space="preserve">АО «Горэлектросеть» </w:t>
      </w:r>
      <w:r>
        <w:rPr>
          <w:rFonts w:ascii="Times New Roman" w:hAnsi="Times New Roman"/>
          <w:sz w:val="26"/>
        </w:rPr>
        <w:t xml:space="preserve">(письмо от 16.09.2024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№ 06/4732) и в охранной зоне сетей хоз. питьевого водопровода, находящейся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хоз. ведении МП трест «Водоканал» (письмо от 04.09.2024 № 01-11/10632);</w:t>
      </w:r>
    </w:p>
    <w:p w14:paraId="11000000">
      <w:pPr>
        <w:pStyle w:val="Style_3"/>
        <w:numPr>
          <w:ilvl w:val="0"/>
          <w:numId w:val="2"/>
        </w:num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связи с продлением договора на размещение НТО № 158 от 28.11.2017 на срок с 28.11.2022 до 28.11.2029 в приложении № 1 изложить строку номер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по порядку во второй графе Схемы 331</w:t>
      </w:r>
      <w:bookmarkStart w:id="1" w:name="_GoBack_Копия_1"/>
      <w:bookmarkEnd w:id="1"/>
      <w:r>
        <w:rPr>
          <w:rFonts w:ascii="Times New Roman" w:hAnsi="Times New Roman"/>
          <w:color w:val="000000"/>
          <w:sz w:val="26"/>
        </w:rPr>
        <w:t>-О в следующей редакции:</w:t>
      </w:r>
    </w:p>
    <w:tbl>
      <w:tblPr>
        <w:tblStyle w:val="Style_4"/>
        <w:tblW w:type="auto" w:w="0"/>
        <w:jc w:val="center"/>
        <w:tblLayout w:type="fixed"/>
      </w:tblPr>
      <w:tblGrid>
        <w:gridCol w:w="277"/>
        <w:gridCol w:w="489"/>
        <w:gridCol w:w="1274"/>
        <w:gridCol w:w="1476"/>
        <w:gridCol w:w="631"/>
        <w:gridCol w:w="672"/>
        <w:gridCol w:w="852"/>
        <w:gridCol w:w="1717"/>
        <w:gridCol w:w="282"/>
        <w:gridCol w:w="1106"/>
        <w:gridCol w:w="1062"/>
      </w:tblGrid>
      <w:tr>
        <w:tc>
          <w:tcPr>
            <w:tcW w:type="dxa" w:w="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00000">
            <w:pPr>
              <w:tabs>
                <w:tab w:leader="none" w:pos="1134" w:val="left"/>
              </w:tabs>
              <w:spacing w:after="0" w:line="240" w:lineRule="auto"/>
              <w:ind w:firstLine="709" w:left="-113" w:right="-11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00000">
            <w:pPr>
              <w:tabs>
                <w:tab w:leader="none" w:pos="1134" w:val="left"/>
              </w:tabs>
              <w:spacing w:after="0" w:line="240" w:lineRule="auto"/>
              <w:ind w:firstLine="709" w:left="-112"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331-О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районе Левобережного кладбища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лоток       непродовольственный       специализиро</w:t>
            </w:r>
            <w:r>
              <w:rPr>
                <w:rFonts w:ascii="Times New Roman" w:hAnsi="Times New Roman"/>
              </w:rPr>
              <w:t>-</w:t>
            </w:r>
          </w:p>
          <w:p w14:paraId="16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ванный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00000">
            <w:pPr>
              <w:tabs>
                <w:tab w:leader="none" w:pos="1134" w:val="left"/>
              </w:tabs>
              <w:spacing w:after="0" w:line="240" w:lineRule="auto"/>
              <w:ind w:firstLine="709" w:left="-109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00000">
            <w:pPr>
              <w:tabs>
                <w:tab w:leader="none" w:pos="1134" w:val="left"/>
              </w:tabs>
              <w:spacing w:after="0" w:line="240" w:lineRule="auto"/>
              <w:ind w:firstLine="709" w:left="-109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00000">
            <w:pPr>
              <w:tabs>
                <w:tab w:leader="none" w:pos="1134" w:val="left"/>
              </w:tabs>
              <w:spacing w:after="0" w:line="240" w:lineRule="auto"/>
              <w:ind w:firstLine="709" w:left="-109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28.11.2017 по 28.11.2029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00000">
            <w:pPr>
              <w:tabs>
                <w:tab w:leader="none" w:pos="1134" w:val="left"/>
              </w:tabs>
              <w:spacing w:after="0" w:line="240" w:lineRule="auto"/>
              <w:ind w:firstLine="709" w:left="-109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Беляева Оксана Александровна                     ИНН 744500275654                   ОГРН 307744513600041</w:t>
            </w:r>
          </w:p>
        </w:tc>
        <w:tc>
          <w:tcPr>
            <w:tcW w:type="dxa" w:w="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00000">
            <w:pPr>
              <w:tabs>
                <w:tab w:leader="none" w:pos="1134" w:val="left"/>
              </w:tabs>
              <w:spacing w:after="0" w:line="240" w:lineRule="auto"/>
              <w:ind w:firstLine="709" w:left="-109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лотка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государст-</w:t>
            </w:r>
          </w:p>
          <w:p w14:paraId="1E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венная неразгра-</w:t>
            </w:r>
          </w:p>
          <w:p w14:paraId="1F000000">
            <w:pPr>
              <w:tabs>
                <w:tab w:leader="none" w:pos="1134" w:val="left"/>
              </w:tabs>
              <w:spacing w:after="0" w:line="240" w:lineRule="auto"/>
              <w:ind w:firstLine="0" w:left="-109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ниченная</w:t>
            </w:r>
          </w:p>
        </w:tc>
      </w:tr>
    </w:tbl>
    <w:p w14:paraId="20000000">
      <w:pPr>
        <w:numPr>
          <w:ilvl w:val="0"/>
          <w:numId w:val="2"/>
        </w:num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приложении №1 к постановлению исключить строку номер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по порядку во второй графе Схемы № 171-О по адресу: в районе пересечения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ул. Ворошилова и пр</w:t>
      </w:r>
      <w:r>
        <w:rPr>
          <w:rFonts w:ascii="Times New Roman" w:hAnsi="Times New Roman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>езд Сиреневый, земельный участок с кадастровым номером 74:3</w:t>
      </w:r>
      <w:r>
        <w:rPr>
          <w:rFonts w:ascii="Times New Roman" w:hAnsi="Times New Roman"/>
          <w:color w:val="000000"/>
          <w:sz w:val="26"/>
        </w:rPr>
        <w:t>3:0306001:4652, площадью 56 кв.</w:t>
      </w:r>
      <w:r>
        <w:rPr>
          <w:rFonts w:ascii="Times New Roman" w:hAnsi="Times New Roman"/>
          <w:color w:val="000000"/>
          <w:sz w:val="26"/>
        </w:rPr>
        <w:t>м, в связи с расположением места размещения в охранной зоне тепловых сетей, находящихся в настоящее время в хозяйственном ведении МП трест «Теплофикация» (письмо от 27.08.2024 № 6087-ПТО);</w:t>
      </w:r>
    </w:p>
    <w:p w14:paraId="21000000">
      <w:pPr>
        <w:numPr>
          <w:ilvl w:val="0"/>
          <w:numId w:val="2"/>
        </w:num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приложении №1 к постановлению исключить строку номер по порядку во второй графе Схемы № 220-О по адресу: ост. тр. «ул. им. 50-лтия Магнитки»,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в районе ярмарки «Тройка» по ул. Советской, земельный участок с кадастровым номером 74:33:0307001:155, площадью 15 кв.м, в связи с расположением места размещения в охранной зоне воздушной линии наружного освещения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АО «Горэлектросеть» (письмо от 27.08.2024 № 06/4346);</w:t>
      </w:r>
    </w:p>
    <w:p w14:paraId="22000000">
      <w:pPr>
        <w:numPr>
          <w:ilvl w:val="0"/>
          <w:numId w:val="2"/>
        </w:num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приложении №1 к постановлению исключить строку номер по порядку во второй графе Схемы № 236-О по адресу: ост. тр. «Курортная поликлиника»,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в районе здания № 38 по ул. Труда, земельный участок с кадастровым номером 74:33:0302001:22, площадью 31,05 кв.м, в связи с расположением места размещения в охранной зоне тепловых сетей, находящихся в настоящее время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в хозяйственном ведении МП трест «Теплофикация» (письмо от 27.08.2024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№ 6087-ПТО) и в охранной зоне сети хоз.питьевого водопровода находящейся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в хоз.ведении МП трест «Водоканал» (письмо от 02.09.2024 № 01-11/10532);</w:t>
      </w:r>
    </w:p>
    <w:p w14:paraId="23000000">
      <w:pPr>
        <w:numPr>
          <w:ilvl w:val="0"/>
          <w:numId w:val="2"/>
        </w:num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приложении №1 к постановлению исключить строку номер по порядку во второй графе Схемы № 292-О по адресу: ост. «Луговая» по ул. Кирова, земельный участок с кадастровым номером 74:33:1316001:1051, площадью 25 кв.м, в связи с расположением места размещения в охранной зоне газопровода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АО «Газпром газораспределение Челябинск» (письмо от 09.07.2024 № 06/650-05/918);</w:t>
      </w:r>
    </w:p>
    <w:p w14:paraId="24000000">
      <w:pPr>
        <w:numPr>
          <w:ilvl w:val="0"/>
          <w:numId w:val="2"/>
        </w:num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приложении №1 к постановлению исключить строку номер по порядку во второй графе Схемы № 368-О по адресу: парк «Южный», земельный участок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с кадастровым номером 74:33</w:t>
      </w:r>
      <w:r>
        <w:rPr>
          <w:rFonts w:ascii="Times New Roman" w:hAnsi="Times New Roman"/>
          <w:color w:val="000000"/>
          <w:sz w:val="26"/>
        </w:rPr>
        <w:t>:0312001:5309, площадью 771 кв.</w:t>
      </w:r>
      <w:r>
        <w:rPr>
          <w:rFonts w:ascii="Times New Roman" w:hAnsi="Times New Roman"/>
          <w:color w:val="000000"/>
          <w:sz w:val="26"/>
        </w:rPr>
        <w:t xml:space="preserve">м, в связи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с расположением места размещения в охранной зоне подземных кабельных линий </w:t>
      </w:r>
      <w:r>
        <w:rPr>
          <w:rFonts w:ascii="Times New Roman" w:hAnsi="Times New Roman"/>
          <w:color w:val="000000"/>
          <w:spacing w:val="-4"/>
          <w:sz w:val="26"/>
        </w:rPr>
        <w:t>электропередачи АО «Горэлектросеть»: КЛ-0,4кВ наружного освещения и КЛ-04 кВ</w:t>
      </w:r>
      <w:r>
        <w:rPr>
          <w:rFonts w:ascii="Times New Roman" w:hAnsi="Times New Roman"/>
          <w:color w:val="000000"/>
          <w:sz w:val="26"/>
        </w:rPr>
        <w:t xml:space="preserve"> (письмо от 27.01.2025 № 06/0355) и в охранной зоне сети хоз.питьевого водопровода и бытовой канализации, находящееся в хоз.ведении МП трест «Водоканал» (письмо от 27.01.2025 № 01-11/462).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после его официального опубликования. 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молодёжной политики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Аникина О.А.</w:t>
      </w:r>
      <w:r>
        <w:rPr>
          <w:rFonts w:ascii="Times New Roman" w:hAnsi="Times New Roman"/>
          <w:sz w:val="26"/>
        </w:rPr>
        <w:t xml:space="preserve">) опубликовать настоящее постановление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средствах массовой информации.</w:t>
      </w:r>
    </w:p>
    <w:p w14:paraId="2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Управлению экономики и инвестиций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 xml:space="preserve">(Матлюк М.К.) разместить настоящее постановление на сайте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 xml:space="preserve">и в срок не более десяти рабочих дней </w:t>
      </w:r>
      <w:r>
        <w:rPr>
          <w:rFonts w:ascii="Times New Roman" w:hAnsi="Times New Roman"/>
          <w:sz w:val="26"/>
        </w:rPr>
        <w:br/>
      </w:r>
      <w:bookmarkStart w:id="2" w:name="_GoBack"/>
      <w:bookmarkEnd w:id="2"/>
      <w:r>
        <w:rPr>
          <w:rFonts w:ascii="Times New Roman" w:hAnsi="Times New Roman"/>
          <w:sz w:val="26"/>
        </w:rPr>
        <w:t>со дня утверждения настоящего постановления направить настоящее постановление в Министерство экономического развития Челябинской области.</w:t>
      </w:r>
    </w:p>
    <w:p w14:paraId="2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Контроль исполнения настоящего постановления возложить на заместителя главы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Хабибуллину Д.Х.</w:t>
      </w:r>
    </w:p>
    <w:p w14:paraId="29000000">
      <w:pPr>
        <w:tabs>
          <w:tab w:leader="none" w:pos="1134" w:val="left"/>
        </w:tabs>
        <w:spacing w:after="0" w:line="240" w:lineRule="auto"/>
        <w:ind w:right="-1"/>
        <w:jc w:val="both"/>
        <w:rPr>
          <w:rFonts w:ascii="Times New Roman" w:hAnsi="Times New Roman"/>
          <w:sz w:val="26"/>
        </w:rPr>
      </w:pPr>
    </w:p>
    <w:p w14:paraId="2A000000">
      <w:pPr>
        <w:tabs>
          <w:tab w:leader="none" w:pos="1134" w:val="left"/>
        </w:tabs>
        <w:spacing w:after="0" w:line="240" w:lineRule="auto"/>
        <w:ind w:right="-1"/>
        <w:jc w:val="both"/>
        <w:rPr>
          <w:rFonts w:ascii="Times New Roman" w:hAnsi="Times New Roman"/>
          <w:sz w:val="26"/>
        </w:rPr>
      </w:pPr>
    </w:p>
    <w:p w14:paraId="2B000000">
      <w:pPr>
        <w:tabs>
          <w:tab w:leader="none" w:pos="1134" w:val="left"/>
        </w:tabs>
        <w:spacing w:after="0" w:line="240" w:lineRule="auto"/>
        <w:ind w:right="-1"/>
        <w:jc w:val="both"/>
        <w:rPr>
          <w:rFonts w:ascii="Times New Roman" w:hAnsi="Times New Roman"/>
          <w:sz w:val="26"/>
        </w:rPr>
      </w:pPr>
    </w:p>
    <w:p w14:paraId="2C000000">
      <w:pPr>
        <w:tabs>
          <w:tab w:leader="none" w:pos="851" w:val="left"/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                                         С.Н. Бердников</w:t>
      </w:r>
    </w:p>
    <w:p w14:paraId="2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Вр-2013053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7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107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9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1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3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5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7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9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1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2" w:type="paragraph">
    <w:name w:val="Body Text"/>
    <w:basedOn w:val="Style_5"/>
    <w:link w:val="Style_12_ch"/>
    <w:pPr>
      <w:spacing w:after="140"/>
      <w:ind/>
    </w:pPr>
  </w:style>
  <w:style w:styleId="Style_12_ch" w:type="character">
    <w:name w:val="Body Text"/>
    <w:basedOn w:val="Style_5_ch"/>
    <w:link w:val="Style_12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3" w:type="paragraph">
    <w:name w:val="List"/>
    <w:basedOn w:val="Style_12"/>
    <w:link w:val="Style_13_ch"/>
    <w:rPr>
      <w:rFonts w:ascii="PT Astra Serif" w:hAnsi="PT Astra Serif"/>
    </w:rPr>
  </w:style>
  <w:style w:styleId="Style_13_ch" w:type="character">
    <w:name w:val="List"/>
    <w:basedOn w:val="Style_12_ch"/>
    <w:link w:val="Style_13"/>
    <w:rPr>
      <w:rFonts w:ascii="PT Astra Serif" w:hAnsi="PT Astra Serif"/>
    </w:rPr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Колонтитул"/>
    <w:basedOn w:val="Style_5"/>
    <w:link w:val="Style_22_ch"/>
  </w:style>
  <w:style w:styleId="Style_22_ch" w:type="character">
    <w:name w:val="Колонтитул"/>
    <w:basedOn w:val="Style_5_ch"/>
    <w:link w:val="Style_22"/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aption"/>
    <w:basedOn w:val="Style_5"/>
    <w:link w:val="Style_26_ch"/>
    <w:pPr>
      <w:spacing w:after="120" w:before="120"/>
      <w:ind/>
    </w:pPr>
    <w:rPr>
      <w:rFonts w:ascii="PT Astra Serif" w:hAnsi="PT Astra Serif"/>
      <w:i w:val="1"/>
      <w:sz w:val="24"/>
    </w:rPr>
  </w:style>
  <w:style w:styleId="Style_26_ch" w:type="character">
    <w:name w:val="caption"/>
    <w:basedOn w:val="Style_5_ch"/>
    <w:link w:val="Style_26"/>
    <w:rPr>
      <w:rFonts w:ascii="PT Astra Serif" w:hAnsi="PT Astra Serif"/>
      <w:i w:val="1"/>
      <w:sz w:val="24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Заголовок таблицы"/>
    <w:basedOn w:val="Style_29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29_ch"/>
    <w:link w:val="Style_28"/>
    <w:rPr>
      <w:b w:val="1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9" w:type="paragraph">
    <w:name w:val="Содержимое таблицы"/>
    <w:basedOn w:val="Style_5"/>
    <w:link w:val="Style_29_ch"/>
    <w:pPr>
      <w:widowControl w:val="0"/>
      <w:ind/>
    </w:pPr>
  </w:style>
  <w:style w:styleId="Style_29_ch" w:type="character">
    <w:name w:val="Содержимое таблицы"/>
    <w:basedOn w:val="Style_5_ch"/>
    <w:link w:val="Style_29"/>
  </w:style>
  <w:style w:styleId="Style_31" w:type="paragraph">
    <w:name w:val="Title"/>
    <w:basedOn w:val="Style_5"/>
    <w:next w:val="Style_12"/>
    <w:link w:val="Style_31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1_ch" w:type="character">
    <w:name w:val="Title"/>
    <w:basedOn w:val="Style_5_ch"/>
    <w:link w:val="Style_31"/>
    <w:rPr>
      <w:rFonts w:ascii="PT Astra Serif" w:hAnsi="PT Astra Serif"/>
      <w:sz w:val="28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index heading"/>
    <w:basedOn w:val="Style_5"/>
    <w:link w:val="Style_33_ch"/>
    <w:rPr>
      <w:rFonts w:ascii="PT Astra Serif" w:hAnsi="PT Astra Serif"/>
    </w:rPr>
  </w:style>
  <w:style w:styleId="Style_33_ch" w:type="character">
    <w:name w:val="index heading"/>
    <w:basedOn w:val="Style_5_ch"/>
    <w:link w:val="Style_33"/>
    <w:rPr>
      <w:rFonts w:ascii="PT Astra Serif" w:hAnsi="PT Astra Serif"/>
    </w:rPr>
  </w:style>
  <w:style w:styleId="Style_34" w:type="paragraph">
    <w:name w:val="Символ нумерации"/>
    <w:link w:val="Style_34_ch"/>
  </w:style>
  <w:style w:styleId="Style_34_ch" w:type="character">
    <w:name w:val="Символ нумерации"/>
    <w:link w:val="Style_34"/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2025-06-09T06:28:25Z</dcterms:modified>
</cp:coreProperties>
</file>