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8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B000000">
      <w:pPr>
        <w:rPr>
          <w:spacing w:val="-4"/>
          <w:sz w:val="28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06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4996</w:t>
      </w:r>
      <w:r>
        <w:rPr>
          <w:spacing w:val="-4"/>
          <w:sz w:val="28"/>
        </w:rPr>
        <w:t>-П</w:t>
      </w:r>
    </w:p>
    <w:p w14:paraId="0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right="42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 xml:space="preserve">проведении муниципального этапа </w:t>
      </w:r>
      <w:r>
        <w:rPr>
          <w:rFonts w:ascii="Times New Roman" w:hAnsi="Times New Roman"/>
          <w:sz w:val="28"/>
        </w:rPr>
        <w:t>II Всероссийского семейного фестиваля сбережений и инвестиций</w:t>
      </w:r>
    </w:p>
    <w:p w14:paraId="0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реализации Стратегии повышения финансовой грамотности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формирования финансовой культуры до 2030 года, в соответствии с письмом Министерства</w:t>
      </w:r>
      <w:r>
        <w:rPr>
          <w:rFonts w:ascii="Times New Roman" w:hAnsi="Times New Roman"/>
          <w:sz w:val="28"/>
        </w:rPr>
        <w:t xml:space="preserve"> экономического развития Челябинской области от 06.05.2025 №</w:t>
      </w:r>
      <w:r>
        <w:rPr>
          <w:rFonts w:ascii="Times New Roman" w:hAnsi="Times New Roman"/>
          <w:sz w:val="28"/>
        </w:rPr>
        <w:t xml:space="preserve"> 01-1636, а также с целью повышения уровня финансовой грамотности, формирования и развития показателей финансовой культуры населения, </w:t>
      </w:r>
      <w:r>
        <w:rPr>
          <w:rFonts w:ascii="Times New Roman" w:hAnsi="Times New Roman"/>
          <w:sz w:val="28"/>
        </w:rPr>
        <w:t>руководствуясь Уставом города Магнитогорска,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>
        <w:rPr>
          <w:rFonts w:ascii="Times New Roman" w:hAnsi="Times New Roman"/>
          <w:sz w:val="28"/>
        </w:rPr>
        <w:t>Управлению экономики и инвестиций администрации города Магнитогорска (</w:t>
      </w:r>
      <w:r>
        <w:rPr>
          <w:rFonts w:ascii="Times New Roman" w:hAnsi="Times New Roman"/>
          <w:sz w:val="28"/>
        </w:rPr>
        <w:t>Матлюк</w:t>
      </w:r>
      <w:r>
        <w:rPr>
          <w:rFonts w:ascii="Times New Roman" w:hAnsi="Times New Roman"/>
          <w:sz w:val="28"/>
        </w:rPr>
        <w:t xml:space="preserve"> М.К.), Управлению финансов администрации города Магнитогорска (Абрамова Л.Р.), Управлению образования администрации города Магнитогорска (</w:t>
      </w:r>
      <w:r>
        <w:rPr>
          <w:rFonts w:ascii="Times New Roman" w:hAnsi="Times New Roman"/>
          <w:sz w:val="28"/>
        </w:rPr>
        <w:t>Гофштейн</w:t>
      </w:r>
      <w:r>
        <w:rPr>
          <w:rFonts w:ascii="Times New Roman" w:hAnsi="Times New Roman"/>
          <w:sz w:val="28"/>
        </w:rPr>
        <w:t xml:space="preserve"> О.Г.) </w:t>
      </w:r>
      <w:r>
        <w:rPr>
          <w:rFonts w:ascii="Times New Roman" w:hAnsi="Times New Roman"/>
          <w:sz w:val="28"/>
        </w:rPr>
        <w:t>10 июня 2025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провести</w:t>
      </w:r>
      <w:r>
        <w:rPr>
          <w:rFonts w:ascii="Times New Roman" w:hAnsi="Times New Roman"/>
          <w:sz w:val="28"/>
        </w:rPr>
        <w:t xml:space="preserve"> муниципальный этап II Всероссийского семейного фестиваля сбережений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инвестиций (далее – Фестиваль) на базе МУ</w:t>
      </w:r>
      <w:r>
        <w:rPr>
          <w:rFonts w:ascii="Times New Roman" w:hAnsi="Times New Roman"/>
          <w:sz w:val="28"/>
        </w:rPr>
        <w:t xml:space="preserve"> ДО «Правобережный центр дополнительного образования детей» г. Магнитогорска (ул. </w:t>
      </w:r>
      <w:r>
        <w:rPr>
          <w:rFonts w:ascii="Times New Roman" w:hAnsi="Times New Roman"/>
          <w:sz w:val="28"/>
        </w:rPr>
        <w:t>Галиуллина</w:t>
      </w:r>
      <w:r>
        <w:rPr>
          <w:rFonts w:ascii="Times New Roman" w:hAnsi="Times New Roman"/>
          <w:sz w:val="28"/>
        </w:rPr>
        <w:t>, 17).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 Назначить куратором Фестиваля заместителя </w:t>
      </w:r>
      <w:r>
        <w:rPr>
          <w:rFonts w:ascii="Times New Roman" w:hAnsi="Times New Roman"/>
          <w:sz w:val="28"/>
        </w:rPr>
        <w:t xml:space="preserve">главы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Сафонову Н.В.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 Утвердить состав жюри Фестиваля</w:t>
      </w:r>
      <w:r>
        <w:rPr>
          <w:rFonts w:ascii="Times New Roman" w:hAnsi="Times New Roman"/>
          <w:sz w:val="28"/>
        </w:rPr>
        <w:t xml:space="preserve"> (приложение).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 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Аникина О.А.</w:t>
      </w:r>
      <w:r>
        <w:rPr>
          <w:rFonts w:ascii="Times New Roman" w:hAnsi="Times New Roman"/>
          <w:sz w:val="28"/>
        </w:rPr>
        <w:t>) разместить настоящее постановление на официальном сайте администрации города Магнито</w:t>
      </w:r>
      <w:r>
        <w:rPr>
          <w:rFonts w:ascii="Times New Roman" w:hAnsi="Times New Roman"/>
          <w:sz w:val="28"/>
        </w:rPr>
        <w:t>горска.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 xml:space="preserve"> 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Сафонову Н.В.</w:t>
      </w:r>
    </w:p>
    <w:p w14:paraId="18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С.Н. Бердников</w:t>
      </w:r>
    </w:p>
    <w:p w14:paraId="1C000000">
      <w:pPr>
        <w:sectPr>
          <w:headerReference r:id="rId2" w:type="default"/>
          <w:footerReference r:id="rId1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1D000000">
      <w:pPr>
        <w:spacing w:after="0" w:line="240" w:lineRule="auto"/>
        <w:ind w:firstLine="0" w:left="56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1E000000">
      <w:pPr>
        <w:spacing w:after="0" w:line="240" w:lineRule="auto"/>
        <w:ind w:firstLine="0" w:left="56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</w:p>
    <w:p w14:paraId="1F000000">
      <w:pPr>
        <w:spacing w:after="0" w:line="240" w:lineRule="auto"/>
        <w:ind w:firstLine="0" w:left="56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20000000">
      <w:pPr>
        <w:spacing w:after="0" w:line="240" w:lineRule="auto"/>
        <w:ind w:firstLine="0" w:left="56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06.06.2025 № 4996-П</w:t>
      </w:r>
    </w:p>
    <w:p w14:paraId="21000000">
      <w:pPr>
        <w:spacing w:after="0" w:line="240" w:lineRule="auto"/>
        <w:ind w:firstLine="0" w:left="5669"/>
        <w:jc w:val="center"/>
        <w:rPr>
          <w:rFonts w:ascii="Times New Roman" w:hAnsi="Times New Roman"/>
          <w:b w:val="1"/>
          <w:sz w:val="28"/>
        </w:rPr>
      </w:pPr>
    </w:p>
    <w:p w14:paraId="2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bookmarkStart w:id="1" w:name="_GoBack"/>
      <w:bookmarkEnd w:id="1"/>
    </w:p>
    <w:p w14:paraId="2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 жюри муниципального этапа II Всероссийского семейного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фестиваля сбережений и инвестиций</w:t>
      </w:r>
    </w:p>
    <w:p w14:paraId="2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</w:tblPr>
      <w:tblGrid>
        <w:gridCol w:w="3118"/>
        <w:gridCol w:w="3118"/>
        <w:gridCol w:w="3118"/>
      </w:tblGrid>
      <w:tr>
        <w:trPr>
          <w:trHeight w:hRule="atLeast" w:val="360"/>
        </w:trP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Жюри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</w:tr>
      <w:tr>
        <w:trPr>
          <w:trHeight w:hRule="atLeast" w:val="360"/>
        </w:trP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жюри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Васильева Анастасия Григорьевна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кафедрой экономики Института экономики и управления ФГБОУ ВО «Магнитогорский государственный технический университет им. Г.И. Носова»</w:t>
            </w:r>
          </w:p>
        </w:tc>
      </w:tr>
      <w:tr>
        <w:trPr>
          <w:trHeight w:hRule="atLeast" w:val="360"/>
        </w:trP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жюри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Воронина Анастасия Валерьевна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Управляющий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ОО </w:t>
            </w:r>
            <w:r>
              <w:rPr>
                <w:rFonts w:ascii="Times New Roman" w:hAnsi="Times New Roman"/>
                <w:sz w:val="24"/>
              </w:rPr>
              <w:t xml:space="preserve">«Магнитогорский»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АО «Альфа-Банк»</w:t>
            </w:r>
          </w:p>
        </w:tc>
      </w:tr>
      <w:tr>
        <w:trPr>
          <w:trHeight w:hRule="atLeast" w:val="360"/>
        </w:trP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жюри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Кайгородцева</w:t>
            </w:r>
            <w:r>
              <w:rPr>
                <w:rFonts w:ascii="Times New Roman" w:hAnsi="Times New Roman"/>
                <w:sz w:val="24"/>
              </w:rPr>
              <w:t xml:space="preserve"> Татьяна Александровна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 отдела координации и развития предпринимательства Союза «Магнитогорская торгово-промышленная палата»</w:t>
            </w:r>
          </w:p>
        </w:tc>
      </w:tr>
      <w:tr>
        <w:trPr>
          <w:trHeight w:hRule="atLeast" w:val="360"/>
        </w:trP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жюри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Кузнецова Маргарита Владимировна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Доцент кафедры экономики</w:t>
            </w:r>
            <w:r>
              <w:rPr>
                <w:rFonts w:ascii="Times New Roman" w:hAnsi="Times New Roman"/>
                <w:sz w:val="24"/>
              </w:rPr>
              <w:t xml:space="preserve"> Института экономики и управления ФГБОУ ВО «Магнитогорский государственный технический университет им. Г.И. Носова»</w:t>
            </w:r>
          </w:p>
        </w:tc>
      </w:tr>
      <w:tr>
        <w:trPr>
          <w:trHeight w:hRule="atLeast" w:val="360"/>
        </w:trP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жюри (резервный кандидат)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Равина</w:t>
            </w:r>
            <w:r>
              <w:rPr>
                <w:rFonts w:ascii="Times New Roman" w:hAnsi="Times New Roman"/>
                <w:sz w:val="24"/>
              </w:rPr>
              <w:t xml:space="preserve"> Любовь Сергеевна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начальника Управления финансов администрации города Магнитогорска</w:t>
            </w:r>
          </w:p>
        </w:tc>
      </w:tr>
    </w:tbl>
    <w:p w14:paraId="3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sectPr>
      <w:headerReference r:id="rId4" w:type="default"/>
      <w:footerReference r:id="rId3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Вр-2132822</w: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Вр-2132822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6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spacing w:after="200" w:line="276" w:lineRule="auto"/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spacing w:after="200" w:line="276" w:lineRule="auto"/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Основной шрифт абзаца1"/>
    <w:link w:val="Style_7_ch"/>
    <w:pPr>
      <w:spacing w:after="200" w:line="276" w:lineRule="auto"/>
      <w:ind/>
    </w:pPr>
  </w:style>
  <w:style w:styleId="Style_7_ch" w:type="character">
    <w:name w:val="Основной шрифт абзаца1"/>
    <w:link w:val="Style_7"/>
  </w:style>
  <w:style w:styleId="Style_8" w:type="paragraph">
    <w:name w:val="Contents 9"/>
    <w:link w:val="Style_8_ch"/>
    <w:rPr>
      <w:rFonts w:ascii="XO Thames" w:hAnsi="XO Thames"/>
      <w:sz w:val="28"/>
    </w:rPr>
  </w:style>
  <w:style w:styleId="Style_8_ch" w:type="character">
    <w:name w:val="Contents 9"/>
    <w:link w:val="Style_8"/>
    <w:rPr>
      <w:rFonts w:ascii="XO Thames" w:hAnsi="XO Thames"/>
      <w:sz w:val="28"/>
    </w:rPr>
  </w:style>
  <w:style w:styleId="Style_9" w:type="paragraph">
    <w:name w:val="Заголовок1"/>
    <w:basedOn w:val="Style_10"/>
    <w:link w:val="Style_9_ch"/>
    <w:rPr>
      <w:rFonts w:ascii="PT Astra Serif" w:hAnsi="PT Astra Serif"/>
      <w:color w:val="000000"/>
      <w:spacing w:val="0"/>
      <w:sz w:val="28"/>
    </w:rPr>
  </w:style>
  <w:style w:styleId="Style_9_ch" w:type="character">
    <w:name w:val="Заголовок1"/>
    <w:basedOn w:val="Style_10_ch"/>
    <w:link w:val="Style_9"/>
    <w:rPr>
      <w:rFonts w:ascii="PT Astra Serif" w:hAnsi="PT Astra Serif"/>
      <w:color w:val="000000"/>
      <w:spacing w:val="0"/>
      <w:sz w:val="28"/>
    </w:rPr>
  </w:style>
  <w:style w:styleId="Style_11" w:type="paragraph">
    <w:name w:val="toc 6"/>
    <w:next w:val="Style_4"/>
    <w:link w:val="Style_11_ch"/>
    <w:uiPriority w:val="39"/>
    <w:pPr>
      <w:spacing w:after="200" w:line="276" w:lineRule="auto"/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index heading"/>
    <w:basedOn w:val="Style_4"/>
    <w:link w:val="Style_12_ch"/>
    <w:rPr>
      <w:rFonts w:ascii="PT Astra Serif" w:hAnsi="PT Astra Serif"/>
    </w:rPr>
  </w:style>
  <w:style w:styleId="Style_12_ch" w:type="character">
    <w:name w:val="index heading"/>
    <w:basedOn w:val="Style_4_ch"/>
    <w:link w:val="Style_12"/>
    <w:rPr>
      <w:rFonts w:ascii="PT Astra Serif" w:hAnsi="PT Astra Serif"/>
    </w:rPr>
  </w:style>
  <w:style w:styleId="Style_13" w:type="paragraph">
    <w:name w:val="Колонтитул"/>
    <w:link w:val="Style_13_ch"/>
    <w:pPr>
      <w:spacing w:after="200"/>
      <w:ind/>
      <w:jc w:val="both"/>
    </w:pPr>
    <w:rPr>
      <w:rFonts w:ascii="XO Thames" w:hAnsi="XO Thames"/>
      <w:sz w:val="28"/>
    </w:rPr>
  </w:style>
  <w:style w:styleId="Style_13_ch" w:type="character">
    <w:name w:val="Колонтитул"/>
    <w:link w:val="Style_13"/>
    <w:rPr>
      <w:rFonts w:ascii="XO Thames" w:hAnsi="XO Thames"/>
      <w:sz w:val="28"/>
    </w:rPr>
  </w:style>
  <w:style w:styleId="Style_14" w:type="paragraph">
    <w:name w:val="toc 7"/>
    <w:next w:val="Style_4"/>
    <w:link w:val="Style_14_ch"/>
    <w:uiPriority w:val="39"/>
    <w:pPr>
      <w:spacing w:after="200" w:line="276" w:lineRule="auto"/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4_ch"/>
    <w:link w:val="Style_2"/>
  </w:style>
  <w:style w:styleId="Style_15" w:type="paragraph">
    <w:name w:val="Endnote"/>
    <w:link w:val="Style_15_ch"/>
    <w:pPr>
      <w:spacing w:after="200" w:line="276" w:lineRule="auto"/>
      <w:ind w:firstLine="851" w:left="0"/>
      <w:jc w:val="both"/>
    </w:pPr>
    <w:rPr>
      <w:rFonts w:ascii="XO Thames" w:hAnsi="XO Thames"/>
    </w:rPr>
  </w:style>
  <w:style w:styleId="Style_15_ch" w:type="character">
    <w:name w:val="Endnote"/>
    <w:link w:val="Style_15"/>
    <w:rPr>
      <w:rFonts w:ascii="XO Thames" w:hAnsi="XO Thames"/>
    </w:rPr>
  </w:style>
  <w:style w:styleId="Style_16" w:type="paragraph">
    <w:name w:val="heading 3"/>
    <w:next w:val="Style_4"/>
    <w:link w:val="Style_16_ch"/>
    <w:uiPriority w:val="9"/>
    <w:qFormat/>
    <w:pPr>
      <w:spacing w:after="120" w:before="120" w:line="276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Contents 7"/>
    <w:link w:val="Style_17_ch"/>
    <w:rPr>
      <w:rFonts w:ascii="XO Thames" w:hAnsi="XO Thames"/>
      <w:sz w:val="28"/>
    </w:rPr>
  </w:style>
  <w:style w:styleId="Style_17_ch" w:type="character">
    <w:name w:val="Contents 7"/>
    <w:link w:val="Style_17"/>
    <w:rPr>
      <w:rFonts w:ascii="XO Thames" w:hAnsi="XO Thames"/>
      <w:sz w:val="28"/>
    </w:rPr>
  </w:style>
  <w:style w:styleId="Style_18" w:type="paragraph">
    <w:name w:val="Заголовок 11"/>
    <w:link w:val="Style_18_ch"/>
    <w:rPr>
      <w:rFonts w:ascii="XO Thames" w:hAnsi="XO Thames"/>
      <w:b w:val="1"/>
      <w:sz w:val="32"/>
    </w:rPr>
  </w:style>
  <w:style w:styleId="Style_18_ch" w:type="character">
    <w:name w:val="Заголовок 11"/>
    <w:link w:val="Style_18"/>
    <w:rPr>
      <w:rFonts w:ascii="XO Thames" w:hAnsi="XO Thames"/>
      <w:b w:val="1"/>
      <w:sz w:val="32"/>
    </w:rPr>
  </w:style>
  <w:style w:styleId="Style_19" w:type="paragraph">
    <w:name w:val="Заголовок2"/>
    <w:link w:val="Style_19_ch"/>
    <w:rPr>
      <w:rFonts w:ascii="XO Thames" w:hAnsi="XO Thames"/>
      <w:b w:val="1"/>
      <w:caps w:val="1"/>
      <w:sz w:val="40"/>
    </w:rPr>
  </w:style>
  <w:style w:styleId="Style_19_ch" w:type="character">
    <w:name w:val="Заголовок2"/>
    <w:link w:val="Style_19"/>
    <w:rPr>
      <w:rFonts w:ascii="XO Thames" w:hAnsi="XO Thames"/>
      <w:b w:val="1"/>
      <w:caps w:val="1"/>
      <w:sz w:val="40"/>
    </w:rPr>
  </w:style>
  <w:style w:styleId="Style_20" w:type="paragraph">
    <w:name w:val="Contents 6"/>
    <w:link w:val="Style_20_ch"/>
    <w:rPr>
      <w:rFonts w:ascii="XO Thames" w:hAnsi="XO Thames"/>
      <w:sz w:val="28"/>
    </w:rPr>
  </w:style>
  <w:style w:styleId="Style_20_ch" w:type="character">
    <w:name w:val="Contents 6"/>
    <w:link w:val="Style_20"/>
    <w:rPr>
      <w:rFonts w:ascii="XO Thames" w:hAnsi="XO Thames"/>
      <w:sz w:val="28"/>
    </w:rPr>
  </w:style>
  <w:style w:styleId="Style_21" w:type="paragraph">
    <w:name w:val="Заголовок 51"/>
    <w:link w:val="Style_21_ch"/>
    <w:rPr>
      <w:rFonts w:ascii="XO Thames" w:hAnsi="XO Thames"/>
      <w:b w:val="1"/>
      <w:sz w:val="22"/>
    </w:rPr>
  </w:style>
  <w:style w:styleId="Style_21_ch" w:type="character">
    <w:name w:val="Заголовок 51"/>
    <w:link w:val="Style_21"/>
    <w:rPr>
      <w:rFonts w:ascii="XO Thames" w:hAnsi="XO Thames"/>
      <w:b w:val="1"/>
      <w:sz w:val="22"/>
    </w:rPr>
  </w:style>
  <w:style w:styleId="Style_22" w:type="paragraph">
    <w:name w:val="List"/>
    <w:basedOn w:val="Style_23"/>
    <w:link w:val="Style_22_ch"/>
    <w:rPr>
      <w:rFonts w:ascii="PT Astra Serif" w:hAnsi="PT Astra Serif"/>
    </w:rPr>
  </w:style>
  <w:style w:styleId="Style_22_ch" w:type="character">
    <w:name w:val="List"/>
    <w:basedOn w:val="Style_23_ch"/>
    <w:link w:val="Style_22"/>
    <w:rPr>
      <w:rFonts w:ascii="PT Astra Serif" w:hAnsi="PT Astra Serif"/>
    </w:rPr>
  </w:style>
  <w:style w:styleId="Style_24" w:type="paragraph">
    <w:name w:val="Подзаголовок1"/>
    <w:link w:val="Style_24_ch"/>
    <w:rPr>
      <w:rFonts w:ascii="XO Thames" w:hAnsi="XO Thames"/>
      <w:i w:val="1"/>
      <w:color w:val="000000"/>
      <w:spacing w:val="0"/>
      <w:sz w:val="24"/>
    </w:rPr>
  </w:style>
  <w:style w:styleId="Style_24_ch" w:type="character">
    <w:name w:val="Подзаголовок1"/>
    <w:link w:val="Style_24"/>
    <w:rPr>
      <w:rFonts w:ascii="XO Thames" w:hAnsi="XO Thames"/>
      <w:i w:val="1"/>
      <w:color w:val="000000"/>
      <w:spacing w:val="0"/>
      <w:sz w:val="24"/>
    </w:rPr>
  </w:style>
  <w:style w:styleId="Style_25" w:type="paragraph">
    <w:name w:val="Заголовок 31"/>
    <w:link w:val="Style_25_ch"/>
    <w:rPr>
      <w:rFonts w:ascii="XO Thames" w:hAnsi="XO Thames"/>
      <w:b w:val="1"/>
      <w:sz w:val="26"/>
    </w:rPr>
  </w:style>
  <w:style w:styleId="Style_25_ch" w:type="character">
    <w:name w:val="Заголовок 31"/>
    <w:link w:val="Style_25"/>
    <w:rPr>
      <w:rFonts w:ascii="XO Thames" w:hAnsi="XO Thames"/>
      <w:b w:val="1"/>
      <w:sz w:val="26"/>
    </w:rPr>
  </w:style>
  <w:style w:styleId="Style_26" w:type="paragraph">
    <w:name w:val="caption"/>
    <w:basedOn w:val="Style_4"/>
    <w:link w:val="Style_26_ch"/>
    <w:pPr>
      <w:spacing w:after="120" w:before="120"/>
      <w:ind/>
    </w:pPr>
    <w:rPr>
      <w:rFonts w:ascii="PT Astra Serif" w:hAnsi="PT Astra Serif"/>
      <w:i w:val="1"/>
      <w:sz w:val="24"/>
    </w:rPr>
  </w:style>
  <w:style w:styleId="Style_26_ch" w:type="character">
    <w:name w:val="caption"/>
    <w:basedOn w:val="Style_4_ch"/>
    <w:link w:val="Style_26"/>
    <w:rPr>
      <w:rFonts w:ascii="PT Astra Serif" w:hAnsi="PT Astra Serif"/>
      <w:i w:val="1"/>
      <w:sz w:val="24"/>
    </w:rPr>
  </w:style>
  <w:style w:styleId="Style_27" w:type="paragraph">
    <w:name w:val="Contents 1"/>
    <w:link w:val="Style_27_ch"/>
    <w:rPr>
      <w:rFonts w:ascii="XO Thames" w:hAnsi="XO Thames"/>
      <w:b w:val="1"/>
      <w:sz w:val="28"/>
    </w:rPr>
  </w:style>
  <w:style w:styleId="Style_27_ch" w:type="character">
    <w:name w:val="Contents 1"/>
    <w:link w:val="Style_27"/>
    <w:rPr>
      <w:rFonts w:ascii="XO Thames" w:hAnsi="XO Thames"/>
      <w:b w:val="1"/>
      <w:sz w:val="28"/>
    </w:rPr>
  </w:style>
  <w:style w:styleId="Style_10" w:type="paragraph">
    <w:name w:val="Обычный1"/>
    <w:link w:val="Style_10_ch"/>
    <w:rPr>
      <w:rFonts w:asciiTheme="minorAscii" w:hAnsiTheme="minorHAnsi"/>
      <w:color w:val="000000"/>
      <w:spacing w:val="0"/>
      <w:sz w:val="22"/>
    </w:rPr>
  </w:style>
  <w:style w:styleId="Style_10_ch" w:type="character">
    <w:name w:val="Обычный1"/>
    <w:link w:val="Style_10"/>
    <w:rPr>
      <w:rFonts w:asciiTheme="minorAscii" w:hAnsiTheme="minorHAnsi"/>
      <w:color w:val="000000"/>
      <w:spacing w:val="0"/>
      <w:sz w:val="22"/>
    </w:rPr>
  </w:style>
  <w:style w:styleId="Style_28" w:type="paragraph">
    <w:name w:val="toc 3"/>
    <w:next w:val="Style_4"/>
    <w:link w:val="Style_28_ch"/>
    <w:uiPriority w:val="39"/>
    <w:pPr>
      <w:spacing w:after="200" w:line="276" w:lineRule="auto"/>
      <w:ind w:firstLine="0" w:left="400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9" w:type="paragraph">
    <w:name w:val="Верхний колонтитул1"/>
    <w:link w:val="Style_29_ch"/>
  </w:style>
  <w:style w:styleId="Style_29_ch" w:type="character">
    <w:name w:val="Верхний колонтитул1"/>
    <w:link w:val="Style_29"/>
  </w:style>
  <w:style w:styleId="Style_30" w:type="paragraph">
    <w:name w:val="Contents 2"/>
    <w:link w:val="Style_30_ch"/>
    <w:rPr>
      <w:rFonts w:ascii="XO Thames" w:hAnsi="XO Thames"/>
      <w:sz w:val="28"/>
    </w:rPr>
  </w:style>
  <w:style w:styleId="Style_30_ch" w:type="character">
    <w:name w:val="Contents 2"/>
    <w:link w:val="Style_30"/>
    <w:rPr>
      <w:rFonts w:ascii="XO Thames" w:hAnsi="XO Thames"/>
      <w:sz w:val="28"/>
    </w:rPr>
  </w:style>
  <w:style w:styleId="Style_31" w:type="paragraph">
    <w:name w:val="heading 5"/>
    <w:next w:val="Style_4"/>
    <w:link w:val="Style_31_ch"/>
    <w:uiPriority w:val="9"/>
    <w:qFormat/>
    <w:pPr>
      <w:spacing w:after="120" w:before="120" w:line="276" w:lineRule="auto"/>
      <w:ind/>
      <w:jc w:val="both"/>
      <w:outlineLvl w:val="4"/>
    </w:pPr>
    <w:rPr>
      <w:rFonts w:ascii="XO Thames" w:hAnsi="XO Thames"/>
      <w:b w:val="1"/>
    </w:rPr>
  </w:style>
  <w:style w:styleId="Style_31_ch" w:type="character">
    <w:name w:val="heading 5"/>
    <w:link w:val="Style_31"/>
    <w:rPr>
      <w:rFonts w:ascii="XO Thames" w:hAnsi="XO Thames"/>
      <w:b w:val="1"/>
    </w:rPr>
  </w:style>
  <w:style w:styleId="Style_32" w:type="paragraph">
    <w:name w:val="Contents 5"/>
    <w:link w:val="Style_32_ch"/>
    <w:rPr>
      <w:rFonts w:ascii="XO Thames" w:hAnsi="XO Thames"/>
      <w:sz w:val="28"/>
    </w:rPr>
  </w:style>
  <w:style w:styleId="Style_32_ch" w:type="character">
    <w:name w:val="Contents 5"/>
    <w:link w:val="Style_32"/>
    <w:rPr>
      <w:rFonts w:ascii="XO Thames" w:hAnsi="XO Thames"/>
      <w:sz w:val="28"/>
    </w:rPr>
  </w:style>
  <w:style w:styleId="Style_33" w:type="paragraph">
    <w:name w:val="heading 1"/>
    <w:next w:val="Style_4"/>
    <w:link w:val="Style_33_ch"/>
    <w:uiPriority w:val="9"/>
    <w:qFormat/>
    <w:pPr>
      <w:spacing w:after="120" w:before="120" w:line="276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33_ch" w:type="character">
    <w:name w:val="heading 1"/>
    <w:link w:val="Style_33"/>
    <w:rPr>
      <w:rFonts w:ascii="XO Thames" w:hAnsi="XO Thames"/>
      <w:b w:val="1"/>
      <w:sz w:val="32"/>
    </w:rPr>
  </w:style>
  <w:style w:styleId="Style_34" w:type="paragraph">
    <w:name w:val="Заголовок 21"/>
    <w:link w:val="Style_34_ch"/>
    <w:rPr>
      <w:rFonts w:ascii="XO Thames" w:hAnsi="XO Thames"/>
      <w:b w:val="1"/>
      <w:color w:val="000000"/>
      <w:spacing w:val="0"/>
      <w:sz w:val="28"/>
    </w:rPr>
  </w:style>
  <w:style w:styleId="Style_34_ch" w:type="character">
    <w:name w:val="Заголовок 21"/>
    <w:link w:val="Style_34"/>
    <w:rPr>
      <w:rFonts w:ascii="XO Thames" w:hAnsi="XO Thames"/>
      <w:b w:val="1"/>
      <w:color w:val="000000"/>
      <w:spacing w:val="0"/>
      <w:sz w:val="28"/>
    </w:rPr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link w:val="Style_36_ch"/>
    <w:pPr>
      <w:spacing w:after="200" w:line="276" w:lineRule="auto"/>
      <w:ind w:firstLine="851" w:left="0"/>
      <w:jc w:val="both"/>
    </w:pPr>
    <w:rPr>
      <w:rFonts w:ascii="XO Thames" w:hAnsi="XO Thames"/>
    </w:rPr>
  </w:style>
  <w:style w:styleId="Style_36_ch" w:type="character">
    <w:name w:val="Footnote"/>
    <w:link w:val="Style_36"/>
    <w:rPr>
      <w:rFonts w:ascii="XO Thames" w:hAnsi="XO Thames"/>
    </w:rPr>
  </w:style>
  <w:style w:styleId="Style_37" w:type="paragraph">
    <w:name w:val="toc 1"/>
    <w:next w:val="Style_4"/>
    <w:link w:val="Style_37_ch"/>
    <w:uiPriority w:val="39"/>
    <w:pPr>
      <w:spacing w:after="200" w:line="276" w:lineRule="auto"/>
      <w:ind/>
    </w:pPr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Header and Footer"/>
    <w:link w:val="Style_38_ch"/>
    <w:rPr>
      <w:rFonts w:ascii="XO Thames" w:hAnsi="XO Thames"/>
      <w:sz w:val="28"/>
    </w:rPr>
  </w:style>
  <w:style w:styleId="Style_38_ch" w:type="character">
    <w:name w:val="Header and Footer"/>
    <w:link w:val="Style_38"/>
    <w:rPr>
      <w:rFonts w:ascii="XO Thames" w:hAnsi="XO Thames"/>
      <w:sz w:val="28"/>
    </w:rPr>
  </w:style>
  <w:style w:styleId="Style_39" w:type="paragraph">
    <w:name w:val="toc 9"/>
    <w:next w:val="Style_4"/>
    <w:link w:val="Style_39_ch"/>
    <w:uiPriority w:val="39"/>
    <w:pPr>
      <w:spacing w:after="200" w:line="276" w:lineRule="auto"/>
      <w:ind w:firstLine="0" w:left="1600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1" w:type="paragraph">
    <w:name w:val="footer"/>
    <w:link w:val="Style_1_ch"/>
  </w:style>
  <w:style w:styleId="Style_1_ch" w:type="character">
    <w:name w:val="footer"/>
    <w:link w:val="Style_1"/>
  </w:style>
  <w:style w:styleId="Style_40" w:type="paragraph">
    <w:name w:val="Contents 8"/>
    <w:link w:val="Style_40_ch"/>
    <w:rPr>
      <w:rFonts w:ascii="XO Thames" w:hAnsi="XO Thames"/>
      <w:sz w:val="28"/>
    </w:rPr>
  </w:style>
  <w:style w:styleId="Style_40_ch" w:type="character">
    <w:name w:val="Contents 8"/>
    <w:link w:val="Style_40"/>
    <w:rPr>
      <w:rFonts w:ascii="XO Thames" w:hAnsi="XO Thames"/>
      <w:sz w:val="28"/>
    </w:rPr>
  </w:style>
  <w:style w:styleId="Style_41" w:type="paragraph">
    <w:name w:val="Internet link"/>
    <w:link w:val="Style_41_ch"/>
    <w:pPr>
      <w:spacing w:after="200" w:line="276" w:lineRule="auto"/>
      <w:ind/>
    </w:pPr>
    <w:rPr>
      <w:rFonts w:ascii="Calibri" w:hAnsi="Calibri"/>
      <w:color w:val="0000FF"/>
      <w:u w:val="single"/>
    </w:rPr>
  </w:style>
  <w:style w:styleId="Style_41_ch" w:type="character">
    <w:name w:val="Internet link"/>
    <w:link w:val="Style_41"/>
    <w:rPr>
      <w:rFonts w:ascii="Calibri" w:hAnsi="Calibri"/>
      <w:color w:val="0000FF"/>
      <w:u w:val="single"/>
    </w:rPr>
  </w:style>
  <w:style w:styleId="Style_42" w:type="paragraph">
    <w:name w:val="toc 8"/>
    <w:next w:val="Style_4"/>
    <w:link w:val="Style_42_ch"/>
    <w:uiPriority w:val="39"/>
    <w:pPr>
      <w:spacing w:after="200" w:line="276" w:lineRule="auto"/>
      <w:ind w:firstLine="0" w:left="1400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toc 5"/>
    <w:next w:val="Style_4"/>
    <w:link w:val="Style_43_ch"/>
    <w:uiPriority w:val="39"/>
    <w:pPr>
      <w:spacing w:after="200" w:line="276" w:lineRule="auto"/>
      <w:ind w:firstLine="0" w:left="800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Заголовок 41"/>
    <w:link w:val="Style_44_ch"/>
    <w:rPr>
      <w:rFonts w:ascii="XO Thames" w:hAnsi="XO Thames"/>
      <w:b w:val="1"/>
      <w:color w:val="000000"/>
      <w:spacing w:val="0"/>
      <w:sz w:val="24"/>
    </w:rPr>
  </w:style>
  <w:style w:styleId="Style_44_ch" w:type="character">
    <w:name w:val="Заголовок 41"/>
    <w:link w:val="Style_44"/>
    <w:rPr>
      <w:rFonts w:ascii="XO Thames" w:hAnsi="XO Thames"/>
      <w:b w:val="1"/>
      <w:color w:val="000000"/>
      <w:spacing w:val="0"/>
      <w:sz w:val="24"/>
    </w:rPr>
  </w:style>
  <w:style w:styleId="Style_45" w:type="paragraph">
    <w:name w:val="Subtitle"/>
    <w:link w:val="Style_45_ch"/>
    <w:uiPriority w:val="11"/>
    <w:qFormat/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46" w:type="paragraph">
    <w:name w:val="Гиперссылка1"/>
    <w:link w:val="Style_46_ch"/>
    <w:rPr>
      <w:color w:val="0000FF"/>
      <w:u w:val="single"/>
    </w:rPr>
  </w:style>
  <w:style w:styleId="Style_46_ch" w:type="character">
    <w:name w:val="Гиперссылка1"/>
    <w:link w:val="Style_46"/>
    <w:rPr>
      <w:color w:val="0000FF"/>
      <w:u w:val="single"/>
    </w:rPr>
  </w:style>
  <w:style w:styleId="Style_23" w:type="paragraph">
    <w:name w:val="Body Text"/>
    <w:basedOn w:val="Style_4"/>
    <w:link w:val="Style_23_ch"/>
    <w:pPr>
      <w:spacing w:after="140"/>
      <w:ind/>
    </w:pPr>
  </w:style>
  <w:style w:styleId="Style_23_ch" w:type="character">
    <w:name w:val="Body Text"/>
    <w:basedOn w:val="Style_4_ch"/>
    <w:link w:val="Style_23"/>
  </w:style>
  <w:style w:styleId="Style_47" w:type="paragraph">
    <w:name w:val="Title"/>
    <w:next w:val="Style_23"/>
    <w:link w:val="Style_47_ch"/>
    <w:uiPriority w:val="10"/>
    <w:qFormat/>
    <w:pPr>
      <w:spacing w:after="567" w:before="567" w:line="276" w:lineRule="auto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Contents 4"/>
    <w:link w:val="Style_48_ch"/>
    <w:rPr>
      <w:rFonts w:ascii="XO Thames" w:hAnsi="XO Thames"/>
      <w:sz w:val="28"/>
    </w:rPr>
  </w:style>
  <w:style w:styleId="Style_48_ch" w:type="character">
    <w:name w:val="Contents 4"/>
    <w:link w:val="Style_48"/>
    <w:rPr>
      <w:rFonts w:ascii="XO Thames" w:hAnsi="XO Thames"/>
      <w:sz w:val="28"/>
    </w:rPr>
  </w:style>
  <w:style w:styleId="Style_49" w:type="paragraph">
    <w:name w:val="heading 4"/>
    <w:link w:val="Style_49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49_ch" w:type="character">
    <w:name w:val="heading 4"/>
    <w:link w:val="Style_49"/>
    <w:rPr>
      <w:rFonts w:ascii="XO Thames" w:hAnsi="XO Thames"/>
      <w:b w:val="1"/>
      <w:sz w:val="24"/>
    </w:rPr>
  </w:style>
  <w:style w:styleId="Style_50" w:type="paragraph">
    <w:name w:val="Balloon Text"/>
    <w:basedOn w:val="Style_4"/>
    <w:link w:val="Style_50_ch"/>
    <w:pPr>
      <w:spacing w:after="0" w:line="240" w:lineRule="auto"/>
      <w:ind/>
    </w:pPr>
    <w:rPr>
      <w:rFonts w:ascii="Tahoma" w:hAnsi="Tahoma"/>
      <w:sz w:val="16"/>
    </w:rPr>
  </w:style>
  <w:style w:styleId="Style_50_ch" w:type="character">
    <w:name w:val="Balloon Text"/>
    <w:basedOn w:val="Style_4_ch"/>
    <w:link w:val="Style_50"/>
    <w:rPr>
      <w:rFonts w:ascii="Tahoma" w:hAnsi="Tahoma"/>
      <w:sz w:val="16"/>
    </w:rPr>
  </w:style>
  <w:style w:styleId="Style_51" w:type="paragraph">
    <w:name w:val="Contents 3"/>
    <w:link w:val="Style_51_ch"/>
    <w:rPr>
      <w:rFonts w:ascii="XO Thames" w:hAnsi="XO Thames"/>
      <w:sz w:val="28"/>
    </w:rPr>
  </w:style>
  <w:style w:styleId="Style_51_ch" w:type="character">
    <w:name w:val="Contents 3"/>
    <w:link w:val="Style_51"/>
    <w:rPr>
      <w:rFonts w:ascii="XO Thames" w:hAnsi="XO Thames"/>
      <w:sz w:val="28"/>
    </w:rPr>
  </w:style>
  <w:style w:styleId="Style_52" w:type="paragraph">
    <w:name w:val="Default Paragraph Font"/>
    <w:link w:val="Style_52_ch"/>
  </w:style>
  <w:style w:styleId="Style_52_ch" w:type="character">
    <w:name w:val="Default Paragraph Font"/>
    <w:link w:val="Style_52"/>
  </w:style>
  <w:style w:styleId="Style_53" w:type="paragraph">
    <w:name w:val="Нижний колонтитул1"/>
    <w:basedOn w:val="Style_10"/>
    <w:link w:val="Style_53_ch"/>
    <w:rPr>
      <w:rFonts w:asciiTheme="minorAscii" w:hAnsiTheme="minorHAnsi"/>
      <w:color w:val="000000"/>
      <w:spacing w:val="0"/>
      <w:sz w:val="22"/>
    </w:rPr>
  </w:style>
  <w:style w:styleId="Style_53_ch" w:type="character">
    <w:name w:val="Нижний колонтитул1"/>
    <w:basedOn w:val="Style_10_ch"/>
    <w:link w:val="Style_53"/>
    <w:rPr>
      <w:rFonts w:asciiTheme="minorAscii" w:hAnsiTheme="minorHAnsi"/>
      <w:color w:val="000000"/>
      <w:spacing w:val="0"/>
      <w:sz w:val="22"/>
    </w:rPr>
  </w:style>
  <w:style w:styleId="Style_54" w:type="paragraph">
    <w:name w:val="heading 2"/>
    <w:link w:val="Style_54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54_ch" w:type="character">
    <w:name w:val="heading 2"/>
    <w:link w:val="Style_54"/>
    <w:rPr>
      <w:rFonts w:ascii="XO Thames" w:hAnsi="XO Thames"/>
      <w:b w:val="1"/>
      <w:sz w:val="28"/>
    </w:rPr>
  </w:style>
  <w:style w:styleId="Style_55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footer1.xml" Type="http://schemas.openxmlformats.org/officeDocument/2006/relationships/foot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stylesWithEffects.xml" Type="http://schemas.microsoft.com/office/2007/relationships/stylesWithEffects"/>
  <Relationship Id="rId4" Target="header4.xml" Type="http://schemas.openxmlformats.org/officeDocument/2006/relationships/header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2025-06-09T11:40:53Z</dcterms:modified>
</cp:coreProperties>
</file>