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 w:right="0"/>
        <w:jc w:val="center"/>
        <w:rPr>
          <w:sz w:val="28"/>
        </w:rPr>
      </w:pPr>
      <w:bookmarkStart w:id="1" w:name="_GoBack"/>
      <w:bookmarkEnd w:id="1"/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4473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 от 25.10.2024 №</w:t>
      </w:r>
      <w:r>
        <w:rPr>
          <w:rFonts w:ascii="Times New Roman" w:hAnsi="Times New Roman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11290-П</w:t>
      </w:r>
    </w:p>
    <w:p w14:paraId="0B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 Федеральным законом от 06.10.2003 №</w:t>
      </w:r>
      <w:r>
        <w:rPr>
          <w:rFonts w:ascii="Times New Roman" w:hAnsi="Times New Roman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131-ФЗ «Об общих принципах организации местного самоуправления в Российской Федерации», Порядком разработки, реализации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и оценки эффективности муниципальных программ, утверждённым постановлением администрации города Магнитогорска от 20.08.2024 №</w:t>
      </w:r>
      <w:r>
        <w:rPr>
          <w:rFonts w:ascii="Times New Roman" w:hAnsi="Times New Roman"/>
          <w:color w:val="000000"/>
          <w:sz w:val="26"/>
        </w:rPr>
        <w:t> 8465</w:t>
      </w:r>
      <w:r>
        <w:rPr>
          <w:rFonts w:ascii="Times New Roman" w:hAnsi="Times New Roman"/>
          <w:sz w:val="26"/>
        </w:rPr>
        <w:t>-П, Перечнем муниципальных программ города Магнитогорска</w:t>
      </w:r>
      <w:r>
        <w:rPr>
          <w:rFonts w:ascii="Times New Roman" w:hAnsi="Times New Roman"/>
          <w:sz w:val="26"/>
        </w:rPr>
        <w:t xml:space="preserve"> на 2025-2030 годы</w:t>
      </w:r>
      <w:r>
        <w:rPr>
          <w:rFonts w:ascii="Times New Roman" w:hAnsi="Times New Roman"/>
          <w:sz w:val="26"/>
        </w:rPr>
        <w:t>, утвержденным постановлением администрации города Магнитогорска от 01.10.2024 №</w:t>
      </w:r>
      <w:r>
        <w:rPr>
          <w:rFonts w:ascii="Times New Roman" w:hAnsi="Times New Roman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10283-П, руководствуясь Уставом города Магнитогорска, </w:t>
      </w:r>
    </w:p>
    <w:p w14:paraId="0D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rPr>
          <w:rFonts w:ascii="Times New Roman" w:hAnsi="Times New Roman"/>
          <w:spacing w:val="-6"/>
          <w:sz w:val="26"/>
        </w:rPr>
      </w:pPr>
      <w:r>
        <w:rPr>
          <w:rFonts w:ascii="Times New Roman" w:hAnsi="Times New Roman"/>
          <w:spacing w:val="-6"/>
          <w:sz w:val="26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25.10.2024 №</w:t>
      </w:r>
      <w:r>
        <w:rPr>
          <w:rFonts w:ascii="Times New Roman" w:hAnsi="Times New Roman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11290-П «Об утверждении муниципальной программы «Капитальное строительство, реконструкция и капитальный ремонт объектов муниципальной собственности города Магнитогорска» на 2025-2030 годы»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(далее – постановление) изменения, приложения № 1, 2, 3, 4 к муниципальной программе «Капитальное строительство, реконструкция и капитальный ремонт объектов муниципальной собственности города Магнитогорска» на 2025-2030 годы, </w:t>
      </w:r>
      <w:r>
        <w:rPr>
          <w:rFonts w:ascii="Times New Roman" w:hAnsi="Times New Roman"/>
          <w:spacing w:val="-4"/>
          <w:sz w:val="26"/>
        </w:rPr>
        <w:t>утвержденной постановлением, изложить в новой редакции (приложения №</w:t>
      </w:r>
      <w:r>
        <w:rPr>
          <w:rFonts w:ascii="Times New Roman" w:hAnsi="Times New Roman"/>
          <w:color w:val="000000"/>
          <w:spacing w:val="-4"/>
          <w:sz w:val="26"/>
        </w:rPr>
        <w:t> </w:t>
      </w:r>
      <w:r>
        <w:rPr>
          <w:rFonts w:ascii="Times New Roman" w:hAnsi="Times New Roman"/>
          <w:spacing w:val="-4"/>
          <w:sz w:val="26"/>
        </w:rPr>
        <w:t>1, 2, 3, 4</w:t>
      </w:r>
      <w:r>
        <w:rPr>
          <w:rFonts w:ascii="Times New Roman" w:hAnsi="Times New Roman"/>
          <w:sz w:val="26"/>
        </w:rPr>
        <w:t xml:space="preserve"> соответственно).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Н.И.) разместить настоящее постановление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3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С.Н. Бердников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Вр-2126423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2025-06-09T09:18:19Z</dcterms:modified>
</cp:coreProperties>
</file>