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02.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4876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3968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постановлением админи</w:t>
      </w:r>
      <w:r>
        <w:rPr>
          <w:rFonts w:ascii="Times New Roman" w:hAnsi="Times New Roman"/>
          <w:sz w:val="28"/>
          <w:highlight w:val="white"/>
        </w:rPr>
        <w:t>страции города Магнитогорска от </w:t>
      </w:r>
      <w:r>
        <w:rPr>
          <w:rFonts w:ascii="Times New Roman" w:hAnsi="Times New Roman"/>
          <w:sz w:val="28"/>
          <w:highlight w:val="white"/>
        </w:rPr>
        <w:t xml:space="preserve">09.04.2013 </w:t>
      </w:r>
      <w:r>
        <w:rPr>
          <w:rFonts w:ascii="Times New Roman" w:hAnsi="Times New Roman"/>
          <w:sz w:val="28"/>
          <w:highlight w:val="white"/>
        </w:rPr>
        <w:t>№4578-П, и </w:t>
      </w:r>
      <w:r>
        <w:rPr>
          <w:rFonts w:ascii="Times New Roman" w:hAnsi="Times New Roman"/>
          <w:sz w:val="28"/>
          <w:highlight w:val="white"/>
        </w:rPr>
        <w:t>проекта межевания территории в границах улицы С</w:t>
      </w:r>
      <w:r>
        <w:rPr>
          <w:rFonts w:ascii="Times New Roman" w:hAnsi="Times New Roman"/>
          <w:sz w:val="28"/>
          <w:highlight w:val="white"/>
        </w:rPr>
        <w:t>оветской Армии, просп. Ленина и </w:t>
      </w:r>
      <w:r>
        <w:rPr>
          <w:rFonts w:ascii="Times New Roman" w:hAnsi="Times New Roman"/>
          <w:sz w:val="28"/>
          <w:highlight w:val="white"/>
        </w:rPr>
        <w:t>ул. Сталеваров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первоочередного инвестиционного развития, в соответствии со статьями 45, 46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 СЗ «</w:t>
      </w:r>
      <w:r>
        <w:rPr>
          <w:rFonts w:ascii="Times New Roman" w:hAnsi="Times New Roman"/>
          <w:sz w:val="28"/>
        </w:rPr>
        <w:t>Магавтоцентр</w:t>
      </w:r>
      <w:r>
        <w:rPr>
          <w:rFonts w:ascii="Times New Roman" w:hAnsi="Times New Roman"/>
          <w:sz w:val="28"/>
        </w:rPr>
        <w:t>» от 11.04.2025 №ГМУ-УАиГ-03/23,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Рекомендовать ООО СЗ «</w:t>
      </w:r>
      <w:r>
        <w:rPr>
          <w:sz w:val="28"/>
        </w:rPr>
        <w:t>Магавтоцентр</w:t>
      </w:r>
      <w:r>
        <w:rPr>
          <w:sz w:val="28"/>
        </w:rPr>
        <w:t xml:space="preserve">» в течение трех лет подготовить </w:t>
      </w:r>
      <w:r>
        <w:rPr>
          <w:sz w:val="28"/>
          <w:highlight w:val="white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Магнитогорска от 09.04.2013 №4578-П, и проект межевания территории в границах улицы Советской Армии, просп. Ленина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и ул. Сталеваров.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ab/>
      </w:r>
      <w:r>
        <w:rPr>
          <w:sz w:val="28"/>
        </w:rPr>
        <w:t>Утвердить задание на разработку документации по планировке территории согласно приложению №2 к настоящему постановлению.</w:t>
      </w:r>
    </w:p>
    <w:p w14:paraId="0F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ООО СЗ «</w:t>
      </w:r>
      <w:r>
        <w:rPr>
          <w:sz w:val="28"/>
        </w:rPr>
        <w:t>Магавтоцентр</w:t>
      </w:r>
      <w:r>
        <w:rPr>
          <w:sz w:val="28"/>
        </w:rPr>
        <w:t>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0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Аникина О.А</w:t>
      </w:r>
      <w:r>
        <w:rPr>
          <w:sz w:val="28"/>
        </w:rPr>
        <w:t>.) в течение трех дней со дня принятия постановления:</w:t>
      </w:r>
    </w:p>
    <w:p w14:paraId="12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3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color w:themeColor="text1" w:val="000000"/>
          <w:sz w:val="28"/>
        </w:rPr>
        <w:t xml:space="preserve">Магнитогорска 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Вр-2109535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2025-06-03T05:57:21Z</dcterms:modified>
</cp:coreProperties>
</file>