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5103" w:left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Приложение </w:t>
      </w:r>
    </w:p>
    <w:p w14:paraId="06000000">
      <w:pPr>
        <w:spacing w:after="0" w:line="240" w:lineRule="auto"/>
        <w:ind w:firstLine="0" w:left="5103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постановлению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города Магнитогорска </w:t>
      </w:r>
    </w:p>
    <w:p w14:paraId="07000000">
      <w:pPr>
        <w:tabs>
          <w:tab w:leader="none" w:pos="5812" w:val="left"/>
          <w:tab w:leader="none" w:pos="6189" w:val="left"/>
        </w:tabs>
        <w:ind w:firstLine="5103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 xml:space="preserve">от </w:t>
      </w:r>
      <w:r>
        <w:rPr>
          <w:rFonts w:ascii="Times New Roman" w:hAnsi="Times New Roman"/>
          <w:sz w:val="24"/>
        </w:rPr>
        <w:t>02.06.2025 № 4836-П</w:t>
      </w:r>
      <w:r>
        <w:rPr>
          <w:rFonts w:ascii="Times New Roman" w:hAnsi="Times New Roman"/>
          <w:sz w:val="24"/>
        </w:rPr>
        <w:tab/>
      </w:r>
    </w:p>
    <w:p w14:paraId="08000000">
      <w:pPr>
        <w:tabs>
          <w:tab w:leader="none" w:pos="5812" w:val="left"/>
          <w:tab w:leader="none" w:pos="6189" w:val="left"/>
        </w:tabs>
        <w:ind/>
        <w:rPr>
          <w:rFonts w:ascii="Times New Roman" w:hAnsi="Times New Roman"/>
          <w:sz w:val="24"/>
        </w:rPr>
      </w:pPr>
    </w:p>
    <w:p w14:paraId="09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Сообщение </w:t>
      </w:r>
    </w:p>
    <w:p w14:paraId="0A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 планируемом демонтаже нестационарного объекта</w:t>
      </w:r>
    </w:p>
    <w:p w14:paraId="0B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C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pacing w:val="-6"/>
          <w:sz w:val="27"/>
        </w:rPr>
        <w:t xml:space="preserve">В связи с размещением нестационарного объекта – </w:t>
      </w:r>
      <w:r>
        <w:rPr>
          <w:rFonts w:ascii="Times New Roman" w:hAnsi="Times New Roman"/>
          <w:spacing w:val="-6"/>
          <w:sz w:val="26"/>
        </w:rPr>
        <w:t xml:space="preserve">гараж площадью 26.6 </w:t>
      </w:r>
      <w:r>
        <w:rPr>
          <w:rFonts w:ascii="Times New Roman" w:hAnsi="Times New Roman"/>
          <w:spacing w:val="-6"/>
          <w:sz w:val="26"/>
        </w:rPr>
        <w:t>кв.</w:t>
      </w:r>
      <w:r>
        <w:rPr>
          <w:rFonts w:ascii="Times New Roman" w:hAnsi="Times New Roman"/>
          <w:spacing w:val="-6"/>
          <w:sz w:val="26"/>
        </w:rPr>
        <w:t>м</w:t>
      </w:r>
      <w:r>
        <w:rPr>
          <w:rFonts w:ascii="Times New Roman" w:hAnsi="Times New Roman"/>
          <w:spacing w:val="-6"/>
          <w:sz w:val="26"/>
        </w:rPr>
        <w:t>,</w:t>
      </w:r>
      <w:r>
        <w:rPr>
          <w:rFonts w:ascii="Times New Roman" w:hAnsi="Times New Roman"/>
          <w:sz w:val="26"/>
        </w:rPr>
        <w:t xml:space="preserve"> размерами: 6м. на 4м. изготовленный из: металлических конструкций, обшитых стальными листами</w:t>
      </w:r>
      <w:r>
        <w:rPr>
          <w:rFonts w:ascii="Times New Roman" w:hAnsi="Times New Roman"/>
          <w:sz w:val="27"/>
        </w:rPr>
        <w:t xml:space="preserve">, в отсутствии договора, предоставляющего право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на размещение нестационарного объекта, а также размещенного на основании договора, срок которого истек, либо действие которого было прекращено, расположенного по адресу: </w:t>
      </w:r>
    </w:p>
    <w:p w14:paraId="0D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г. Магнитогорск, Орджоникидзевский район, </w:t>
      </w:r>
      <w:r>
        <w:rPr>
          <w:rFonts w:ascii="Times New Roman" w:hAnsi="Times New Roman"/>
          <w:sz w:val="27"/>
        </w:rPr>
        <w:t>г. Магнитогорск, Орджоникидзевский район, дом 18 по ул. Доменщиков</w:t>
      </w:r>
      <w:r>
        <w:rPr>
          <w:rFonts w:ascii="Times New Roman" w:hAnsi="Times New Roman"/>
          <w:sz w:val="27"/>
        </w:rPr>
        <w:t>, администрацией города Магнитогорска принято решение о его демонтаже.</w:t>
      </w:r>
    </w:p>
    <w:p w14:paraId="0E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Владелец нестационарного объекта в течение 3 (трех) рабочих дней с даты размещения настоящего постановления в газете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«Магнитогорский рабочий» обязан самостоятельно произвести демонтаж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нестационарного торгового объекта и привести место его размещения в первоначальное состояние.</w:t>
      </w:r>
    </w:p>
    <w:p w14:paraId="0F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неисполнения владельцем обязанности по демонтажу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нестационарного объекта в установленный срок, администрация города произведет демонтаж нестационарного объекта с последующим возмещением расходов, связанных с демонтажем, транспортировкой и хранением указанного имущества, а также расходов по приведению места размещения, демонтированного нестационарного объекта в первоначальное состояние,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владельца нестационарного объекта.</w:t>
      </w:r>
    </w:p>
    <w:p w14:paraId="10000000">
      <w:pPr>
        <w:tabs>
          <w:tab w:leader="none" w:pos="1134" w:val="left"/>
          <w:tab w:leader="none" w:pos="237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Демонтированный нестационарный объект и находящееся в нем на момент демонтажа имущество подлежит возврату его собственнику после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письменного обращения в администрацию Орджоникидзевского района города Магнитогорска (Степанова А.В.)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1000000">
      <w:pPr>
        <w:tabs>
          <w:tab w:leader="none" w:pos="1134" w:val="left"/>
        </w:tabs>
        <w:ind w:firstLine="709" w:left="0"/>
        <w:rPr>
          <w:rFonts w:ascii="Times New Roman" w:hAnsi="Times New Roman"/>
          <w:sz w:val="28"/>
        </w:rPr>
      </w:pPr>
    </w:p>
    <w:sectPr>
      <w:headerReference r:id="rId3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Вр-2131480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Вр-2131480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Таблицы (моноширинный)"/>
    <w:basedOn w:val="Style_3"/>
    <w:next w:val="Style_3"/>
    <w:link w:val="Style_21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21_ch" w:type="character">
    <w:name w:val="Таблицы (моноширинный)"/>
    <w:basedOn w:val="Style_3_ch"/>
    <w:link w:val="Style_21"/>
    <w:rPr>
      <w:rFonts w:ascii="Courier New" w:hAnsi="Courier New"/>
      <w:sz w:val="24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2025-06-03T05:03:45Z</dcterms:modified>
</cp:coreProperties>
</file>