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4175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городе Магнитогорске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пункта 19 части 1 статьи 16 Федерального закона</w:t>
      </w:r>
      <w: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8"/>
        </w:rPr>
        <w:t>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провести </w:t>
      </w:r>
      <w:r>
        <w:rPr>
          <w:rFonts w:ascii="Times New Roman" w:hAnsi="Times New Roman"/>
          <w:sz w:val="28"/>
        </w:rPr>
        <w:t>велопарад</w:t>
      </w:r>
      <w:r>
        <w:rPr>
          <w:rFonts w:ascii="Times New Roman" w:hAnsi="Times New Roman"/>
          <w:sz w:val="28"/>
        </w:rPr>
        <w:t xml:space="preserve"> в городе Магнитогорске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велопарад</w:t>
      </w:r>
      <w:r>
        <w:rPr>
          <w:rFonts w:ascii="Times New Roman" w:hAnsi="Times New Roman"/>
          <w:sz w:val="28"/>
        </w:rPr>
        <w:t>) 25.05.2025 с 10:00 до 15:00 часов за УКРЦ «Арена Металлург» (просп.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Ленина, 105) и на прилегающей к ней территории;  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города Магнитогорска. </w:t>
      </w:r>
    </w:p>
    <w:p w14:paraId="0F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программу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в городе Магнитогорске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XO Thames" w:hAnsi="XO Thames"/>
          <w:color w:val="000000"/>
          <w:spacing w:val="0"/>
          <w:sz w:val="28"/>
          <w:vertAlign w:val="superscript"/>
        </w:rPr>
        <w:t> 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XO Thames" w:hAnsi="XO Thames"/>
          <w:color w:val="000000"/>
          <w:spacing w:val="0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(приложение №</w:t>
      </w:r>
      <w:r>
        <w:rPr>
          <w:rFonts w:ascii="XO Thames" w:hAnsi="XO Thames"/>
          <w:color w:val="000000"/>
          <w:spacing w:val="0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1).</w:t>
      </w:r>
    </w:p>
    <w:p w14:paraId="10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схему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в городе Магнитогорске</w:t>
      </w:r>
      <w:r>
        <w:br/>
      </w:r>
      <w:r>
        <w:rPr>
          <w:rFonts w:ascii="Times New Roman" w:hAnsi="Times New Roman"/>
          <w:sz w:val="28"/>
        </w:rPr>
        <w:t xml:space="preserve">на территории УКРЦ «Арена Металлург» и на прилегающей к ней территории с расстановкой необходимого оборудования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схема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) (приложение № 2).</w:t>
      </w:r>
    </w:p>
    <w:p w14:paraId="11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проведении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(приложение № 3).</w:t>
      </w:r>
    </w:p>
    <w:p w14:paraId="12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Челябинской области (Козицын К.Е.):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оказать содействие в охране общественного порядка на период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;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сопровождение колонны согласно программе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от улицы </w:t>
      </w:r>
      <w:r>
        <w:rPr>
          <w:rFonts w:ascii="Times New Roman" w:hAnsi="Times New Roman"/>
          <w:sz w:val="28"/>
        </w:rPr>
        <w:t>Завенягина</w:t>
      </w:r>
      <w:r>
        <w:rPr>
          <w:rFonts w:ascii="Times New Roman" w:hAnsi="Times New Roman"/>
          <w:sz w:val="28"/>
        </w:rPr>
        <w:t xml:space="preserve"> по проспекту Ленина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проспекта Металлургов и в обратном направлении;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перекрытие движение автотранспорта 25.05.2025 согласно программе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от улицы </w:t>
      </w:r>
      <w:r>
        <w:rPr>
          <w:rFonts w:ascii="Times New Roman" w:hAnsi="Times New Roman"/>
          <w:sz w:val="28"/>
        </w:rPr>
        <w:t>Завенягина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проспекту Ленина до проспекта Металлургов и в обратном направлении.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транспорта и коммунального хозяйства администрации города Магнитогорска (Родионов Р.Н.):</w:t>
      </w:r>
    </w:p>
    <w:p w14:paraId="17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подготовить постановление администрации города Магнитогорска о перекрытии движения на период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согласно программе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от улицы </w:t>
      </w:r>
      <w:r>
        <w:rPr>
          <w:rFonts w:ascii="Times New Roman" w:hAnsi="Times New Roman"/>
          <w:sz w:val="28"/>
        </w:rPr>
        <w:t>Завенягина</w:t>
      </w:r>
      <w:r>
        <w:rPr>
          <w:rFonts w:ascii="Times New Roman" w:hAnsi="Times New Roman"/>
          <w:sz w:val="28"/>
        </w:rPr>
        <w:t xml:space="preserve"> по проспекту Ленина до проспекта Метал</w:t>
      </w:r>
      <w:r>
        <w:rPr>
          <w:rFonts w:ascii="Times New Roman" w:hAnsi="Times New Roman"/>
          <w:sz w:val="28"/>
        </w:rPr>
        <w:t>лургов и в обратном направлении;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</w:t>
      </w:r>
      <w:r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 xml:space="preserve"> перекрытия движения </w:t>
      </w:r>
      <w:r>
        <w:rPr>
          <w:rFonts w:ascii="Times New Roman" w:hAnsi="Times New Roman"/>
          <w:sz w:val="28"/>
        </w:rPr>
        <w:t>противотаранным</w:t>
      </w:r>
      <w:r>
        <w:rPr>
          <w:rFonts w:ascii="Times New Roman" w:hAnsi="Times New Roman"/>
          <w:sz w:val="28"/>
        </w:rPr>
        <w:t xml:space="preserve"> транспортом;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приостановление оказания услуг сервис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аренды самокатов по маршруту движения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на период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.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МКУ «Управление капитального строительства» (Астафьев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Д.П.), АО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«</w:t>
      </w:r>
      <w:r>
        <w:rPr>
          <w:rFonts w:ascii="Times New Roman" w:hAnsi="Times New Roman"/>
          <w:spacing w:val="-6"/>
          <w:sz w:val="28"/>
        </w:rPr>
        <w:t>Магнитогорскинвестстрой</w:t>
      </w:r>
      <w:r>
        <w:rPr>
          <w:rFonts w:ascii="Times New Roman" w:hAnsi="Times New Roman"/>
          <w:spacing w:val="-6"/>
          <w:sz w:val="28"/>
        </w:rPr>
        <w:t>» (Абрамов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 xml:space="preserve">С.В.) согласно схеме проведения </w:t>
      </w:r>
      <w:r>
        <w:rPr>
          <w:rFonts w:ascii="Times New Roman" w:hAnsi="Times New Roman"/>
          <w:spacing w:val="-6"/>
          <w:sz w:val="28"/>
        </w:rPr>
        <w:t>велопарада</w:t>
      </w:r>
      <w:r>
        <w:rPr>
          <w:rFonts w:ascii="Times New Roman" w:hAnsi="Times New Roman"/>
          <w:spacing w:val="-6"/>
          <w:sz w:val="28"/>
        </w:rPr>
        <w:t>: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наличие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биотуалетов на время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;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уборку за УКРЦ «Арена Металлург»</w:t>
      </w:r>
      <w:r>
        <w:br/>
      </w:r>
      <w:r>
        <w:rPr>
          <w:rFonts w:ascii="Times New Roman" w:hAnsi="Times New Roman"/>
          <w:sz w:val="28"/>
        </w:rPr>
        <w:t xml:space="preserve">и на прилегающей к ней территории до начала проведения и после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;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территорию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мусорными контейнерами и организовать вывоз мусора по окончании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установку ограждений в количестве </w:t>
      </w:r>
      <w:r>
        <w:rPr>
          <w:rFonts w:ascii="Times New Roman" w:hAnsi="Times New Roman"/>
          <w:sz w:val="28"/>
        </w:rPr>
        <w:t>300</w:t>
      </w:r>
      <w:r>
        <w:rPr>
          <w:rFonts w:ascii="Times New Roman" w:hAnsi="Times New Roman"/>
          <w:sz w:val="28"/>
        </w:rPr>
        <w:t xml:space="preserve"> метров</w:t>
      </w:r>
      <w:r>
        <w:br/>
      </w:r>
      <w:r>
        <w:rPr>
          <w:rFonts w:ascii="Times New Roman" w:hAnsi="Times New Roman"/>
          <w:sz w:val="28"/>
        </w:rPr>
        <w:t xml:space="preserve">до начала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.  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Акционерному обществу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>» (Кузьмин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А.В.) провести ревизию сети наружного освещения 24.05.2025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, а также обеспечить подключение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электросети согласно схеме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>, за счет средств, предусмотренных на текущее содержание.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Н.В.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2F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30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1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 </w:t>
      </w:r>
    </w:p>
    <w:p w14:paraId="32000000">
      <w:pPr>
        <w:spacing w:after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от 14.05.2025 № 4175-П</w:t>
      </w:r>
    </w:p>
    <w:p w14:paraId="3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городе Магнитогорске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10:00-12:00 – сбор и регистрация участников </w:t>
      </w:r>
      <w:r>
        <w:rPr>
          <w:rFonts w:ascii="Times New Roman" w:hAnsi="Times New Roman"/>
          <w:color w:val="000000"/>
          <w:sz w:val="28"/>
          <w:highlight w:val="white"/>
        </w:rPr>
        <w:t>велопарада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за </w:t>
      </w:r>
      <w:r>
        <w:rPr>
          <w:rFonts w:ascii="Times New Roman" w:hAnsi="Times New Roman"/>
          <w:spacing w:val="-2"/>
          <w:sz w:val="28"/>
        </w:rPr>
        <w:t>УКРЦ «Арена Металлург»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12:00-14:00 – </w:t>
      </w:r>
      <w:r>
        <w:rPr>
          <w:rFonts w:ascii="Times New Roman" w:hAnsi="Times New Roman"/>
          <w:color w:val="000000"/>
          <w:sz w:val="28"/>
          <w:highlight w:val="white"/>
        </w:rPr>
        <w:t>велопарад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 маршруту «просп. Ленина, 105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(по просп. Ленина) – до ул. Калинина – от ул. Калинина (по просп. Ленина) – просп. Ленина, 105»;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10:00-15:00 – работа спортивных и развлекательных площадок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за </w:t>
      </w:r>
      <w:r>
        <w:rPr>
          <w:rFonts w:ascii="Times New Roman" w:hAnsi="Times New Roman"/>
          <w:spacing w:val="-2"/>
          <w:sz w:val="28"/>
        </w:rPr>
        <w:t>УКРЦ «Арена Металлург»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15:00 – окончание </w:t>
      </w:r>
      <w:r>
        <w:rPr>
          <w:rFonts w:ascii="Times New Roman" w:hAnsi="Times New Roman"/>
          <w:color w:val="000000"/>
          <w:sz w:val="28"/>
          <w:highlight w:val="white"/>
        </w:rPr>
        <w:t>велопарада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за </w:t>
      </w:r>
      <w:r>
        <w:rPr>
          <w:rFonts w:ascii="Times New Roman" w:hAnsi="Times New Roman"/>
          <w:spacing w:val="-2"/>
          <w:sz w:val="28"/>
        </w:rPr>
        <w:t>УКРЦ «Арена Металлург»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rPr>
          <w:rFonts w:ascii="Times New Roman" w:hAnsi="Times New Roman"/>
          <w:sz w:val="28"/>
        </w:rPr>
      </w:pPr>
    </w:p>
    <w:p w14:paraId="3E000000">
      <w:pPr>
        <w:rPr>
          <w:rFonts w:ascii="Times New Roman" w:hAnsi="Times New Roman"/>
          <w:sz w:val="28"/>
        </w:rPr>
      </w:pPr>
    </w:p>
    <w:p w14:paraId="3F000000">
      <w:pPr>
        <w:rPr>
          <w:rFonts w:ascii="Times New Roman" w:hAnsi="Times New Roman"/>
          <w:sz w:val="28"/>
        </w:rPr>
      </w:pPr>
    </w:p>
    <w:p w14:paraId="40000000">
      <w:pPr>
        <w:rPr>
          <w:rFonts w:ascii="Times New Roman" w:hAnsi="Times New Roman"/>
          <w:sz w:val="28"/>
        </w:rPr>
      </w:pPr>
    </w:p>
    <w:p w14:paraId="41000000">
      <w:pPr>
        <w:rPr>
          <w:rFonts w:ascii="Times New Roman" w:hAnsi="Times New Roman"/>
          <w:sz w:val="28"/>
        </w:rPr>
      </w:pPr>
    </w:p>
    <w:p w14:paraId="42000000">
      <w:pPr>
        <w:rPr>
          <w:rFonts w:ascii="Times New Roman" w:hAnsi="Times New Roman"/>
          <w:sz w:val="28"/>
        </w:rPr>
      </w:pPr>
    </w:p>
    <w:p w14:paraId="43000000">
      <w:pPr>
        <w:rPr>
          <w:rFonts w:ascii="Times New Roman" w:hAnsi="Times New Roman"/>
          <w:sz w:val="28"/>
        </w:rPr>
      </w:pPr>
    </w:p>
    <w:p w14:paraId="44000000">
      <w:pPr>
        <w:rPr>
          <w:rFonts w:ascii="Times New Roman" w:hAnsi="Times New Roman"/>
          <w:sz w:val="28"/>
        </w:rPr>
      </w:pPr>
    </w:p>
    <w:p w14:paraId="45000000">
      <w:pPr>
        <w:rPr>
          <w:rFonts w:ascii="Times New Roman" w:hAnsi="Times New Roman"/>
          <w:sz w:val="28"/>
        </w:rPr>
      </w:pPr>
    </w:p>
    <w:p w14:paraId="46000000">
      <w:pPr>
        <w:rPr>
          <w:rFonts w:ascii="Times New Roman" w:hAnsi="Times New Roman"/>
          <w:sz w:val="28"/>
        </w:rPr>
      </w:pPr>
    </w:p>
    <w:p w14:paraId="47000000">
      <w:pPr>
        <w:rPr>
          <w:rFonts w:ascii="Times New Roman" w:hAnsi="Times New Roman"/>
          <w:sz w:val="28"/>
        </w:rPr>
      </w:pPr>
    </w:p>
    <w:p w14:paraId="48000000">
      <w:pPr>
        <w:widowControl w:val="0"/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color w:val="000000"/>
          <w:sz w:val="24"/>
        </w:rPr>
      </w:pPr>
      <w:r>
        <w:br w:type="page"/>
      </w:r>
      <w:r>
        <w:rPr>
          <w:rFonts w:ascii="Times New Roman" w:hAnsi="Times New Roman"/>
          <w:color w:val="000000"/>
          <w:sz w:val="24"/>
        </w:rPr>
        <w:t>Приложение № 2</w:t>
      </w:r>
    </w:p>
    <w:p w14:paraId="49000000">
      <w:pPr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4A000000">
      <w:pPr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4B000000">
      <w:pPr>
        <w:widowControl w:val="0"/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sz w:val="24"/>
        </w:rPr>
        <w:t>14.05.2025 № 4175-П</w:t>
      </w:r>
    </w:p>
    <w:p w14:paraId="4C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Схема проведения </w:t>
      </w:r>
      <w:r>
        <w:rPr>
          <w:rFonts w:ascii="Times New Roman" w:hAnsi="Times New Roman"/>
          <w:sz w:val="28"/>
        </w:rPr>
        <w:t>велопарада</w:t>
      </w:r>
      <w:r>
        <w:rPr>
          <w:rFonts w:ascii="Times New Roman" w:hAnsi="Times New Roman"/>
          <w:sz w:val="28"/>
        </w:rPr>
        <w:t xml:space="preserve"> в городе Магнитогорске</w:t>
      </w:r>
      <w:r>
        <w:br/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pacing w:val="-2"/>
          <w:sz w:val="28"/>
        </w:rPr>
        <w:t xml:space="preserve">УКРЦ «Арена Металлург» </w:t>
      </w:r>
      <w:r>
        <w:rPr>
          <w:rFonts w:ascii="Times New Roman" w:hAnsi="Times New Roman"/>
          <w:sz w:val="28"/>
        </w:rPr>
        <w:t>и на прилегающей</w:t>
      </w:r>
      <w:r>
        <w:br/>
      </w:r>
      <w:r>
        <w:rPr>
          <w:rFonts w:ascii="Times New Roman" w:hAnsi="Times New Roman"/>
          <w:sz w:val="28"/>
        </w:rPr>
        <w:t>к ней территории с расстановкой необходимого оборудования</w:t>
      </w:r>
      <w:r>
        <w:rPr>
          <w:rFonts w:ascii="Times New Roman" w:hAnsi="Times New Roman"/>
          <w:sz w:val="28"/>
        </w:rPr>
        <w:t xml:space="preserve"> </w:t>
      </w:r>
    </w:p>
    <w:p w14:paraId="50000000">
      <w:pPr>
        <w:rPr>
          <w:rFonts w:ascii="Times New Roman" w:hAnsi="Times New Roman"/>
          <w:sz w:val="16"/>
        </w:rPr>
      </w:pP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934075" cy="51752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34075" cy="5175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2000000">
      <w:pPr>
        <w:rPr>
          <w:rFonts w:ascii="Times New Roman" w:hAnsi="Times New Roman"/>
          <w:sz w:val="28"/>
        </w:rPr>
      </w:pPr>
    </w:p>
    <w:p w14:paraId="53000000">
      <w:pPr>
        <w:rPr>
          <w:rFonts w:ascii="Times New Roman" w:hAnsi="Times New Roman"/>
          <w:sz w:val="28"/>
        </w:rPr>
      </w:pPr>
    </w:p>
    <w:p w14:paraId="54000000">
      <w:pPr>
        <w:tabs>
          <w:tab w:leader="none" w:pos="606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5000000">
      <w:pPr>
        <w:tabs>
          <w:tab w:leader="none" w:pos="6061" w:val="left"/>
        </w:tabs>
        <w:ind/>
        <w:rPr>
          <w:rFonts w:ascii="Times New Roman" w:hAnsi="Times New Roman"/>
          <w:sz w:val="28"/>
        </w:rPr>
      </w:pPr>
      <w:r>
        <w:br w:type="page"/>
      </w:r>
    </w:p>
    <w:p w14:paraId="56000000">
      <w:pPr>
        <w:widowControl w:val="0"/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3</w:t>
      </w:r>
    </w:p>
    <w:p w14:paraId="57000000">
      <w:pPr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58000000">
      <w:pPr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59000000">
      <w:pPr>
        <w:widowControl w:val="0"/>
        <w:tabs>
          <w:tab w:leader="none" w:pos="4395" w:val="left"/>
        </w:tabs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14.05.2025 № 4175-П</w:t>
      </w:r>
    </w:p>
    <w:p w14:paraId="5A000000">
      <w:pPr>
        <w:widowControl w:val="0"/>
        <w:tabs>
          <w:tab w:leader="none" w:pos="4395" w:val="left"/>
        </w:tabs>
        <w:spacing w:after="0" w:line="240" w:lineRule="auto"/>
        <w:ind w:firstLine="5245" w:left="0" w:right="-2"/>
        <w:rPr>
          <w:rFonts w:ascii="Times New Roman" w:hAnsi="Times New Roman"/>
          <w:sz w:val="28"/>
        </w:rPr>
      </w:pPr>
    </w:p>
    <w:p w14:paraId="5B000000">
      <w:pPr>
        <w:widowControl w:val="0"/>
        <w:tabs>
          <w:tab w:leader="none" w:pos="4395" w:val="left"/>
        </w:tabs>
        <w:spacing w:after="0" w:line="240" w:lineRule="auto"/>
        <w:ind w:firstLine="5245" w:left="0" w:right="-2"/>
        <w:rPr>
          <w:rFonts w:ascii="Times New Roman" w:hAnsi="Times New Roman"/>
          <w:sz w:val="28"/>
        </w:rPr>
      </w:pPr>
    </w:p>
    <w:p w14:paraId="5C000000">
      <w:pPr>
        <w:widowControl w:val="0"/>
        <w:tabs>
          <w:tab w:leader="none" w:pos="4395" w:val="left"/>
        </w:tabs>
        <w:spacing w:after="0" w:line="240" w:lineRule="auto"/>
        <w:ind w:firstLine="5245" w:left="0" w:right="-2"/>
        <w:rPr>
          <w:rFonts w:ascii="Times New Roman" w:hAnsi="Times New Roman"/>
          <w:sz w:val="28"/>
        </w:rPr>
      </w:pPr>
    </w:p>
    <w:p w14:paraId="5D000000">
      <w:pPr>
        <w:widowControl w:val="0"/>
        <w:tabs>
          <w:tab w:leader="none" w:pos="4395" w:val="left"/>
        </w:tabs>
        <w:spacing w:after="0" w:line="240" w:lineRule="auto"/>
        <w:ind w:right="-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Положение о проведении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елопарада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5F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Общие положения</w:t>
      </w:r>
    </w:p>
    <w:p w14:paraId="60000000">
      <w:pPr>
        <w:pStyle w:val="Style_2"/>
        <w:spacing w:after="0" w:line="240" w:lineRule="auto"/>
        <w:ind/>
        <w:rPr>
          <w:rFonts w:ascii="Times New Roman" w:hAnsi="Times New Roman"/>
          <w:sz w:val="26"/>
        </w:rPr>
      </w:pPr>
    </w:p>
    <w:p w14:paraId="6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Мероприятие «</w:t>
      </w:r>
      <w:r>
        <w:rPr>
          <w:rFonts w:ascii="Times New Roman" w:hAnsi="Times New Roman"/>
          <w:sz w:val="26"/>
        </w:rPr>
        <w:t>Велопарад</w:t>
      </w:r>
      <w:r>
        <w:rPr>
          <w:rFonts w:ascii="Times New Roman" w:hAnsi="Times New Roman"/>
          <w:sz w:val="26"/>
        </w:rPr>
        <w:t>» (далее – Мероприятие) проводится в целях формирования здорового образа жизни, развития спортивного потенциала</w:t>
      </w:r>
      <w:r>
        <w:br/>
      </w:r>
      <w:r>
        <w:rPr>
          <w:rFonts w:ascii="Times New Roman" w:hAnsi="Times New Roman"/>
          <w:sz w:val="26"/>
        </w:rPr>
        <w:t>в интересах общественного развития.</w:t>
      </w:r>
    </w:p>
    <w:p w14:paraId="6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Задачи мероприятия: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-</w:t>
      </w:r>
      <w:r>
        <w:rPr>
          <w:rFonts w:ascii="XO Thames" w:hAnsi="XO Thames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sz w:val="26"/>
          <w:highlight w:val="white"/>
        </w:rPr>
        <w:t xml:space="preserve">популяризация и развитие </w:t>
      </w:r>
      <w:r>
        <w:rPr>
          <w:rFonts w:ascii="Times New Roman" w:hAnsi="Times New Roman"/>
          <w:sz w:val="26"/>
          <w:highlight w:val="white"/>
        </w:rPr>
        <w:t>велодвижения</w:t>
      </w:r>
      <w:r>
        <w:rPr>
          <w:rFonts w:ascii="Times New Roman" w:hAnsi="Times New Roman"/>
          <w:sz w:val="26"/>
          <w:highlight w:val="white"/>
        </w:rPr>
        <w:t xml:space="preserve"> среди жителей города Магнитогорска;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-</w:t>
      </w:r>
      <w:r>
        <w:rPr>
          <w:rFonts w:ascii="XO Thames" w:hAnsi="XO Thames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sz w:val="26"/>
          <w:highlight w:val="white"/>
        </w:rPr>
        <w:t>организация досуга и активного отдыха жителей города Магнитогорска;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-</w:t>
      </w:r>
      <w:r>
        <w:rPr>
          <w:rFonts w:ascii="XO Thames" w:hAnsi="XO Thames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sz w:val="26"/>
          <w:highlight w:val="white"/>
        </w:rPr>
        <w:t>привлечение населения к участию в спортивных мероприятиях, соревнованиях и праздниках.</w:t>
      </w:r>
    </w:p>
    <w:p w14:paraId="66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67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Организаторы</w:t>
      </w:r>
    </w:p>
    <w:p w14:paraId="68000000">
      <w:pPr>
        <w:pStyle w:val="Style_2"/>
        <w:spacing w:after="0" w:line="240" w:lineRule="auto"/>
        <w:ind/>
        <w:rPr>
          <w:rFonts w:ascii="Times New Roman" w:hAnsi="Times New Roman"/>
          <w:sz w:val="26"/>
        </w:rPr>
      </w:pPr>
    </w:p>
    <w:p w14:paraId="6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Организатор</w:t>
      </w:r>
      <w:r>
        <w:rPr>
          <w:rFonts w:ascii="Times New Roman" w:hAnsi="Times New Roman"/>
          <w:sz w:val="26"/>
        </w:rPr>
        <w:t xml:space="preserve">ом Мероприятия является </w:t>
      </w:r>
      <w:r>
        <w:rPr>
          <w:rFonts w:ascii="Times New Roman" w:hAnsi="Times New Roman"/>
          <w:sz w:val="26"/>
        </w:rPr>
        <w:t>служба внешних связей</w:t>
      </w:r>
      <w:r>
        <w:br/>
      </w:r>
      <w:r>
        <w:rPr>
          <w:rFonts w:ascii="Times New Roman" w:hAnsi="Times New Roman"/>
          <w:sz w:val="26"/>
        </w:rPr>
        <w:t>и молодежной политики адм</w:t>
      </w:r>
      <w:r>
        <w:rPr>
          <w:rFonts w:ascii="Times New Roman" w:hAnsi="Times New Roman"/>
          <w:sz w:val="26"/>
        </w:rPr>
        <w:t>инистрации города Магнитогорска (далее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– Организатор).</w:t>
      </w:r>
    </w:p>
    <w:p w14:paraId="6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6B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и регистрация</w:t>
      </w:r>
    </w:p>
    <w:p w14:paraId="6C000000">
      <w:pPr>
        <w:pStyle w:val="Style_2"/>
        <w:spacing w:after="0" w:line="240" w:lineRule="auto"/>
        <w:ind/>
        <w:rPr>
          <w:rFonts w:ascii="Times New Roman" w:hAnsi="Times New Roman"/>
          <w:sz w:val="26"/>
        </w:rPr>
      </w:pPr>
    </w:p>
    <w:p w14:paraId="6D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 Мероприятии принимают участие жители города Магнитогорска.</w:t>
      </w:r>
    </w:p>
    <w:p w14:paraId="6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Информация о регистрации участников и порядке выдачи стартовых пакетов размещается в официальной группе Мероприятия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https://vk.com/veloparad_mgn_2025.</w:t>
      </w:r>
    </w:p>
    <w:p w14:paraId="6F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0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Место, время проведения</w:t>
      </w:r>
    </w:p>
    <w:p w14:paraId="71000000">
      <w:pPr>
        <w:pStyle w:val="Style_2"/>
        <w:spacing w:after="0" w:line="240" w:lineRule="auto"/>
        <w:ind/>
        <w:rPr>
          <w:rFonts w:ascii="Times New Roman" w:hAnsi="Times New Roman"/>
          <w:sz w:val="26"/>
        </w:rPr>
      </w:pPr>
    </w:p>
    <w:p w14:paraId="7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Мероприятие проводится на открытой площадке на территории г.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Магнитогорска 25 мая 2025 года.</w:t>
      </w:r>
    </w:p>
    <w:p w14:paraId="7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74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Программа проведения</w:t>
      </w:r>
    </w:p>
    <w:p w14:paraId="75000000">
      <w:pPr>
        <w:pStyle w:val="Style_2"/>
        <w:spacing w:after="0" w:line="240" w:lineRule="auto"/>
        <w:ind/>
        <w:rPr>
          <w:rFonts w:ascii="Times New Roman" w:hAnsi="Times New Roman"/>
          <w:sz w:val="26"/>
        </w:rPr>
      </w:pP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10:00-12:00 – сбор и регистрация участников </w:t>
      </w:r>
      <w:r>
        <w:rPr>
          <w:rFonts w:ascii="Times New Roman" w:hAnsi="Times New Roman"/>
          <w:sz w:val="26"/>
        </w:rPr>
        <w:t>велопарада</w:t>
      </w:r>
      <w:r>
        <w:rPr>
          <w:rFonts w:ascii="Times New Roman" w:hAnsi="Times New Roman"/>
          <w:sz w:val="26"/>
        </w:rPr>
        <w:t xml:space="preserve"> за УКРЦ «Арена-Металлург»;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12:00-14:00</w:t>
      </w:r>
      <w:r>
        <w:rPr>
          <w:rFonts w:ascii="XO Thames" w:hAnsi="XO Thames"/>
          <w:color w:val="000000"/>
          <w:spacing w:val="0"/>
          <w:sz w:val="26"/>
          <w:vertAlign w:val="superscript"/>
        </w:rPr>
        <w:t> </w:t>
      </w:r>
      <w:r>
        <w:rPr>
          <w:rFonts w:ascii="Times New Roman" w:hAnsi="Times New Roman"/>
          <w:sz w:val="26"/>
        </w:rPr>
        <w:t>–</w:t>
      </w:r>
      <w:r>
        <w:rPr>
          <w:rFonts w:ascii="XO Thames" w:hAnsi="XO Thames"/>
          <w:color w:val="000000"/>
          <w:spacing w:val="0"/>
          <w:sz w:val="26"/>
          <w:vertAlign w:val="superscript"/>
        </w:rPr>
        <w:t> </w:t>
      </w:r>
      <w:r>
        <w:rPr>
          <w:rFonts w:ascii="Times New Roman" w:hAnsi="Times New Roman"/>
          <w:sz w:val="26"/>
        </w:rPr>
        <w:t>велопарад</w:t>
      </w:r>
      <w:r>
        <w:rPr>
          <w:rFonts w:ascii="Times New Roman" w:hAnsi="Times New Roman"/>
          <w:sz w:val="26"/>
        </w:rPr>
        <w:t xml:space="preserve"> по маршруту «От просп.Ленина, 105 (по пр.Ленина)</w:t>
      </w:r>
      <w:r>
        <w:rPr>
          <w:rFonts w:ascii="XO Thames" w:hAnsi="XO Thames"/>
          <w:color w:val="000000"/>
          <w:spacing w:val="0"/>
          <w:sz w:val="26"/>
          <w:vertAlign w:val="superscript"/>
        </w:rPr>
        <w:t> </w:t>
      </w:r>
      <w:r>
        <w:rPr>
          <w:rFonts w:ascii="Times New Roman" w:hAnsi="Times New Roman"/>
          <w:sz w:val="26"/>
        </w:rPr>
        <w:t>– до ул. Калинина – от ул. Калинина (по пр. Ленина) – пр. Ленина, 105»;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10:00-15:00 – работа спортивных и развлекательных площадок за </w:t>
      </w:r>
      <w:r>
        <w:rPr>
          <w:rFonts w:ascii="Times New Roman" w:hAnsi="Times New Roman"/>
          <w:spacing w:val="-2"/>
          <w:sz w:val="26"/>
          <w:highlight w:val="white"/>
        </w:rPr>
        <w:t>УКРЦ «Арена Металлург»</w:t>
      </w:r>
      <w:r>
        <w:rPr>
          <w:rFonts w:ascii="Times New Roman" w:hAnsi="Times New Roman"/>
          <w:sz w:val="26"/>
        </w:rPr>
        <w:t>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15:00 – окончание </w:t>
      </w:r>
      <w:r>
        <w:rPr>
          <w:rFonts w:ascii="Times New Roman" w:hAnsi="Times New Roman"/>
          <w:sz w:val="26"/>
        </w:rPr>
        <w:t>велопарада</w:t>
      </w:r>
      <w:r>
        <w:rPr>
          <w:rFonts w:ascii="Times New Roman" w:hAnsi="Times New Roman"/>
          <w:sz w:val="26"/>
        </w:rPr>
        <w:t xml:space="preserve"> за УКРЦ «Арена Металлург».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7B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Правила участия в </w:t>
      </w:r>
      <w:r>
        <w:rPr>
          <w:rFonts w:ascii="Times New Roman" w:hAnsi="Times New Roman"/>
          <w:sz w:val="26"/>
        </w:rPr>
        <w:t>велопараде</w:t>
      </w:r>
    </w:p>
    <w:p w14:paraId="7C000000">
      <w:pPr>
        <w:pStyle w:val="Style_2"/>
        <w:spacing w:after="0" w:line="240" w:lineRule="auto"/>
        <w:ind w:firstLine="851" w:left="0"/>
        <w:rPr>
          <w:rFonts w:ascii="Times New Roman" w:hAnsi="Times New Roman"/>
          <w:sz w:val="26"/>
        </w:rPr>
      </w:pPr>
    </w:p>
    <w:p w14:paraId="7D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Участие в Мероприятии является бесплатным. Приезжая на мероприятие, участник подтверждает своё знание и понимание правил поведения</w:t>
      </w:r>
      <w:r>
        <w:br/>
      </w:r>
      <w:r>
        <w:rPr>
          <w:rFonts w:ascii="Times New Roman" w:hAnsi="Times New Roman"/>
          <w:sz w:val="26"/>
        </w:rPr>
        <w:t>на Мероприятии, принятие на себя ответственности за собственную жизнь, здоровье и безопасность, и своё согласие соблюдать правила, установленные организаторами.</w:t>
      </w:r>
    </w:p>
    <w:p w14:paraId="7E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Организаторы не несут ответственность за жизнь и здоровье участников</w:t>
      </w:r>
      <w:r>
        <w:br/>
      </w:r>
      <w:r>
        <w:rPr>
          <w:rFonts w:ascii="Times New Roman" w:hAnsi="Times New Roman"/>
          <w:sz w:val="26"/>
        </w:rPr>
        <w:t>и не выплачивают компенсаций в связи с возможными травмами, полученными</w:t>
      </w:r>
      <w:r>
        <w:br/>
      </w:r>
      <w:r>
        <w:rPr>
          <w:rFonts w:ascii="Times New Roman" w:hAnsi="Times New Roman"/>
          <w:sz w:val="26"/>
        </w:rPr>
        <w:t>во время Мероприятия. Незнание участниками данного пункта положения</w:t>
      </w:r>
      <w:r>
        <w:br/>
      </w:r>
      <w:r>
        <w:rPr>
          <w:rFonts w:ascii="Times New Roman" w:hAnsi="Times New Roman"/>
          <w:sz w:val="26"/>
        </w:rPr>
        <w:t>не освобождает их от полной ответственности за свое здоровье и жизнь.</w:t>
      </w:r>
    </w:p>
    <w:p w14:paraId="7F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Организаторы не несут ответственность за убытки и ущерб, причиненный участникам, их имуществу во время Мероприятия.</w:t>
      </w:r>
    </w:p>
    <w:p w14:paraId="80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Участники Мероприятия несут личную ответственность за жизнь</w:t>
      </w:r>
      <w:r>
        <w:br/>
      </w:r>
      <w:r>
        <w:rPr>
          <w:rFonts w:ascii="Times New Roman" w:hAnsi="Times New Roman"/>
          <w:sz w:val="26"/>
        </w:rPr>
        <w:t>и безопасность, дисциплину и порядок во время проведения Мероприятия.</w:t>
      </w:r>
    </w:p>
    <w:p w14:paraId="81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Категорически запрещено участие в Мероприятии в состоянии алкогольного или наркотического опьянения, а также распитие спиртных напитков.</w:t>
      </w:r>
    </w:p>
    <w:p w14:paraId="82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На Мероприятии запрещены любые виды агитации, использование политических лозунгов и символики. Раздача/продажа любых сувениров</w:t>
      </w:r>
      <w:r>
        <w:br/>
      </w:r>
      <w:r>
        <w:rPr>
          <w:rFonts w:ascii="Times New Roman" w:hAnsi="Times New Roman"/>
          <w:sz w:val="26"/>
        </w:rPr>
        <w:t>и листовок возможно только после согласования с организаторами.</w:t>
      </w:r>
    </w:p>
    <w:p w14:paraId="83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Запрещено участие на любых средствах передвижения, имеющих электрический привод колеса, а также аккумуляторную батарею. К ним относятся </w:t>
      </w:r>
      <w:r>
        <w:rPr>
          <w:rFonts w:ascii="Times New Roman" w:hAnsi="Times New Roman"/>
          <w:sz w:val="26"/>
        </w:rPr>
        <w:t>электросамокаты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моноколёса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сигвеи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гироскутеры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электровелосипеды</w:t>
      </w:r>
      <w:r>
        <w:rPr>
          <w:rFonts w:ascii="Times New Roman" w:hAnsi="Times New Roman"/>
          <w:sz w:val="26"/>
        </w:rPr>
        <w:t xml:space="preserve"> и другие.</w:t>
      </w:r>
    </w:p>
    <w:p w14:paraId="84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Мероприятие не является спортивной гонкой. Необходимо следовать</w:t>
      </w:r>
      <w:r>
        <w:br/>
      </w:r>
      <w:r>
        <w:rPr>
          <w:rFonts w:ascii="Times New Roman" w:hAnsi="Times New Roman"/>
          <w:sz w:val="26"/>
        </w:rPr>
        <w:t>с общей скоростью колонны, она не должна превышать 15 км/ч.</w:t>
      </w:r>
    </w:p>
    <w:p w14:paraId="85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Участникам, имеющим минимальный опыт управления велосипедом, рекомендовано держаться правой стороны.</w:t>
      </w:r>
    </w:p>
    <w:p w14:paraId="86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Рекомендовано использовать </w:t>
      </w:r>
      <w:r>
        <w:rPr>
          <w:rFonts w:ascii="Times New Roman" w:hAnsi="Times New Roman"/>
          <w:sz w:val="26"/>
        </w:rPr>
        <w:t>велошлем</w:t>
      </w:r>
      <w:r>
        <w:rPr>
          <w:rFonts w:ascii="Times New Roman" w:hAnsi="Times New Roman"/>
          <w:sz w:val="26"/>
        </w:rPr>
        <w:t>, перчатки и защиту голеней</w:t>
      </w:r>
      <w:r>
        <w:br/>
      </w:r>
      <w:r>
        <w:rPr>
          <w:rFonts w:ascii="Times New Roman" w:hAnsi="Times New Roman"/>
          <w:sz w:val="26"/>
        </w:rPr>
        <w:t>для безопасности.</w:t>
      </w:r>
    </w:p>
    <w:p w14:paraId="87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Маршалы держат прямую линию и задают темп, следят за соблюдением правил по ходу движения, </w:t>
      </w:r>
      <w:r>
        <w:rPr>
          <w:rFonts w:ascii="Times New Roman" w:hAnsi="Times New Roman"/>
          <w:sz w:val="26"/>
        </w:rPr>
        <w:t>координируют</w:t>
      </w:r>
      <w:r>
        <w:rPr>
          <w:rFonts w:ascii="Times New Roman" w:hAnsi="Times New Roman"/>
          <w:sz w:val="26"/>
        </w:rPr>
        <w:t xml:space="preserve"> или просят сойти на тротуар отстающих.</w:t>
      </w:r>
    </w:p>
    <w:p w14:paraId="88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Движение колонны осуществляется по полосам мостовой проезжей части, выезды на встречную полосу и тротуары запрещены.</w:t>
      </w:r>
    </w:p>
    <w:p w14:paraId="89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Запрещены остановки в колонне, если остановка всё же необходима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необходимо остановиться у тротуара / у края проезжей части.</w:t>
      </w:r>
    </w:p>
    <w:p w14:paraId="8A00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Организатор оставляет за собой право вносить изменения в отдельные пункты настоящего Положения и программы Мероприятия.</w:t>
      </w:r>
    </w:p>
    <w:p w14:paraId="8B000000">
      <w:pPr>
        <w:spacing w:after="0" w:line="240" w:lineRule="auto"/>
        <w:ind/>
        <w:jc w:val="both"/>
        <w:rPr>
          <w:sz w:val="26"/>
        </w:rPr>
      </w:pPr>
      <w:bookmarkEnd w:id="1"/>
    </w:p>
    <w:p w14:paraId="8C000000">
      <w:pPr>
        <w:tabs>
          <w:tab w:leader="none" w:pos="6061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Вр-2081046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2025-06-02T10:32:46Z</dcterms:modified>
</cp:coreProperties>
</file>