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4478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righ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03.06.2024 № 5360-П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приказом Министерства финансов Российской Федерации </w:t>
      </w:r>
      <w:r>
        <w:rPr>
          <w:rFonts w:ascii="Times New Roman" w:hAnsi="Times New Roman"/>
          <w:sz w:val="28"/>
          <w:highlight w:val="white"/>
        </w:rPr>
        <w:t>от 27.04.2024 № 53н</w:t>
      </w:r>
      <w:r>
        <w:rPr>
          <w:i w:val="1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highlight w:val="white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rFonts w:ascii="Times New Roman" w:hAnsi="Times New Roman"/>
          <w:sz w:val="28"/>
        </w:rPr>
        <w:t xml:space="preserve">», 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"https://internet.garant.ru/#/document/73671487/entry/1751"</w:instrTex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t>подпунктом «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t>д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  <w:vertAlign w:val="superscript"/>
        </w:rPr>
        <w:t> 1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t>»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t xml:space="preserve"> пункта 7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"https://internet.garant.ru/#/document/73671487/entry/0"</w:instrTex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t>постановлением</w:t>
      </w:r>
      <w:r>
        <w:rPr>
          <w:rStyle w:val="Style_3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Правительства Российской Федерации от 22.02.2020 № 203,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"https://internet.garant.ru/#/document/8701737/entry/101"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Уставом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города Магнитогорска,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4"/>
        <w:numPr>
          <w:ilvl w:val="0"/>
          <w:numId w:val="1"/>
        </w:numPr>
        <w:tabs>
          <w:tab w:leader="none" w:pos="851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"https://internet.garant.ru/#/document/405831315/entry/0"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постановление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администрации города </w:t>
      </w:r>
      <w:r>
        <w:rPr>
          <w:sz w:val="28"/>
        </w:rPr>
        <w:t>Магнитогорска</w:t>
      </w:r>
      <w:r>
        <w:rPr>
          <w:sz w:val="28"/>
        </w:rPr>
        <w:br/>
      </w:r>
      <w:r>
        <w:rPr>
          <w:sz w:val="28"/>
        </w:rPr>
        <w:t xml:space="preserve">от 03.06.2024 № 5360-П «Об утверждении Регламента взаимодействия органов администрации города Магнитогорска по проведению мониторинга достижения результатов предоставления субсидий, в том числе грантов </w:t>
      </w:r>
      <w:r>
        <w:rPr>
          <w:sz w:val="28"/>
        </w:rPr>
        <w:br/>
      </w:r>
      <w:r>
        <w:rPr>
          <w:sz w:val="28"/>
        </w:rPr>
        <w:t xml:space="preserve">в форме субсидий, из бюджета города юридическим лицам, </w:t>
      </w:r>
      <w:r>
        <w:rPr>
          <w:sz w:val="28"/>
          <w:highlight w:val="white"/>
        </w:rPr>
        <w:t xml:space="preserve">в том числе </w:t>
      </w:r>
      <w:r>
        <w:rPr>
          <w:spacing w:val="-4"/>
          <w:sz w:val="28"/>
          <w:highlight w:val="white"/>
        </w:rPr>
        <w:t xml:space="preserve">бюджетным и автономным учреждениям, </w:t>
      </w:r>
      <w:r>
        <w:rPr>
          <w:spacing w:val="-4"/>
          <w:sz w:val="28"/>
        </w:rPr>
        <w:t>индивидуальным предпринимателям,</w:t>
      </w:r>
      <w:r>
        <w:rPr>
          <w:sz w:val="28"/>
        </w:rPr>
        <w:t xml:space="preserve"> физическим лицам</w:t>
      </w:r>
      <w:r>
        <w:rPr>
          <w:sz w:val="28"/>
        </w:rPr>
        <w:t xml:space="preserve"> </w:t>
      </w:r>
      <w:r>
        <w:rPr>
          <w:sz w:val="28"/>
        </w:rPr>
        <w:t xml:space="preserve">– производителям товаров, работ, услуг» (далее </w:t>
      </w:r>
      <w:r>
        <w:rPr>
          <w:sz w:val="28"/>
        </w:rPr>
        <w:t>–</w:t>
      </w:r>
      <w:r>
        <w:rPr>
          <w:sz w:val="28"/>
        </w:rPr>
        <w:t xml:space="preserve"> постановление) следующие изменения:</w:t>
      </w:r>
    </w:p>
    <w:p w14:paraId="13000000">
      <w:pPr>
        <w:pStyle w:val="Style_4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преамбулу постановления изложить в следующей редакции:</w:t>
      </w:r>
    </w:p>
    <w:p w14:paraId="14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«В целях организации проведения мониторинга достижения результатов предоставления субсидий, в том числе грантов в форме субсидий, из бюджета города юридическим лицам, индивидуальным предпринимателям, физическим лицам - производителям товаров, работ, услуг, в соответствии с 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"https://internet.garant.ru/#/document/407967939/entry/0"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постановлением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 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sz w:val="28"/>
        </w:rPr>
        <w:br/>
      </w:r>
      <w:r>
        <w:rPr>
          <w:sz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>
        <w:rPr>
          <w:sz w:val="28"/>
        </w:rPr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sz w:val="28"/>
        </w:rPr>
        <w:t xml:space="preserve"> подпунктом </w:t>
      </w:r>
      <w:r>
        <w:rPr>
          <w:sz w:val="28"/>
        </w:rPr>
        <w:t>«</w:t>
      </w:r>
      <w:r>
        <w:rPr>
          <w:sz w:val="28"/>
        </w:rPr>
        <w:t>д 1</w:t>
      </w:r>
      <w:r>
        <w:rPr>
          <w:sz w:val="28"/>
        </w:rPr>
        <w:t>»</w:t>
      </w:r>
      <w:r>
        <w:rPr>
          <w:sz w:val="28"/>
        </w:rPr>
        <w:t xml:space="preserve"> пункта 7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22.02.2020 № 203,</w:t>
      </w:r>
      <w:r>
        <w:rPr>
          <w:sz w:val="28"/>
        </w:rPr>
        <w:t xml:space="preserve"> 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"https://internet.garant.ru/#/document/403037436/entry/0"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приказом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rStyle w:val="Style_3_ch"/>
          <w:color w:val="000000"/>
          <w:sz w:val="28"/>
          <w:u w:val="none"/>
        </w:rPr>
        <w:t xml:space="preserve"> </w:t>
      </w:r>
      <w:r>
        <w:rPr>
          <w:sz w:val="28"/>
        </w:rPr>
        <w:t xml:space="preserve">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>
        <w:rPr>
          <w:sz w:val="28"/>
        </w:rPr>
        <w:br/>
      </w:r>
      <w:r>
        <w:rPr>
          <w:sz w:val="28"/>
        </w:rPr>
        <w:t>и автономным учреждениям, индивидуальным предпринимателям, физическим лицам - производителям товаров, работ, услуг», руководствуясь 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"https://internet.garant.ru/#/document/8701737/entry/101"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Уставом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 го</w:t>
      </w:r>
      <w:r>
        <w:rPr>
          <w:sz w:val="28"/>
        </w:rPr>
        <w:t>рода Магнитогорска,</w:t>
      </w:r>
      <w:r>
        <w:rPr>
          <w:sz w:val="28"/>
        </w:rPr>
        <w:t>»;</w:t>
      </w:r>
    </w:p>
    <w:p w14:paraId="15000000">
      <w:pPr>
        <w:pStyle w:val="Style_4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pacing w:val="-6"/>
          <w:sz w:val="28"/>
        </w:rPr>
        <w:t xml:space="preserve">приложение </w:t>
      </w:r>
      <w:r>
        <w:rPr>
          <w:sz w:val="28"/>
        </w:rPr>
        <w:t>к Регламенту взаимодействия органов администрации города Магнитогорска по проведению мониторинга достижения результатов предоставления субсидий, в том числе грантов в форме субсидий, из бюджета города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</w:t>
      </w:r>
      <w:r>
        <w:rPr>
          <w:sz w:val="28"/>
        </w:rPr>
        <w:t>, утвержденному постановлением,</w:t>
      </w:r>
      <w:r>
        <w:rPr>
          <w:sz w:val="28"/>
        </w:rPr>
        <w:t xml:space="preserve"> изложить в </w:t>
      </w:r>
      <w:r>
        <w:rPr>
          <w:sz w:val="28"/>
        </w:rPr>
        <w:t>новой</w:t>
      </w:r>
      <w:bookmarkStart w:id="1" w:name="_GoBack"/>
      <w:bookmarkEnd w:id="1"/>
      <w:r>
        <w:rPr>
          <w:sz w:val="28"/>
        </w:rPr>
        <w:t xml:space="preserve"> редакции (приложение).</w:t>
      </w:r>
    </w:p>
    <w:p w14:paraId="16000000">
      <w:pPr>
        <w:pStyle w:val="Style_4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подписания.</w:t>
      </w:r>
    </w:p>
    <w:p w14:paraId="17000000">
      <w:pPr>
        <w:pStyle w:val="Style_4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Службе внешних связей и молодежной политики администрации города Магнитогорска (</w:t>
      </w:r>
      <w:r>
        <w:rPr>
          <w:sz w:val="28"/>
        </w:rPr>
        <w:t>Болкун</w:t>
      </w:r>
      <w:r>
        <w:rPr>
          <w:sz w:val="28"/>
        </w:rPr>
        <w:t xml:space="preserve"> Н.И.) разместить настоящее постановление </w:t>
      </w:r>
      <w:r>
        <w:rPr>
          <w:sz w:val="28"/>
        </w:rPr>
        <w:br/>
      </w:r>
      <w:r>
        <w:rPr>
          <w:sz w:val="28"/>
        </w:rPr>
        <w:t>на официальном сайте администрации города Магнитогорска.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С.Н. Бердников</w:t>
      </w: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ectPr>
          <w:headerReference r:id="rId1" w:type="default"/>
          <w:headerReference r:id="rId2" w:type="first"/>
          <w:footerReference r:id="rId3" w:type="first"/>
          <w:pgSz w:h="16838" w:orient="portrait" w:w="11906"/>
          <w:pgMar w:bottom="1134" w:footer="720" w:gutter="0" w:header="720" w:left="1701" w:right="850" w:top="1134"/>
          <w:pgNumType w:start="1"/>
          <w:titlePg/>
        </w:sectPr>
      </w:pPr>
    </w:p>
    <w:p w14:paraId="27000000">
      <w:pPr>
        <w:spacing w:after="0" w:line="240" w:lineRule="auto"/>
        <w:ind w:firstLine="1020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8000000">
      <w:pPr>
        <w:spacing w:after="0" w:line="240" w:lineRule="auto"/>
        <w:ind w:firstLine="1020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9000000">
      <w:pPr>
        <w:spacing w:after="0" w:line="240" w:lineRule="auto"/>
        <w:ind w:firstLine="1020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Магнитогорска </w:t>
      </w:r>
    </w:p>
    <w:p w14:paraId="2A000000">
      <w:pPr>
        <w:spacing w:after="0" w:line="240" w:lineRule="auto"/>
        <w:ind w:firstLine="1020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22.05.2025 № 4478-П</w:t>
      </w:r>
    </w:p>
    <w:p w14:paraId="2B000000">
      <w:pPr>
        <w:spacing w:after="0" w:line="240" w:lineRule="auto"/>
        <w:ind w:firstLine="9356" w:left="0"/>
        <w:rPr>
          <w:rFonts w:ascii="Times New Roman" w:hAnsi="Times New Roman"/>
          <w:sz w:val="28"/>
        </w:rPr>
      </w:pPr>
    </w:p>
    <w:p w14:paraId="2C000000">
      <w:pPr>
        <w:keepNext w:val="1"/>
        <w:spacing w:after="0" w:line="240" w:lineRule="auto"/>
        <w:ind w:firstLine="10206" w:left="0" w:right="-31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D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Регламенту взаимодействия органов </w:t>
      </w:r>
    </w:p>
    <w:p w14:paraId="2E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города Магнитогорска </w:t>
      </w:r>
    </w:p>
    <w:p w14:paraId="2F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проведению мониторинга достижения </w:t>
      </w:r>
    </w:p>
    <w:p w14:paraId="30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результатов предоставления субсидий, </w:t>
      </w:r>
    </w:p>
    <w:p w14:paraId="31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 числе грантов в форме субсидий, </w:t>
      </w:r>
    </w:p>
    <w:p w14:paraId="32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бюджета города юридическим лицам,</w:t>
      </w:r>
    </w:p>
    <w:p w14:paraId="33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 числе бюджетным и автономным </w:t>
      </w:r>
    </w:p>
    <w:p w14:paraId="34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учреждениям, индивидуальным </w:t>
      </w:r>
    </w:p>
    <w:p w14:paraId="35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предпринимателям, </w:t>
      </w:r>
    </w:p>
    <w:p w14:paraId="36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физическим лицам – производителям </w:t>
      </w:r>
    </w:p>
    <w:p w14:paraId="37000000">
      <w:pPr>
        <w:keepNext w:val="1"/>
        <w:spacing w:after="0" w:line="240" w:lineRule="auto"/>
        <w:ind w:firstLine="10206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товаров, работ, услуг</w:t>
      </w:r>
    </w:p>
    <w:p w14:paraId="38000000">
      <w:pPr>
        <w:keepNext w:val="1"/>
        <w:spacing w:after="0" w:line="240" w:lineRule="auto"/>
        <w:ind w:firstLine="9356" w:left="0"/>
        <w:rPr>
          <w:rFonts w:ascii="Times New Roman" w:hAnsi="Times New Roman"/>
          <w:sz w:val="20"/>
        </w:rPr>
      </w:pPr>
    </w:p>
    <w:p w14:paraId="39000000">
      <w:pPr>
        <w:pStyle w:val="Style_5"/>
        <w:ind/>
        <w:jc w:val="center"/>
        <w:rPr>
          <w:sz w:val="34"/>
        </w:rPr>
      </w:pPr>
      <w:r>
        <w:rPr>
          <w:sz w:val="34"/>
        </w:rPr>
        <w:t>Информация</w:t>
      </w:r>
      <w:r>
        <w:rPr>
          <w:sz w:val="34"/>
        </w:rPr>
        <w:br/>
      </w:r>
      <w:r>
        <w:rPr>
          <w:sz w:val="34"/>
        </w:rPr>
        <w:t>о мониторинге достижения результатов предоставления субсидии</w:t>
      </w:r>
      <w:r>
        <w:rPr>
          <w:sz w:val="34"/>
        </w:rPr>
        <w:br/>
      </w:r>
      <w:r>
        <w:rPr>
          <w:sz w:val="34"/>
        </w:rPr>
        <w:t>по состоянию на "__" ______ 20__ г.</w:t>
      </w:r>
    </w:p>
    <w:tbl>
      <w:tblPr>
        <w:tblStyle w:val="Style_6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89"/>
        <w:gridCol w:w="5180"/>
        <w:gridCol w:w="2620"/>
        <w:gridCol w:w="1476"/>
      </w:tblGrid>
      <w:tr>
        <w:tc>
          <w:tcPr>
            <w:tcW w:type="dxa" w:w="588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8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20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00000">
            <w:pPr>
              <w:pStyle w:val="Style_8"/>
              <w:spacing w:after="0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Коды</w:t>
            </w:r>
          </w:p>
        </w:tc>
      </w:tr>
      <w:tr>
        <w:tc>
          <w:tcPr>
            <w:tcW w:type="dxa" w:w="588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8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00000">
            <w:pPr>
              <w:pStyle w:val="Style_9"/>
              <w:spacing w:after="0" w:before="0"/>
              <w:ind/>
              <w:jc w:val="both"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20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00000">
            <w:pPr>
              <w:pStyle w:val="Style_8"/>
              <w:spacing w:after="0"/>
              <w:ind/>
              <w:jc w:val="righ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Дата</w:t>
            </w:r>
          </w:p>
        </w:tc>
        <w:tc>
          <w:tcPr>
            <w:tcW w:type="dxa" w:w="1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8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5180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20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00000">
            <w:pPr>
              <w:pStyle w:val="Style_8"/>
              <w:spacing w:after="0"/>
              <w:ind/>
              <w:jc w:val="righ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Дата 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instrText>HYPERLINK "https://internet.garant.ru/#/document/409636889/entry/1400"</w:instrTex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t>1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1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8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Наименование Главного распорядителя средств бюджета города</w:t>
            </w:r>
          </w:p>
        </w:tc>
        <w:tc>
          <w:tcPr>
            <w:tcW w:type="dxa" w:w="5180"/>
            <w:tcBorders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20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00000">
            <w:pPr>
              <w:pStyle w:val="Style_8"/>
              <w:spacing w:after="0"/>
              <w:ind/>
              <w:jc w:val="righ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по Сводному реестру</w:t>
            </w:r>
          </w:p>
        </w:tc>
        <w:tc>
          <w:tcPr>
            <w:tcW w:type="dxa" w:w="1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8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Наименование структурного элемента муниципальной программы 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instrText>HYPERLINK "https://internet.garant.ru/#/document/409636889/entry/1401"</w:instrTex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t>2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518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20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00000">
            <w:pPr>
              <w:pStyle w:val="Style_8"/>
              <w:spacing w:after="0"/>
              <w:ind/>
              <w:jc w:val="righ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по БК 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instrText>HYPERLINK "https://internet.garant.ru/#/document/409636889/entry/1401"</w:instrTex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t>2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1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8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Наименование субсидии</w:t>
            </w:r>
          </w:p>
        </w:tc>
        <w:tc>
          <w:tcPr>
            <w:tcW w:type="dxa" w:w="518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20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pStyle w:val="Style_8"/>
              <w:spacing w:after="0"/>
              <w:ind/>
              <w:jc w:val="right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по БК 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begin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instrText>HYPERLINK "https://internet.garant.ru/#/document/409636889/entry/1402"</w:instrTex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separate"/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t>3</w:t>
            </w:r>
            <w:r>
              <w:rPr>
                <w:rStyle w:val="Style_3_ch"/>
                <w:color w:val="000000"/>
                <w:sz w:val="16"/>
                <w:u w:val="none"/>
                <w:vertAlign w:val="superscript"/>
              </w:rPr>
              <w:fldChar w:fldCharType="end"/>
            </w:r>
          </w:p>
        </w:tc>
        <w:tc>
          <w:tcPr>
            <w:tcW w:type="dxa" w:w="1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  <w:tr>
        <w:tc>
          <w:tcPr>
            <w:tcW w:type="dxa" w:w="5889"/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Периодичность</w:t>
            </w:r>
          </w:p>
        </w:tc>
        <w:tc>
          <w:tcPr>
            <w:tcW w:type="dxa" w:w="5180"/>
            <w:tcBorders>
              <w:top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2620"/>
            <w:tcBorders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  <w:tc>
          <w:tcPr>
            <w:tcW w:type="dxa" w:w="1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00000">
            <w:pPr>
              <w:pStyle w:val="Style_7"/>
              <w:spacing w:after="0" w:before="0"/>
              <w:ind/>
              <w:rPr>
                <w:sz w:val="23"/>
              </w:rPr>
            </w:pPr>
            <w:r>
              <w:rPr>
                <w:sz w:val="23"/>
              </w:rPr>
              <w:t> </w:t>
            </w:r>
          </w:p>
        </w:tc>
      </w:tr>
    </w:tbl>
    <w:p w14:paraId="56000000">
      <w:pPr>
        <w:pStyle w:val="Style_9"/>
        <w:ind/>
        <w:jc w:val="both"/>
        <w:rPr>
          <w:sz w:val="23"/>
        </w:rPr>
      </w:pPr>
      <w:r>
        <w:rPr>
          <w:sz w:val="23"/>
        </w:rPr>
        <w:t> </w:t>
      </w:r>
    </w:p>
    <w:p w14:paraId="57000000">
      <w:pPr>
        <w:pStyle w:val="Style_5"/>
        <w:ind/>
        <w:jc w:val="center"/>
        <w:rPr>
          <w:sz w:val="32"/>
        </w:rPr>
      </w:pPr>
      <w:r>
        <w:rPr>
          <w:sz w:val="32"/>
        </w:rPr>
        <w:t>Раздел I. Информация о достижении контрольных точек в целях достижения результатов предоставления субсидии</w:t>
      </w:r>
    </w:p>
    <w:tbl>
      <w:tblPr>
        <w:tblStyle w:val="Style_6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373"/>
        <w:gridCol w:w="10080"/>
        <w:gridCol w:w="3757"/>
      </w:tblGrid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  <w:p w14:paraId="59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данных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  <w:sz w:val="17"/>
                <w:vertAlign w:val="superscript"/>
              </w:rPr>
              <w:t> </w:t>
            </w:r>
            <w:r>
              <w:rPr>
                <w:rStyle w:val="Style_3_ch"/>
                <w:color w:val="000000"/>
                <w:sz w:val="17"/>
                <w:u w:val="none"/>
                <w:vertAlign w:val="superscript"/>
              </w:rPr>
              <w:fldChar w:fldCharType="begin"/>
            </w:r>
            <w:r>
              <w:rPr>
                <w:rStyle w:val="Style_3_ch"/>
                <w:color w:val="000000"/>
                <w:sz w:val="17"/>
                <w:u w:val="none"/>
                <w:vertAlign w:val="superscript"/>
              </w:rPr>
              <w:instrText>HYPERLINK "https://internet.garant.ru/#/document/409636889/entry/1403"</w:instrText>
            </w:r>
            <w:r>
              <w:rPr>
                <w:rStyle w:val="Style_3_ch"/>
                <w:color w:val="000000"/>
                <w:sz w:val="17"/>
                <w:u w:val="none"/>
                <w:vertAlign w:val="superscript"/>
              </w:rPr>
              <w:fldChar w:fldCharType="separate"/>
            </w:r>
            <w:r>
              <w:rPr>
                <w:rStyle w:val="Style_3_ch"/>
                <w:color w:val="000000"/>
                <w:sz w:val="17"/>
                <w:u w:val="none"/>
                <w:vertAlign w:val="superscript"/>
              </w:rPr>
              <w:t>4</w:t>
            </w:r>
            <w:r>
              <w:rPr>
                <w:rStyle w:val="Style_3_ch"/>
                <w:color w:val="000000"/>
                <w:sz w:val="17"/>
                <w:u w:val="none"/>
                <w:vertAlign w:val="superscript"/>
              </w:rPr>
              <w:fldChar w:fldCharType="end"/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pStyle w:val="Style_7"/>
              <w:spacing w:after="0" w:before="0"/>
              <w:ind/>
            </w:pPr>
            <w:r>
              <w:t>Результат предоставления субсидии 1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pStyle w:val="Style_7"/>
              <w:spacing w:after="0" w:before="0"/>
              <w:ind/>
            </w:pPr>
            <w:r>
              <w:t>достигнутые в отчетном периоде контрольные точки, в том числе: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pStyle w:val="Style_7"/>
              <w:spacing w:after="0" w:before="0"/>
              <w:ind/>
            </w:pPr>
            <w:r>
              <w:t>срок достижения которых наступает в отчетном периоде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pStyle w:val="Style_7"/>
              <w:spacing w:after="0" w:before="0"/>
              <w:ind/>
            </w:pPr>
            <w:r>
              <w:t>достигнутые с нарушением установленных сроков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00000">
            <w:pPr>
              <w:pStyle w:val="Style_7"/>
              <w:spacing w:after="0" w:before="0"/>
              <w:ind/>
            </w:pPr>
            <w:r>
              <w:t>достигнутые до наступления срока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pPr>
              <w:pStyle w:val="Style_7"/>
              <w:spacing w:after="0" w:before="0"/>
              <w:ind/>
            </w:pPr>
            <w:r>
              <w:t>достигнутые в периодах, предшествующих отчетному, контрольные точки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pStyle w:val="Style_7"/>
              <w:spacing w:after="0" w:before="0"/>
              <w:ind/>
            </w:pPr>
            <w:r>
              <w:t>недостигнутые контрольные точки, в том числе: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pPr>
              <w:pStyle w:val="Style_7"/>
              <w:spacing w:after="0" w:before="0"/>
              <w:ind/>
            </w:pPr>
            <w:r>
              <w:t>срок достижения которых наступил в периодах, предшествующих отчетному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00000">
            <w:pPr>
              <w:pStyle w:val="Style_7"/>
              <w:spacing w:after="0" w:before="0"/>
              <w:ind/>
            </w:pPr>
            <w:r>
              <w:t>срок достижения которых наступает в отчетном периоде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00000">
            <w:pPr>
              <w:pStyle w:val="Style_7"/>
              <w:spacing w:after="0" w:before="0"/>
              <w:ind/>
            </w:pPr>
            <w: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00000">
            <w:pPr>
              <w:pStyle w:val="Style_7"/>
              <w:spacing w:after="0" w:before="0"/>
              <w:ind/>
            </w:pPr>
            <w:r>
              <w:t>с отсутствием отклонений от плановых сроков их достижения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1.4.2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00000">
            <w:pPr>
              <w:pStyle w:val="Style_7"/>
              <w:spacing w:after="0" w:before="0"/>
              <w:ind/>
            </w:pPr>
            <w:r>
              <w:t>с наличием отклонений от плановых сроков их достижения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00000">
            <w:pPr>
              <w:pStyle w:val="Style_7"/>
              <w:spacing w:after="0" w:before="0"/>
              <w:ind/>
            </w:pPr>
            <w:r>
              <w:t>...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pStyle w:val="Style_7"/>
              <w:spacing w:after="0" w:before="0"/>
              <w:ind/>
            </w:pPr>
            <w:r>
              <w:t>Результат предоставления субсидии 2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00000">
            <w:pPr>
              <w:pStyle w:val="Style_7"/>
              <w:spacing w:after="0" w:before="0"/>
              <w:ind/>
            </w:pPr>
            <w:r>
              <w:t>достигнутые в отчетном периоде контрольные точки, в том числе: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00000">
            <w:pPr>
              <w:pStyle w:val="Style_7"/>
              <w:spacing w:after="0" w:before="0"/>
              <w:ind/>
            </w:pPr>
            <w:r>
              <w:t>срок достижения которых наступает в отчетном периоде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00000">
            <w:pPr>
              <w:pStyle w:val="Style_7"/>
              <w:spacing w:after="0" w:before="0"/>
              <w:ind/>
            </w:pPr>
            <w:r>
              <w:t>достигнутые с нарушением установленных сроков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00000">
            <w:pPr>
              <w:pStyle w:val="Style_7"/>
              <w:spacing w:after="0" w:before="0"/>
              <w:ind/>
            </w:pPr>
            <w:r>
              <w:t>достигнутые до наступления срока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00000">
            <w:pPr>
              <w:pStyle w:val="Style_7"/>
              <w:spacing w:after="0" w:before="0"/>
              <w:ind/>
            </w:pPr>
            <w:r>
              <w:t>достигнутые в периодах, предшествующих отчетному, контрольные точки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00000">
            <w:pPr>
              <w:pStyle w:val="Style_7"/>
              <w:spacing w:after="0" w:before="0"/>
              <w:ind/>
            </w:pPr>
            <w:r>
              <w:t>недостигнутые в отчетном периоде контрольные точки, в том числе: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00000">
            <w:pPr>
              <w:pStyle w:val="Style_7"/>
              <w:spacing w:after="0" w:before="0"/>
              <w:ind/>
            </w:pPr>
            <w:r>
              <w:t>срок достижения которых наступил в периодах, предшествующих отчетному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00000">
            <w:pPr>
              <w:pStyle w:val="Style_7"/>
              <w:spacing w:after="0" w:before="0"/>
              <w:ind/>
            </w:pPr>
            <w:r>
              <w:t>срок достижения которых наступает в отчетном периоде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00000">
            <w:pPr>
              <w:pStyle w:val="Style_7"/>
              <w:spacing w:after="0" w:before="0"/>
              <w:ind/>
            </w:pPr>
            <w:r>
              <w:t>контрольные точки,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2.4.1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00000">
            <w:pPr>
              <w:pStyle w:val="Style_7"/>
              <w:spacing w:after="0" w:before="0"/>
              <w:ind/>
            </w:pPr>
            <w:r>
              <w:t>с отсутствием отклонений от плановых сроков их достижения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  <w:tr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00000">
            <w:pPr>
              <w:pStyle w:val="Style_8"/>
              <w:spacing w:after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type="dxa" w:w="10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00000">
            <w:pPr>
              <w:pStyle w:val="Style_7"/>
              <w:spacing w:after="0" w:before="0"/>
              <w:ind/>
            </w:pPr>
            <w:r>
              <w:t>с наличием отклонений от плановых сроков их достижения</w:t>
            </w:r>
          </w:p>
        </w:tc>
        <w:tc>
          <w:tcPr>
            <w:tcW w:type="dxa" w:w="3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00000">
            <w:pPr>
              <w:pStyle w:val="Style_9"/>
              <w:spacing w:after="0" w:before="0"/>
              <w:ind/>
            </w:pPr>
            <w:r>
              <w:t> </w:t>
            </w:r>
          </w:p>
        </w:tc>
      </w:tr>
    </w:tbl>
    <w:p w14:paraId="AA000000">
      <w:pPr>
        <w:pStyle w:val="Style_9"/>
        <w:ind/>
        <w:jc w:val="both"/>
        <w:rPr>
          <w:sz w:val="23"/>
        </w:rPr>
      </w:pPr>
      <w:r>
        <w:rPr>
          <w:sz w:val="23"/>
        </w:rPr>
        <w:t> </w:t>
      </w:r>
    </w:p>
    <w:p w14:paraId="AB000000">
      <w:pPr>
        <w:keepNext w:val="1"/>
        <w:spacing w:after="0" w:line="240" w:lineRule="auto"/>
        <w:ind w:firstLine="9356" w:left="0"/>
        <w:rPr>
          <w:rFonts w:ascii="Times New Roman" w:hAnsi="Times New Roman"/>
          <w:sz w:val="20"/>
        </w:rPr>
      </w:pPr>
    </w:p>
    <w:p w14:paraId="AC000000">
      <w:pPr>
        <w:pStyle w:val="Style_10"/>
        <w:rPr>
          <w:rFonts w:ascii="Times New Roman" w:hAnsi="Times New Roman"/>
          <w:b w:val="0"/>
          <w:color w:val="000000"/>
          <w:sz w:val="22"/>
        </w:rPr>
      </w:pPr>
      <w:bookmarkStart w:id="2" w:name="sub_4200"/>
      <w:r>
        <w:rPr>
          <w:rFonts w:ascii="Times New Roman" w:hAnsi="Times New Roman"/>
          <w:b w:val="0"/>
          <w:color w:val="000000"/>
          <w:sz w:val="22"/>
        </w:rPr>
        <w:t>Раздел II. Информация о достижении результатов предоставления субсидии</w:t>
      </w:r>
    </w:p>
    <w:tbl>
      <w:tblPr>
        <w:tblStyle w:val="Style_6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89"/>
        <w:gridCol w:w="1202"/>
        <w:gridCol w:w="838"/>
        <w:gridCol w:w="971"/>
        <w:gridCol w:w="710"/>
        <w:gridCol w:w="640"/>
        <w:gridCol w:w="750"/>
        <w:gridCol w:w="856"/>
        <w:gridCol w:w="644"/>
        <w:gridCol w:w="850"/>
        <w:gridCol w:w="856"/>
        <w:gridCol w:w="745"/>
        <w:gridCol w:w="755"/>
        <w:gridCol w:w="850"/>
        <w:gridCol w:w="971"/>
        <w:gridCol w:w="780"/>
        <w:gridCol w:w="895"/>
        <w:gridCol w:w="1093"/>
      </w:tblGrid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bookmarkStart w:id="3" w:name="sub_42010"/>
            <w:bookmarkEnd w:id="2"/>
            <w:r>
              <w:rPr>
                <w:rFonts w:ascii="Times New Roman" w:hAnsi="Times New Roman"/>
                <w:sz w:val="22"/>
              </w:rPr>
              <w:t>Получатель субсидии</w:t>
            </w:r>
            <w:bookmarkEnd w:id="3"/>
          </w:p>
        </w:tc>
        <w:tc>
          <w:tcPr>
            <w:tcW w:type="dxa" w:w="1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Наименования результата предоставления субсидии, контрольной точки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Код результата предоставления субсидии, контрольной точки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Тип результата предоставления субсидии, контрольной точки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1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47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 результата предоставления субсидии, контрольной точки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16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Срок достижения результата предоставления субсидии, контрольной точки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Размер субсидии, подлежащей предоставлению в текущем финансовом году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19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обязательств, принятых в целях достижения результатов предоставления субсидии в текущем финансовом году</w:t>
            </w:r>
            <w:r>
              <w:rPr>
                <w:rFonts w:ascii="Times New Roman" w:hAnsi="Times New Roman"/>
                <w:sz w:val="22"/>
                <w:vertAlign w:val="superscript"/>
              </w:rPr>
              <w:t> 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</w:tc>
        <w:tc>
          <w:tcPr>
            <w:tcW w:type="dxa" w:w="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по 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</w:rPr>
              <w:fldChar w:fldCharType="begin"/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</w:rPr>
              <w:instrText>HYPERLINK "https://internet.garant.ru/document/redirect/179222/0"</w:instrTex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</w:rPr>
              <w:fldChar w:fldCharType="separate"/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</w:rPr>
              <w:t>ОКЕИ</w:t>
            </w:r>
            <w:r>
              <w:rPr>
                <w:rStyle w:val="Style_12_ch"/>
                <w:rFonts w:ascii="Times New Roman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type="dxa" w:w="1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плановое</w:t>
            </w:r>
          </w:p>
        </w:tc>
        <w:tc>
          <w:tcPr>
            <w:tcW w:type="dxa" w:w="14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фактическое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прогнозное с начала текущего финансового года</w:t>
            </w:r>
          </w:p>
        </w:tc>
        <w:tc>
          <w:tcPr>
            <w:tcW w:type="dxa" w:w="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распределено</w:t>
            </w:r>
          </w:p>
        </w:tc>
        <w:tc>
          <w:tcPr>
            <w:tcW w:type="dxa" w:w="7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плановая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фактическая/ прогнозная</w:t>
            </w:r>
          </w:p>
        </w:tc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распределенный по получателям субсидии, руб.</w:t>
            </w:r>
          </w:p>
        </w:tc>
        <w:tc>
          <w:tcPr>
            <w:tcW w:type="dxa" w:w="7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нераспределенный, руб.</w:t>
            </w:r>
          </w:p>
        </w:tc>
        <w:tc>
          <w:tcPr>
            <w:tcW w:type="dxa" w:w="8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обязательств, руб.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денежных обязательств, руб.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даты заключения соглашения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даты заключения соглашения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</w:tr>
      <w:tr>
        <w:tc>
          <w:tcPr>
            <w:tcW w:type="dxa" w:w="19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bookmarkStart w:id="4" w:name="sub_4201"/>
            <w:r>
              <w:rPr>
                <w:rFonts w:ascii="Times New Roman" w:hAnsi="Times New Roman"/>
                <w:sz w:val="22"/>
              </w:rPr>
              <w:t>Результат предоставления субсидии</w:t>
            </w:r>
            <w:bookmarkEnd w:id="4"/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</w:t>
            </w:r>
          </w:p>
          <w:p w14:paraId="EB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предоставления</w:t>
            </w:r>
          </w:p>
          <w:p w14:paraId="EC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субсидии: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</w:t>
            </w:r>
          </w:p>
          <w:p w14:paraId="21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предоставления</w:t>
            </w:r>
          </w:p>
          <w:p w14:paraId="22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субсидии: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</w:t>
            </w:r>
          </w:p>
          <w:p w14:paraId="57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предоставления</w:t>
            </w:r>
          </w:p>
          <w:p w14:paraId="58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субсидии: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9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предоставления субсидии: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</w:t>
            </w:r>
          </w:p>
          <w:p w14:paraId="9E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предоставления</w:t>
            </w:r>
          </w:p>
          <w:p w14:paraId="9F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субсидии: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</w:t>
            </w:r>
          </w:p>
          <w:p w14:paraId="D4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предоставления</w:t>
            </w:r>
          </w:p>
          <w:p w14:paraId="D5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субсидии: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Результат предоставления субсидии: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точка: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</w:tr>
      <w:tr>
        <w:tc>
          <w:tcPr>
            <w:tcW w:type="dxa" w:w="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19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type="dxa" w:w="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11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pStyle w:val="Style_11"/>
              <w:rPr>
                <w:rFonts w:ascii="Times New Roman" w:hAnsi="Times New Roman"/>
                <w:sz w:val="22"/>
              </w:rPr>
            </w:pPr>
          </w:p>
        </w:tc>
      </w:tr>
    </w:tbl>
    <w:p w14:paraId="4D020000">
      <w:pPr>
        <w:pStyle w:val="Style_13"/>
        <w:ind/>
        <w:jc w:val="both"/>
        <w:rPr>
          <w:sz w:val="21"/>
        </w:rPr>
      </w:pPr>
      <w:r>
        <w:rPr>
          <w:sz w:val="21"/>
        </w:rPr>
        <w:t>─────────────────────────────</w:t>
      </w:r>
    </w:p>
    <w:p w14:paraId="4E020000">
      <w:pPr>
        <w:pStyle w:val="Style_14"/>
        <w:ind/>
        <w:jc w:val="both"/>
        <w:rPr>
          <w:sz w:val="21"/>
        </w:rPr>
      </w:pPr>
      <w:r>
        <w:rPr>
          <w:sz w:val="15"/>
          <w:vertAlign w:val="superscript"/>
        </w:rPr>
        <w:t>1</w:t>
      </w:r>
      <w:r>
        <w:rPr>
          <w:sz w:val="21"/>
        </w:rPr>
        <w:t> Дата формирования настоящей Информации о мониторинге достижения результатов предоставления субсидии.</w:t>
      </w:r>
    </w:p>
    <w:p w14:paraId="4F020000">
      <w:pPr>
        <w:pStyle w:val="Style_14"/>
        <w:ind/>
        <w:jc w:val="both"/>
        <w:rPr>
          <w:sz w:val="21"/>
        </w:rPr>
      </w:pPr>
      <w:r>
        <w:rPr>
          <w:sz w:val="15"/>
          <w:vertAlign w:val="superscript"/>
        </w:rPr>
        <w:t>2</w:t>
      </w:r>
      <w:r>
        <w:rPr>
          <w:sz w:val="21"/>
        </w:rPr>
        <w:t> Наименование структурного элемента муниципальной программы (в случае предоставления субсидии для достижения результатов, включенных в муниципальные программы) с отражением в кодовой зоне 4 и 5 разрядов целевой статьи расходов бюджета города.</w:t>
      </w:r>
    </w:p>
    <w:p w14:paraId="50020000">
      <w:pPr>
        <w:pStyle w:val="Style_14"/>
        <w:ind/>
        <w:jc w:val="both"/>
        <w:rPr>
          <w:sz w:val="21"/>
        </w:rPr>
      </w:pPr>
      <w:r>
        <w:rPr>
          <w:sz w:val="15"/>
          <w:vertAlign w:val="superscript"/>
        </w:rPr>
        <w:t>3</w:t>
      </w:r>
      <w:r>
        <w:rPr>
          <w:sz w:val="21"/>
        </w:rPr>
        <w:t> 13 - 17 разряды целевой статьи расходов бюджета города.</w:t>
      </w:r>
    </w:p>
    <w:p w14:paraId="51020000">
      <w:pPr>
        <w:pStyle w:val="Style_14"/>
        <w:ind/>
        <w:jc w:val="both"/>
        <w:rPr>
          <w:sz w:val="21"/>
        </w:rPr>
      </w:pPr>
      <w:r>
        <w:rPr>
          <w:sz w:val="15"/>
          <w:vertAlign w:val="superscript"/>
        </w:rPr>
        <w:t>4</w:t>
      </w:r>
      <w:r>
        <w:rPr>
          <w:sz w:val="21"/>
        </w:rPr>
        <w:t> Количество контрольных точек в графе 3 раздела I настоящего приложения:</w:t>
      </w:r>
    </w:p>
    <w:p w14:paraId="52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"https://internet.garant.ru/#/document/409636889/entry/1406"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строке 1.1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в разрезе результатов предоставления субсидии исходя из суммы количества контрольных точек, указанных в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"https://internet.garant.ru/#/document/409636889/entry/1407"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строках 1.1.1 - 1.1.3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в разрезе результатов предоставления субсидии;</w:t>
      </w:r>
    </w:p>
    <w:p w14:paraId="53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"https://internet.garant.ru/#/document/409636889/entry/1407"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строкам 1.1.1 - 1.1.3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исходя из количества контрольных точек, по которым дата фактического достижения, указанная в графе 14 раздела II настоящего приложения, соответствует отчетному периоду, отраженных в разрезе получателей субсидии;</w:t>
      </w:r>
    </w:p>
    <w:p w14:paraId="54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"https://internet.garant.ru/#/document/409636889/entry/1410"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строке 1.2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в разрезе результатов предоставления субсидии исходя из количества контрольных точек, по которым дата фактического достижения, указанная в графе 14 раздела II настоящего приложения, наступила в периодах, предшествующих отчетному, отраженных в разрезе получателей субсидии;</w:t>
      </w:r>
    </w:p>
    <w:p w14:paraId="55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"https://internet.garant.ru/#/document/409636889/entry/1411"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строке 1.3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в разрезе результатов предоставления субсидии исходя из суммы количества контрольных точек, указанных в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"https://internet.garant.ru/#/document/409636889/entry/1412"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строках 1.3.1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,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"https://internet.garant.ru/#/document/409636889/entry/1413"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1.3.2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в разрезе результатов предоставления субсидии;</w:t>
      </w:r>
    </w:p>
    <w:p w14:paraId="56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"https://internet.garant.ru/#/document/409636889/entry/1412"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строкам 1.3.1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,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"https://internet.garant.ru/#/document/409636889/entry/1413"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1.3.2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исходя из количества контрольных точек, по которым на конец отчетного периода в графе 14 раздела II настоящего приложения отсутствует информация о фактическом достижении, отраженных в разрезе получателей субсидии;</w:t>
      </w:r>
    </w:p>
    <w:p w14:paraId="57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"https://internet.garant.ru/#/document/409636889/entry/1414"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строке 1.4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в разрезе результатов предоставления субсидии исходя из суммы количества контрольных точек, указанных в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"https://internet.garant.ru/#/document/409636889/entry/1415"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строках 1.4.1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,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"https://internet.garant.ru/#/document/409636889/entry/1416"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1.4.2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в разрезе результатов предоставления субсидии;</w:t>
      </w:r>
    </w:p>
    <w:p w14:paraId="58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"https://internet.garant.ru/#/document/409636889/entry/1415"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строке 1.4.1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исходя из количества контрольных точек, достижение которых запланировано в течение трех месяцев, следующих за отчетным периодом, по которым прогнозный срок, указанный в графе 14 раздела II настоящего приложения, соответствует или наступает ранее плановой даты, указанной в графе 13 раздела II настоящего приложения, отраженных в разрезе получателей субсидии;</w:t>
      </w:r>
    </w:p>
    <w:p w14:paraId="59020000">
      <w:pPr>
        <w:pStyle w:val="Style_14"/>
        <w:ind/>
        <w:jc w:val="both"/>
        <w:rPr>
          <w:sz w:val="21"/>
        </w:rPr>
      </w:pPr>
      <w:r>
        <w:rPr>
          <w:sz w:val="21"/>
        </w:rPr>
        <w:t>по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"https://internet.garant.ru/#/document/409636889/entry/1416"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строке 1.4.2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 исходя из количества контрольных точек, достижение которых запланировано в течение трех месяцев, следующих за отчетным периодом, по которым прогнозный срок, указанный в графе 14 раздела II настоящего приложения, наступает позднее плановой даты, указанной в графе 13 раздела II настоящего приложения, отраженных в разрезе получателей субсидии.</w:t>
      </w:r>
    </w:p>
    <w:p w14:paraId="5A020000">
      <w:pPr>
        <w:pStyle w:val="Style_14"/>
        <w:ind/>
        <w:jc w:val="both"/>
        <w:rPr>
          <w:sz w:val="21"/>
        </w:rPr>
      </w:pPr>
      <w:r>
        <w:rPr>
          <w:sz w:val="15"/>
          <w:vertAlign w:val="superscript"/>
        </w:rPr>
        <w:t>5</w:t>
      </w:r>
      <w:r>
        <w:rPr>
          <w:sz w:val="21"/>
        </w:rPr>
        <w:t> Показатели раздела II настоящего приложения:</w:t>
      </w:r>
    </w:p>
    <w:p w14:paraId="5B020000">
      <w:pPr>
        <w:pStyle w:val="Style_14"/>
        <w:ind/>
        <w:jc w:val="both"/>
        <w:rPr>
          <w:sz w:val="21"/>
        </w:rPr>
      </w:pPr>
      <w:r>
        <w:rPr>
          <w:sz w:val="21"/>
        </w:rPr>
        <w:t>для строк "Результат предоставления субсидии":</w:t>
      </w:r>
    </w:p>
    <w:p w14:paraId="5C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 5, 6 информация о значении результата предоставления субсидии, утвержденном при обосновании бюджетных ассигнований по соответствующей субсидии;</w:t>
      </w:r>
    </w:p>
    <w:p w14:paraId="5D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 7 - 11, 15, 17, 18 сумма показателей указанных граф по строке "Результат предоставления субсидии" в разрезе получателей субсидии;</w:t>
      </w:r>
    </w:p>
    <w:p w14:paraId="5E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графы 12 разница между значением результата предоставления субсидии на текущий финансовый год, указанным при обосновании бюджетных ассигнований по соответствующей субсидии, и суммой конечных значений результатов предоставления субсидии, включенных в заключенные по субсидии соглашения о предоставлении субсидии, в том числе гранта в форме субсидии (далее - соглашение) (в случае, если значение результата предоставления субсидии утверждено при обосновании бюджетных ассигнований по соответствующей субсидии);</w:t>
      </w:r>
    </w:p>
    <w:p w14:paraId="5F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графы 16 разница между размером субсидии, утвержденным при обосновании бюджетных ассигнований по соответствующей субсидии, и показателем графы 15;</w:t>
      </w:r>
    </w:p>
    <w:p w14:paraId="60020000">
      <w:pPr>
        <w:pStyle w:val="Style_14"/>
        <w:ind/>
        <w:jc w:val="both"/>
        <w:rPr>
          <w:sz w:val="21"/>
        </w:rPr>
      </w:pPr>
      <w:r>
        <w:rPr>
          <w:sz w:val="21"/>
        </w:rPr>
        <w:t>для иных строк:</w:t>
      </w:r>
    </w:p>
    <w:p w14:paraId="61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 2 - 6, 8, 10, 11, 13, 14 показатели граф 1-10 отчетов о реализации плана мероприятий по достижению результатов предоставления субсидии, сформированных в соответствии с </w:t>
      </w:r>
      <w:r>
        <w:rPr>
          <w:rStyle w:val="Style_3_ch"/>
          <w:color w:val="000000"/>
          <w:sz w:val="21"/>
          <w:u w:val="none"/>
        </w:rPr>
        <w:fldChar w:fldCharType="begin"/>
      </w:r>
      <w:r>
        <w:rPr>
          <w:rStyle w:val="Style_3_ch"/>
          <w:color w:val="000000"/>
          <w:sz w:val="21"/>
          <w:u w:val="none"/>
        </w:rPr>
        <w:instrText>HYPERLINK "https://internet.garant.ru/#/document/409636889/entry/1015"</w:instrText>
      </w:r>
      <w:r>
        <w:rPr>
          <w:rStyle w:val="Style_3_ch"/>
          <w:color w:val="000000"/>
          <w:sz w:val="21"/>
          <w:u w:val="none"/>
        </w:rPr>
        <w:fldChar w:fldCharType="separate"/>
      </w:r>
      <w:r>
        <w:rPr>
          <w:rStyle w:val="Style_3_ch"/>
          <w:color w:val="000000"/>
          <w:sz w:val="21"/>
          <w:u w:val="none"/>
        </w:rPr>
        <w:t>пунктом 6 </w:t>
      </w:r>
      <w:r>
        <w:rPr>
          <w:rStyle w:val="Style_3_ch"/>
          <w:color w:val="000000"/>
          <w:sz w:val="21"/>
          <w:u w:val="none"/>
        </w:rPr>
        <w:fldChar w:fldCharType="end"/>
      </w:r>
      <w:r>
        <w:rPr>
          <w:sz w:val="21"/>
        </w:rPr>
        <w:t>настоящего Порядка;</w:t>
      </w:r>
    </w:p>
    <w:p w14:paraId="62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 7, 9 соответствующие показатели, установленные в приложениях к соглашениям, в которых определяются плановые и фактические значения результатов предоставления субсидии с даты заключения соглашений;</w:t>
      </w:r>
    </w:p>
    <w:p w14:paraId="63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графы 15 соответствующие показатели, установленные в приложениях к соглашениям, в которых определяется размер субсидии, предусмотренный для достижения результата предоставления субсидии;</w:t>
      </w:r>
    </w:p>
    <w:p w14:paraId="64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графы 17 соответствующие показатели, установленные в приложениях к соглашениям, в которых определяется объем обязательств, принятых в целях достижения результата предоставления субсидии в текущем финансовом году (объем принятых получателями субсидии на отчетную дату обязательств, источником финансового обеспечения которых является субсидия);</w:t>
      </w:r>
    </w:p>
    <w:p w14:paraId="65020000">
      <w:pPr>
        <w:pStyle w:val="Style_14"/>
        <w:ind/>
        <w:jc w:val="both"/>
        <w:rPr>
          <w:sz w:val="21"/>
        </w:rPr>
      </w:pPr>
      <w:r>
        <w:rPr>
          <w:sz w:val="21"/>
        </w:rPr>
        <w:t>в части графы 18 показатели, установленные в приложениях к соглашениям, в которых определяется объем денежных обязательств, принятых в целях достижения результата предоставления субсидии в текущем финансовом году (объем денежных обязательств (за исключением авансов), принятых получателями субсидии на отчетную дату в целях достижения результатов предоставления субсидии).</w:t>
      </w:r>
    </w:p>
    <w:p w14:paraId="66020000">
      <w:pPr>
        <w:rPr>
          <w:rFonts w:ascii="Times New Roman" w:hAnsi="Times New Roman"/>
        </w:rPr>
      </w:pPr>
    </w:p>
    <w:p w14:paraId="67020000">
      <w:pPr>
        <w:rPr>
          <w:rFonts w:ascii="Times New Roman" w:hAnsi="Times New Roman"/>
          <w:sz w:val="28"/>
        </w:rPr>
      </w:pPr>
    </w:p>
    <w:p w14:paraId="68020000">
      <w:pPr>
        <w:rPr>
          <w:rFonts w:ascii="Times New Roman" w:hAnsi="Times New Roman"/>
          <w:sz w:val="28"/>
        </w:rPr>
      </w:pPr>
    </w:p>
    <w:sectPr>
      <w:headerReference r:id="rId4" w:type="default"/>
      <w:headerReference r:id="rId5" w:type="first"/>
      <w:footerReference r:id="rId6" w:type="first"/>
      <w:pgSz w:h="11906" w:orient="landscape" w:w="16838"/>
      <w:pgMar w:bottom="851" w:footer="709" w:gutter="0" w:header="709" w:left="1134" w:right="1134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Вр-2124248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Вр-2124248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</w:style>
  <w:style w:default="1" w:styleId="Style_15_ch" w:type="character">
    <w:name w:val="Normal"/>
    <w:link w:val="Style_15"/>
  </w:style>
  <w:style w:styleId="Style_16" w:type="paragraph">
    <w:name w:val="toc 2"/>
    <w:next w:val="Style_1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2" w:type="paragraph">
    <w:name w:val="footer"/>
    <w:basedOn w:val="Style_1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15_ch"/>
    <w:link w:val="Style_2"/>
  </w:style>
  <w:style w:styleId="Style_17" w:type="paragraph">
    <w:name w:val="toc 4"/>
    <w:next w:val="Style_1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toc 6"/>
    <w:next w:val="Style_15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15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8" w:type="paragraph">
    <w:name w:val="s_1"/>
    <w:basedOn w:val="Style_15"/>
    <w:link w:val="Style_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s_1"/>
    <w:basedOn w:val="Style_15_ch"/>
    <w:link w:val="Style_8"/>
    <w:rPr>
      <w:rFonts w:ascii="Times New Roman" w:hAnsi="Times New Roman"/>
      <w:color w:val="000000"/>
      <w:sz w:val="24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1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4" w:type="paragraph">
    <w:name w:val="List Paragraph"/>
    <w:basedOn w:val="Style_15"/>
    <w:link w:val="Style_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4_ch" w:type="character">
    <w:name w:val="List Paragraph"/>
    <w:basedOn w:val="Style_15_ch"/>
    <w:link w:val="Style_4"/>
    <w:rPr>
      <w:rFonts w:ascii="Times New Roman" w:hAnsi="Times New Roman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12" w:type="paragraph">
    <w:name w:val="Гипертекстовая ссылка"/>
    <w:basedOn w:val="Style_22"/>
    <w:link w:val="Style_12_ch"/>
    <w:rPr>
      <w:color w:val="106BBE"/>
    </w:rPr>
  </w:style>
  <w:style w:styleId="Style_12_ch" w:type="character">
    <w:name w:val="Гипертекстовая ссылка"/>
    <w:basedOn w:val="Style_22_ch"/>
    <w:link w:val="Style_12"/>
    <w:rPr>
      <w:color w:val="106BBE"/>
    </w:rPr>
  </w:style>
  <w:style w:styleId="Style_23" w:type="paragraph">
    <w:name w:val="toc 3"/>
    <w:next w:val="Style_1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15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15_ch"/>
    <w:link w:val="Style_24"/>
    <w:rPr>
      <w:rFonts w:ascii="Tahoma" w:hAnsi="Tahoma"/>
      <w:sz w:val="16"/>
    </w:rPr>
  </w:style>
  <w:style w:styleId="Style_25" w:type="paragraph">
    <w:name w:val="heading 5"/>
    <w:next w:val="Style_1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7" w:type="paragraph">
    <w:name w:val="s_16"/>
    <w:basedOn w:val="Style_15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s_16"/>
    <w:basedOn w:val="Style_15_ch"/>
    <w:link w:val="Style_7"/>
    <w:rPr>
      <w:rFonts w:ascii="Times New Roman" w:hAnsi="Times New Roman"/>
      <w:sz w:val="24"/>
    </w:rPr>
  </w:style>
  <w:style w:styleId="Style_10" w:type="paragraph">
    <w:name w:val="heading 1"/>
    <w:basedOn w:val="Style_15"/>
    <w:next w:val="Style_15"/>
    <w:link w:val="Style_10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6"/>
    </w:rPr>
  </w:style>
  <w:style w:styleId="Style_10_ch" w:type="character">
    <w:name w:val="heading 1"/>
    <w:basedOn w:val="Style_15_ch"/>
    <w:link w:val="Style_10"/>
    <w:rPr>
      <w:rFonts w:ascii="Arial" w:hAnsi="Arial"/>
      <w:b w:val="1"/>
      <w:color w:val="26282F"/>
      <w:sz w:val="26"/>
    </w:rPr>
  </w:style>
  <w:style w:styleId="Style_26" w:type="paragraph">
    <w:name w:val="Emphasis"/>
    <w:basedOn w:val="Style_22"/>
    <w:link w:val="Style_26_ch"/>
    <w:rPr>
      <w:i w:val="1"/>
    </w:rPr>
  </w:style>
  <w:style w:styleId="Style_26_ch" w:type="character">
    <w:name w:val="Emphasis"/>
    <w:basedOn w:val="Style_22_ch"/>
    <w:link w:val="Style_26"/>
    <w:rPr>
      <w:i w:val="1"/>
    </w:rPr>
  </w:style>
  <w:style w:styleId="Style_3" w:type="paragraph">
    <w:name w:val="Hyperlink"/>
    <w:basedOn w:val="Style_22"/>
    <w:link w:val="Style_3_ch"/>
    <w:rPr>
      <w:color w:themeColor="hyperlink" w:val="0000FF"/>
      <w:u w:val="single"/>
    </w:rPr>
  </w:style>
  <w:style w:styleId="Style_3_ch" w:type="character">
    <w:name w:val="Hyperlink"/>
    <w:basedOn w:val="Style_22_ch"/>
    <w:link w:val="Style_3"/>
    <w:rPr>
      <w:color w:themeColor="hyperlink"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1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1" w:type="paragraph">
    <w:name w:val="Нормальный (таблица)"/>
    <w:basedOn w:val="Style_15"/>
    <w:next w:val="Style_15"/>
    <w:link w:val="Style_11_ch"/>
    <w:pPr>
      <w:widowControl w:val="0"/>
      <w:spacing w:after="0" w:line="240" w:lineRule="auto"/>
      <w:ind/>
      <w:jc w:val="both"/>
    </w:pPr>
    <w:rPr>
      <w:rFonts w:ascii="Arial" w:hAnsi="Arial"/>
      <w:sz w:val="26"/>
    </w:rPr>
  </w:style>
  <w:style w:styleId="Style_11_ch" w:type="character">
    <w:name w:val="Нормальный (таблица)"/>
    <w:basedOn w:val="Style_15_ch"/>
    <w:link w:val="Style_11"/>
    <w:rPr>
      <w:rFonts w:ascii="Arial" w:hAnsi="Arial"/>
      <w:sz w:val="26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1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" w:type="paragraph">
    <w:name w:val="header"/>
    <w:basedOn w:val="Style_1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5_ch"/>
    <w:link w:val="Style_1"/>
  </w:style>
  <w:style w:styleId="Style_31" w:type="paragraph">
    <w:name w:val="toc 8"/>
    <w:next w:val="Style_1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5" w:type="paragraph">
    <w:name w:val="s_3"/>
    <w:basedOn w:val="Style_15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s_3"/>
    <w:basedOn w:val="Style_15_ch"/>
    <w:link w:val="Style_5"/>
    <w:rPr>
      <w:rFonts w:ascii="Times New Roman" w:hAnsi="Times New Roman"/>
      <w:sz w:val="24"/>
    </w:rPr>
  </w:style>
  <w:style w:styleId="Style_32" w:type="paragraph">
    <w:name w:val="toc 5"/>
    <w:next w:val="Style_1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9" w:type="paragraph">
    <w:name w:val="empty"/>
    <w:basedOn w:val="Style_15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empty"/>
    <w:basedOn w:val="Style_15_ch"/>
    <w:link w:val="Style_9"/>
    <w:rPr>
      <w:rFonts w:ascii="Times New Roman" w:hAnsi="Times New Roman"/>
      <w:sz w:val="24"/>
    </w:rPr>
  </w:style>
  <w:style w:styleId="Style_14" w:type="paragraph">
    <w:name w:val="s_91"/>
    <w:basedOn w:val="Style_1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s_91"/>
    <w:basedOn w:val="Style_15_ch"/>
    <w:link w:val="Style_14"/>
    <w:rPr>
      <w:rFonts w:ascii="Times New Roman" w:hAnsi="Times New Roman"/>
      <w:sz w:val="24"/>
    </w:rPr>
  </w:style>
  <w:style w:styleId="Style_33" w:type="paragraph">
    <w:name w:val="Subtitle"/>
    <w:next w:val="Style_1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3" w:type="paragraph">
    <w:name w:val="HTML Preformatted"/>
    <w:basedOn w:val="Style_15"/>
    <w:link w:val="Style_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HTML Preformatted"/>
    <w:basedOn w:val="Style_15_ch"/>
    <w:link w:val="Style_13"/>
    <w:rPr>
      <w:rFonts w:ascii="Courier New" w:hAnsi="Courier New"/>
      <w:sz w:val="20"/>
    </w:rPr>
  </w:style>
  <w:style w:styleId="Style_34" w:type="paragraph">
    <w:name w:val="Title"/>
    <w:next w:val="Style_1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1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1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2025-05-26T11:29:31Z</dcterms:modified>
</cp:coreProperties>
</file>