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4435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425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постановление администрации города Магнитогорска от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13.12.2024 № 13217-П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</w:t>
      </w:r>
      <w:r>
        <w:rPr>
          <w:rFonts w:ascii="Times New Roman" w:hAnsi="Times New Roman"/>
          <w:color w:val="000000"/>
          <w:sz w:val="26"/>
        </w:rPr>
        <w:t> 131-ФЗ</w:t>
      </w:r>
      <w:r>
        <w:rPr>
          <w:rFonts w:ascii="Times New Roman" w:hAnsi="Times New Roman"/>
          <w:sz w:val="26"/>
        </w:rPr>
        <w:t xml:space="preserve"> «Об общих принципах организации местного самоуправления в Российской Федерации», Законом Челябинской области от 22.12.2020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года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Магнитогорска», протоколами заседаний муниципальной конкурсной комиссии в целях проведения конкурсного отбора инициативных проектов (далее – муниципальная конкурсная комиссия) от 12.12.2024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1, от 22.04.2025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2, от 06.05.2025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3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ПОСТАНОВЛЯЮ: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Внести в постановление администрации города Магнитогорска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4"/>
          <w:sz w:val="26"/>
        </w:rPr>
        <w:t>от 13.12.2024 №</w:t>
      </w:r>
      <w:r>
        <w:rPr>
          <w:rFonts w:ascii="Times New Roman" w:hAnsi="Times New Roman"/>
          <w:color w:val="000000"/>
          <w:spacing w:val="-4"/>
          <w:sz w:val="26"/>
        </w:rPr>
        <w:t> </w:t>
      </w:r>
      <w:r>
        <w:rPr>
          <w:rFonts w:ascii="Times New Roman" w:hAnsi="Times New Roman"/>
          <w:spacing w:val="-4"/>
          <w:sz w:val="26"/>
        </w:rPr>
        <w:t xml:space="preserve">13217-П </w:t>
      </w:r>
      <w:r>
        <w:rPr>
          <w:rFonts w:ascii="Times New Roman" w:hAnsi="Times New Roman"/>
          <w:sz w:val="26"/>
        </w:rPr>
        <w:t xml:space="preserve">«О поддержке инициативных проектов в целях их дальнейшей реализации </w:t>
      </w:r>
      <w:r>
        <w:rPr>
          <w:rFonts w:ascii="Times New Roman" w:hAnsi="Times New Roman"/>
          <w:spacing w:val="-4"/>
          <w:sz w:val="26"/>
        </w:rPr>
        <w:t>в городе Магнитогорске в 2025 году» (далее</w:t>
      </w:r>
      <w:r>
        <w:rPr>
          <w:rFonts w:ascii="Times New Roman" w:hAnsi="Times New Roman"/>
          <w:color w:val="000000"/>
          <w:spacing w:val="-4"/>
          <w:sz w:val="26"/>
        </w:rPr>
        <w:t> –</w:t>
      </w:r>
      <w:r>
        <w:rPr>
          <w:rFonts w:ascii="Times New Roman" w:hAnsi="Times New Roman"/>
          <w:spacing w:val="-4"/>
          <w:sz w:val="26"/>
        </w:rPr>
        <w:t xml:space="preserve"> пос</w:t>
      </w:r>
      <w:r>
        <w:rPr>
          <w:rFonts w:ascii="Times New Roman" w:hAnsi="Times New Roman"/>
          <w:spacing w:val="-4"/>
          <w:sz w:val="26"/>
        </w:rPr>
        <w:t xml:space="preserve">тановление) изменение, </w:t>
      </w:r>
      <w:r>
        <w:rPr>
          <w:rFonts w:ascii="Times New Roman" w:hAnsi="Times New Roman"/>
          <w:sz w:val="26"/>
        </w:rPr>
        <w:t xml:space="preserve">приложение к постановлению изложить в новой редакции (приложение).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color w:val="000000"/>
          <w:sz w:val="26"/>
          <w:vertAlign w:val="superscript"/>
        </w:rPr>
        <w:t> </w:t>
      </w:r>
      <w:r>
        <w:rPr>
          <w:rFonts w:ascii="Times New Roman" w:hAnsi="Times New Roman"/>
          <w:sz w:val="26"/>
        </w:rPr>
        <w:t>Н.И.) разместить настоящее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официальном сайте администрации города Магнитогорска.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4.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9000000"/>
    <w:p w14:paraId="1A000000">
      <w:pPr>
        <w:sectPr>
          <w:headerReference r:id="rId3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1B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Приложение </w:t>
      </w:r>
    </w:p>
    <w:p w14:paraId="1C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D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E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20.05.2025 № 4435-П</w:t>
      </w:r>
    </w:p>
    <w:p w14:paraId="1F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2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3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13.12.2024 № 13217-П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инициативных проектов, прошедших конкурсный отбор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-7"/>
        <w:tblLayout w:type="fixed"/>
      </w:tblPr>
      <w:tblGrid>
        <w:gridCol w:w="526"/>
        <w:gridCol w:w="3690"/>
        <w:gridCol w:w="1318"/>
        <w:gridCol w:w="1184"/>
        <w:gridCol w:w="1055"/>
        <w:gridCol w:w="1580"/>
      </w:tblGrid>
      <w:tr>
        <w:trPr>
          <w:trHeight w:hRule="atLeast" w:val="2024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инициативного проекта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участие</w:t>
            </w:r>
          </w:p>
          <w:p w14:paraId="2B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Имущественное участие 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Трудовое участие 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  <w:p w14:paraId="2F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проекта, включая финансовое участие</w:t>
            </w:r>
          </w:p>
          <w:p w14:paraId="30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в районе домов №№ 53/1,55,55/1,57,57/1 по пр. Ленина; № 25/1 по ул. Ленинградская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15 013 191,00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поселка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Прибрежный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274 803,00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10 790 934,00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в районе МКД №141,141/1,143/2 по пр. Ленина, №11,11А,11/1 по ул. Труда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10 750 000,00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5 450 000,00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внутриквартальной территории с устройством детской и спортивной площадок в районе МКД 1,1/1,1/5 по ул. </w:t>
            </w:r>
            <w:r>
              <w:rPr>
                <w:rFonts w:ascii="Times New Roman" w:hAnsi="Times New Roman"/>
              </w:rPr>
              <w:t>Завенягина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6 300 000,00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территории по адресу: г. Магнитогорск, пр. Карла Маркса, д. 117/2,121/5 и МОУ СОШ № 66 (пр. Ленина, 96)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21 583 856,00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в районе домов №№ 61/1,63/1,65/1,67 по пр. Ленина; №30,32/1,34 по ул. Октябрьская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23 247 149,16</w:t>
            </w:r>
          </w:p>
        </w:tc>
      </w:tr>
      <w:tr>
        <w:trPr>
          <w:trHeight w:hRule="atLeast" w:val="1161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в районе домов №№ 3/1,5,5/1,5/2 по ул. Ленинградская; №16 по ул. Набережная; №15 по ул. Октябрьская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14 218 200,00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внутриквартальной территории в районе домов №№ 10,12 по ул. Набережная;№№ 19/1,21 по </w:t>
            </w:r>
            <w:r>
              <w:rPr>
                <w:rFonts w:ascii="Times New Roman" w:hAnsi="Times New Roman"/>
              </w:rPr>
              <w:t>ул.Чапаева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9 926 448,90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внутриквартальной территории в районе домов №№ 48,50,50/1,52,52/1 по </w:t>
            </w:r>
            <w:r>
              <w:rPr>
                <w:rFonts w:ascii="Times New Roman" w:hAnsi="Times New Roman"/>
              </w:rPr>
              <w:t>пр.Ленина</w:t>
            </w:r>
            <w:r>
              <w:rPr>
                <w:rFonts w:ascii="Times New Roman" w:hAnsi="Times New Roman"/>
              </w:rPr>
              <w:t xml:space="preserve">; №№ 31,31/1,33,33/2 по </w:t>
            </w:r>
            <w:r>
              <w:rPr>
                <w:rFonts w:ascii="Times New Roman" w:hAnsi="Times New Roman"/>
              </w:rPr>
              <w:t>ул.Ленинградская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18 005 343,16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внутриквартальной территории в районе домов №№ 55,55/1,57/1,59,61,61/1 по пр. </w:t>
            </w:r>
            <w:r>
              <w:rPr>
                <w:rFonts w:ascii="Times New Roman" w:hAnsi="Times New Roman"/>
              </w:rPr>
              <w:t>К.Маркса</w:t>
            </w:r>
            <w:r>
              <w:rPr>
                <w:rFonts w:ascii="Times New Roman" w:hAnsi="Times New Roman"/>
              </w:rPr>
              <w:t xml:space="preserve">; №№ 33/1,35 по </w:t>
            </w:r>
            <w:r>
              <w:rPr>
                <w:rFonts w:ascii="Times New Roman" w:hAnsi="Times New Roman"/>
              </w:rPr>
              <w:t>ул.Ленинградская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22 536 575,33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внутриквартальной территории в районе домов №№11,11/1,13,13/1,15 по </w:t>
            </w:r>
            <w:r>
              <w:rPr>
                <w:rFonts w:ascii="Times New Roman" w:hAnsi="Times New Roman"/>
              </w:rPr>
              <w:t>ул.Ломоносова</w:t>
            </w:r>
            <w:r>
              <w:rPr>
                <w:rFonts w:ascii="Times New Roman" w:hAnsi="Times New Roman"/>
              </w:rPr>
              <w:t xml:space="preserve">; №№ 7,9,11 по </w:t>
            </w:r>
            <w:r>
              <w:rPr>
                <w:rFonts w:ascii="Times New Roman" w:hAnsi="Times New Roman"/>
              </w:rPr>
              <w:t>ул.Горького</w:t>
            </w:r>
            <w:r>
              <w:rPr>
                <w:rFonts w:ascii="Times New Roman" w:hAnsi="Times New Roman"/>
              </w:rPr>
              <w:t>; №№12/2,12/3,12/4 по пр. Металлургов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12 413 478,16</w:t>
            </w:r>
          </w:p>
        </w:tc>
      </w:tr>
      <w:tr>
        <w:trPr>
          <w:trHeight w:hRule="atLeast" w:val="118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в районе дома № 7 по ул. Чапаева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9 832 455,22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Благоустройство территории (</w:t>
            </w:r>
            <w:r>
              <w:rPr>
                <w:rFonts w:ascii="Times New Roman" w:hAnsi="Times New Roman"/>
              </w:rPr>
              <w:t>кронирование</w:t>
            </w:r>
            <w:r>
              <w:rPr>
                <w:rFonts w:ascii="Times New Roman" w:hAnsi="Times New Roman"/>
              </w:rPr>
              <w:t xml:space="preserve"> деревьев в районе домов №1,2 по пер. Ржевского,№ 28,30,32,34,36 по пр. Пушкина,№54 по ул. Маяковского)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19 791,36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989 568,00</w:t>
            </w:r>
          </w:p>
        </w:tc>
      </w:tr>
      <w:tr>
        <w:trPr>
          <w:trHeight w:hRule="atLeast" w:val="83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Благоустройство территории (</w:t>
            </w:r>
            <w:r>
              <w:rPr>
                <w:rFonts w:ascii="Times New Roman" w:hAnsi="Times New Roman"/>
              </w:rPr>
              <w:t>кронирование</w:t>
            </w:r>
            <w:r>
              <w:rPr>
                <w:rFonts w:ascii="Times New Roman" w:hAnsi="Times New Roman"/>
              </w:rPr>
              <w:t xml:space="preserve"> деревьев в районе дома №13 по ул. Фрунзе)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3 318,40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165 920,00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Благоустройство территории (</w:t>
            </w:r>
            <w:r>
              <w:rPr>
                <w:rFonts w:ascii="Times New Roman" w:hAnsi="Times New Roman"/>
              </w:rPr>
              <w:t>кронирование</w:t>
            </w:r>
            <w:r>
              <w:rPr>
                <w:rFonts w:ascii="Times New Roman" w:hAnsi="Times New Roman"/>
              </w:rPr>
              <w:t xml:space="preserve"> деревьев в районе домов №28,30,32,34,36 по ул. Фрунзе, №4,6,8,10 по ул. Красноармейская)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6 597,12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329 856,00</w:t>
            </w:r>
          </w:p>
        </w:tc>
      </w:tr>
      <w:tr>
        <w:trPr>
          <w:trHeight w:hRule="atLeast" w:val="989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Устройство детской и спортивной площадки в районе МКД №№ 135/2, 135/3 по пр. Ленина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6 117 500,00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50 750,00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2 099 589,31</w:t>
            </w:r>
          </w:p>
        </w:tc>
      </w:tr>
      <w:tr>
        <w:trPr>
          <w:trHeight w:hRule="atLeast" w:val="1128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Устройство парковочного кармана в районе МКД №46/2 по ул. Зеленый Лог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1 539 499,48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Комплексное благоустройство территории в районе МКД № 47,47/1 по ул.50-летия Магнитки, ул. Советская №207, 209, 209/1, 209а, 209б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285 050,00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14 252 500,00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</w:rPr>
              <w:t>г.Магнитогорск</w:t>
            </w:r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им.газеты</w:t>
            </w:r>
            <w:r>
              <w:rPr>
                <w:rFonts w:ascii="Times New Roman" w:hAnsi="Times New Roman"/>
              </w:rPr>
              <w:t xml:space="preserve"> Правда, 46,48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2 480 000,00</w:t>
            </w:r>
          </w:p>
        </w:tc>
      </w:tr>
    </w:tbl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1000000">
      <w:pPr>
        <w:rPr>
          <w:rFonts w:ascii="Times New Roman" w:hAnsi="Times New Roman"/>
          <w:sz w:val="28"/>
        </w:rPr>
      </w:pPr>
    </w:p>
    <w:sectPr>
      <w:headerReference r:id="rId6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Вр-2123234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Вр-2123234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 светлая1"/>
    <w:basedOn w:val="Style_28"/>
    <w:pPr>
      <w:spacing w:after="0" w:line="240" w:lineRule="auto"/>
      <w:ind/>
    </w:pPr>
    <w:rPr>
      <w:color w:val="000000"/>
    </w:r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2025-05-22T08:57:34Z</dcterms:modified>
</cp:coreProperties>
</file>