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15.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4244</w:t>
      </w:r>
      <w:r>
        <w:rPr>
          <w:spacing w:val="-4"/>
          <w:sz w:val="28"/>
        </w:rPr>
        <w:t>-П</w:t>
      </w:r>
    </w:p>
    <w:p w14:paraId="09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right="4818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демонтаже нестационарного торгового объекта в районе здания № 39 по ул.Грязнова</w:t>
      </w:r>
    </w:p>
    <w:p w14:paraId="0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0C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В соответствии </w:t>
      </w:r>
      <w:r>
        <w:rPr>
          <w:rFonts w:ascii="Times New Roman" w:hAnsi="Times New Roman"/>
          <w:color w:val="000000"/>
          <w:sz w:val="26"/>
        </w:rPr>
        <w:t>с Гражданским кодексом Российской Федерации, Земельным кодексом Российской Федерации,</w:t>
      </w:r>
      <w:r>
        <w:rPr>
          <w:rFonts w:ascii="Times New Roman" w:hAnsi="Times New Roman"/>
          <w:sz w:val="26"/>
        </w:rPr>
        <w:t xml:space="preserve"> Положением о порядке размещения нестационарных торговых объектов на территории города Магнитогорска, утвержденным Решением Магнитогорского городского Собрания депутатов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31 января 2017 года № 4, Порядком демонтажа нестационарных торговых объектов и иных нестационарных объектов на территории города Магнитогорска, утвержденным постановлением администрации города Магнитогорска </w:t>
      </w:r>
      <w:r>
        <w:br/>
      </w:r>
      <w:r>
        <w:rPr>
          <w:rFonts w:ascii="Times New Roman" w:hAnsi="Times New Roman"/>
          <w:sz w:val="26"/>
        </w:rPr>
        <w:t xml:space="preserve">от 16.08.2017 № 9433-П, </w:t>
      </w:r>
      <w:r>
        <w:rPr>
          <w:rFonts w:ascii="Times New Roman" w:hAnsi="Times New Roman"/>
          <w:sz w:val="26"/>
        </w:rPr>
        <w:t xml:space="preserve">на основании акта от 19.03.2025 № АдмП-02-2025 </w:t>
      </w:r>
      <w:r>
        <w:br/>
      </w:r>
      <w:r>
        <w:rPr>
          <w:rFonts w:ascii="Times New Roman" w:hAnsi="Times New Roman"/>
          <w:sz w:val="26"/>
        </w:rPr>
        <w:t xml:space="preserve">о выявлении неправомерно размещенного нестационарного торгового объекта (нестационарного объекта) </w:t>
      </w:r>
      <w:r>
        <w:rPr>
          <w:rFonts w:ascii="Times New Roman" w:hAnsi="Times New Roman"/>
          <w:sz w:val="26"/>
        </w:rPr>
        <w:t xml:space="preserve">на территории города Магнитогорска, </w:t>
      </w:r>
      <w:r>
        <w:rPr>
          <w:rFonts w:ascii="Times New Roman" w:hAnsi="Times New Roman"/>
          <w:color w:val="000000"/>
          <w:sz w:val="26"/>
        </w:rPr>
        <w:t>руководствуясь Уставом города Магнитогорска,</w:t>
      </w:r>
    </w:p>
    <w:p w14:paraId="0D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E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F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Демонтировать нестационарный торговый объект неправомерно размещенный на территории города Магнитогорска. </w:t>
      </w:r>
    </w:p>
    <w:p w14:paraId="10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нестационарном торговом объекте:</w:t>
      </w:r>
    </w:p>
    <w:p w14:paraId="11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8"/>
          <w:sz w:val="26"/>
        </w:rPr>
        <w:t xml:space="preserve">1) </w:t>
      </w:r>
      <w:r>
        <w:rPr>
          <w:rFonts w:ascii="Times New Roman" w:hAnsi="Times New Roman"/>
          <w:spacing w:val="-8"/>
          <w:sz w:val="26"/>
        </w:rPr>
        <w:t>торговый павильон</w:t>
      </w:r>
      <w:r>
        <w:rPr>
          <w:rFonts w:ascii="Times New Roman" w:hAnsi="Times New Roman"/>
          <w:spacing w:val="-8"/>
          <w:sz w:val="26"/>
        </w:rPr>
        <w:t>, площадью 114 кв.м</w:t>
      </w:r>
      <w:r>
        <w:rPr>
          <w:rFonts w:ascii="Times New Roman" w:hAnsi="Times New Roman"/>
          <w:spacing w:val="-8"/>
          <w:sz w:val="26"/>
        </w:rPr>
        <w:t>, изготовленный</w:t>
      </w:r>
      <w:r>
        <w:rPr>
          <w:rFonts w:ascii="Times New Roman" w:hAnsi="Times New Roman"/>
          <w:sz w:val="26"/>
        </w:rPr>
        <w:t xml:space="preserve"> из металлического каркаса; обшивка – металлический профилированный лист серого цвета; остекление – пластиковое; имеются 3 двери – ПВХ с остеклением; фриз – металлические композитные панели серого цвета; вывески из объемных букв «Минимаркет», «Курочка рядом», вывески на баннерной подложке «Орские колбасы», «Чебаркульская птица»;</w:t>
      </w:r>
    </w:p>
    <w:p w14:paraId="12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 xml:space="preserve">место размещения нестационарного торгового объекта: земельный участок с кадастровым номером 74:33:0213003:16, имеющий местоположение: </w:t>
      </w:r>
      <w:r>
        <w:br/>
      </w:r>
      <w:r>
        <w:rPr>
          <w:rFonts w:ascii="Times New Roman" w:hAnsi="Times New Roman"/>
          <w:sz w:val="26"/>
        </w:rPr>
        <w:t xml:space="preserve">г. Магнитогорск, Правобережный район, ул.Грязнова, в районе здания № 39. </w:t>
      </w:r>
    </w:p>
    <w:p w14:paraId="1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Основание для демонтажа: размещение нестационарного торгового объекта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отсутствие договора, предоставляющего право на размещение НТО, а также размещение на основании договора, действие которого было прекращено. </w:t>
      </w:r>
    </w:p>
    <w:p w14:paraId="14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 xml:space="preserve">Срок для демонтажа: владелец нестационарного торгового объекта </w:t>
      </w:r>
      <w:r>
        <w:br/>
      </w:r>
      <w:r>
        <w:rPr>
          <w:rFonts w:ascii="Times New Roman" w:hAnsi="Times New Roman"/>
          <w:spacing w:val="0"/>
          <w:sz w:val="26"/>
        </w:rPr>
        <w:t xml:space="preserve">(ООО «Парфюмекс») </w:t>
      </w:r>
      <w:r>
        <w:rPr>
          <w:rFonts w:ascii="Times New Roman" w:hAnsi="Times New Roman"/>
          <w:spacing w:val="0"/>
          <w:sz w:val="26"/>
        </w:rPr>
        <w:t xml:space="preserve">в течение 3 </w:t>
      </w:r>
      <w:r>
        <w:rPr>
          <w:rFonts w:ascii="Times New Roman" w:hAnsi="Times New Roman"/>
          <w:spacing w:val="0"/>
          <w:sz w:val="26"/>
        </w:rPr>
        <w:t xml:space="preserve">(Трех) рабочих дней с даты размещения постановления о предстоящем демонтаже в газете «Магнитогорский рабочий» обязан самостоятельно произвести демонтаж нестационарного торгового объекта </w:t>
      </w:r>
      <w:r>
        <w:rPr>
          <w:rFonts w:ascii="Times New Roman" w:hAnsi="Times New Roman"/>
          <w:spacing w:val="0"/>
          <w:sz w:val="26"/>
        </w:rPr>
        <w:br/>
      </w:r>
      <w:r>
        <w:rPr>
          <w:rFonts w:ascii="Times New Roman" w:hAnsi="Times New Roman"/>
          <w:spacing w:val="0"/>
          <w:sz w:val="26"/>
        </w:rPr>
        <w:t>и привести место его размещения в первоначальное состояние.</w:t>
      </w:r>
    </w:p>
    <w:p w14:paraId="15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Администрации Правобережного района города Магнитогорска </w:t>
      </w:r>
      <w:r>
        <w:br/>
      </w:r>
      <w:r>
        <w:rPr>
          <w:rFonts w:ascii="Times New Roman" w:hAnsi="Times New Roman"/>
          <w:sz w:val="26"/>
        </w:rPr>
        <w:t>(Халезин В.Л.) в течение 3 (Трех) рабочих дней со дня издания настоящего постановления разместить копию данного постановления о демонтаже неправомерно размещенного нестационарного торгового объекта на самом объекте с фотофиксацией и направить для сведения владельцу объекта копию данного постановления заказным почтовым отправлением с уведомлением о вручении или курьерской почтой (экспресс-почтой).</w:t>
      </w:r>
    </w:p>
    <w:p w14:paraId="16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города Магнитогорска (Болкун Н.И.) в течение 3 (Трех) рабочих дней со дня издания настоящего постановления обеспечить размещение на официальном сайте администрации города Магнитогорска и в газете «Магнитогорский рабочий» данного постановления о демонтаже неправомерно размещенного нестационарного торгового объекта. </w:t>
      </w:r>
    </w:p>
    <w:p w14:paraId="17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 xml:space="preserve">Администрации Правобережного района города Магнитогорска </w:t>
      </w:r>
      <w:r>
        <w:br/>
      </w:r>
      <w:r>
        <w:rPr>
          <w:rFonts w:ascii="Times New Roman" w:hAnsi="Times New Roman"/>
          <w:sz w:val="26"/>
        </w:rPr>
        <w:t xml:space="preserve">(Халезин В.Л.) в случае, если в течение срока, указанного в пункте 1 настоящего постановления, объект </w:t>
      </w:r>
      <w:r>
        <w:rPr>
          <w:rFonts w:ascii="Times New Roman" w:hAnsi="Times New Roman"/>
          <w:sz w:val="26"/>
        </w:rPr>
        <w:t>не будет демонтирован, с привлечением МКУ «УКС» организовать мероприятия по демонтажу неправомерно размещенного нестационарного торгового объекта, указанного в пункте 1 настоящего постановления.</w:t>
      </w:r>
    </w:p>
    <w:p w14:paraId="18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</w:t>
      </w:r>
      <w:r>
        <w:rPr>
          <w:rFonts w:ascii="Times New Roman" w:hAnsi="Times New Roman"/>
          <w:sz w:val="26"/>
        </w:rPr>
        <w:t xml:space="preserve">Демонтированный нестационарный торговый объект и находящееся в нем на момент демонтажа имущество подлежит возврату его собственнику после письменного обращения в администрацию Правобережного района города Магнитогорска </w:t>
      </w:r>
      <w:r>
        <w:rPr>
          <w:rFonts w:ascii="Times New Roman" w:hAnsi="Times New Roman"/>
          <w:sz w:val="26"/>
        </w:rPr>
        <w:t xml:space="preserve">(Халезин В.Л.) и предъявления документов, свидетельствующих </w:t>
      </w:r>
      <w:r>
        <w:br/>
      </w:r>
      <w:r>
        <w:rPr>
          <w:rFonts w:ascii="Times New Roman" w:hAnsi="Times New Roman"/>
          <w:sz w:val="26"/>
        </w:rPr>
        <w:t xml:space="preserve">о правах </w:t>
      </w:r>
      <w:r>
        <w:rPr>
          <w:rFonts w:ascii="Times New Roman" w:hAnsi="Times New Roman"/>
          <w:sz w:val="26"/>
        </w:rPr>
        <w:t xml:space="preserve">на соответствующее имущество, а также после возмещения им всех расходов, связанных с демонтажем, транспортировкой и хранением указанного имущества, </w:t>
      </w:r>
      <w:r>
        <w:rPr>
          <w:rFonts w:ascii="Times New Roman" w:hAnsi="Times New Roman"/>
          <w:sz w:val="26"/>
        </w:rPr>
        <w:t xml:space="preserve">а также расходов по приведению места размещения демонтированного нестационарного торгового объекта в первоначальное состояние. </w:t>
      </w:r>
    </w:p>
    <w:p w14:paraId="19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 случае невыполнения требований о возмещении убытков владельцем нестационарного торгового объекта администрации Правобережного района города Магнитогорска (Халезин В.Л.) совместно с МКУ «УКС» направить документы в правовое управление администрации города Магнитогорска для обращения в суд.</w:t>
      </w:r>
    </w:p>
    <w:p w14:paraId="1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Контроль исполнения настоящего постановления возложить на главу администрации Правобережного района города Магнитогорска Халезина В.Л.</w:t>
      </w:r>
    </w:p>
    <w:p w14:paraId="1C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D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E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F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С.Н. Бердников</w:t>
      </w:r>
    </w:p>
    <w:p w14:paraId="20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21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Вр-2078226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Колонтитул"/>
    <w:basedOn w:val="Style_3"/>
    <w:link w:val="Style_4_ch"/>
  </w:style>
  <w:style w:styleId="Style_4_ch" w:type="character">
    <w:name w:val="Колонтитул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pPr>
      <w:spacing w:after="0" w:before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3" w:type="paragraph">
    <w:name w:val="Верхний колонтитул Знак"/>
    <w:basedOn w:val="Style_14"/>
    <w:link w:val="Style_13_ch"/>
  </w:style>
  <w:style w:styleId="Style_13_ch" w:type="character">
    <w:name w:val="Верхний колонтитул Знак"/>
    <w:basedOn w:val="Style_14_ch"/>
    <w:link w:val="Style_13"/>
  </w:style>
  <w:style w:styleId="Style_15" w:type="paragraph">
    <w:name w:val="List"/>
    <w:basedOn w:val="Style_16"/>
    <w:link w:val="Style_15_ch"/>
    <w:rPr>
      <w:rFonts w:ascii="PT Astra Serif" w:hAnsi="PT Astra Serif"/>
    </w:rPr>
  </w:style>
  <w:style w:styleId="Style_15_ch" w:type="character">
    <w:name w:val="List"/>
    <w:basedOn w:val="Style_16_ch"/>
    <w:link w:val="Style_15"/>
    <w:rPr>
      <w:rFonts w:ascii="PT Astra Serif" w:hAnsi="PT Astra Serif"/>
    </w:rPr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6" w:type="paragraph">
    <w:name w:val="Body Text"/>
    <w:basedOn w:val="Style_3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3_ch"/>
    <w:link w:val="Style_16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20" w:type="paragraph">
    <w:name w:val="Нижний колонтитул Знак"/>
    <w:basedOn w:val="Style_14"/>
    <w:link w:val="Style_20_ch"/>
  </w:style>
  <w:style w:styleId="Style_20_ch" w:type="character">
    <w:name w:val="Нижний колонтитул Знак"/>
    <w:basedOn w:val="Style_14_ch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Заголовок"/>
    <w:basedOn w:val="Style_3"/>
    <w:next w:val="Style_16"/>
    <w:link w:val="Style_2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5_ch" w:type="character">
    <w:name w:val="Заголовок"/>
    <w:basedOn w:val="Style_3_ch"/>
    <w:link w:val="Style_25"/>
    <w:rPr>
      <w:rFonts w:ascii="PT Astra Serif" w:hAnsi="PT Astra Serif"/>
      <w:sz w:val="28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Указатель"/>
    <w:basedOn w:val="Style_3"/>
    <w:link w:val="Style_27_ch"/>
    <w:rPr>
      <w:rFonts w:ascii="PT Astra Serif" w:hAnsi="PT Astra Serif"/>
    </w:rPr>
  </w:style>
  <w:style w:styleId="Style_27_ch" w:type="character">
    <w:name w:val="Указатель"/>
    <w:basedOn w:val="Style_3_ch"/>
    <w:link w:val="Style_27"/>
    <w:rPr>
      <w:rFonts w:ascii="PT Astra Serif" w:hAnsi="PT Astra Serif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2025-05-16T09:07:44Z</dcterms:modified>
</cp:coreProperties>
</file>