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spacing w:after="240" w:line="240" w:lineRule="auto"/>
        <w:ind/>
        <w:jc w:val="center"/>
        <w:rPr>
          <w:rFonts w:ascii="Times New Roman" w:hAnsi="Times New Roman"/>
          <w:b w:val="1"/>
          <w:color w:val="444444"/>
          <w:sz w:val="24"/>
        </w:rPr>
      </w:pPr>
      <w:r>
        <w:rPr>
          <w:rFonts w:ascii="Times New Roman" w:hAnsi="Times New Roman"/>
          <w:b w:val="1"/>
          <w:color w:val="444444"/>
          <w:sz w:val="24"/>
        </w:rPr>
        <w:t>ЗАДАНИЕ</w:t>
      </w:r>
      <w:r>
        <w:rPr>
          <w:rFonts w:ascii="Times New Roman" w:hAnsi="Times New Roman"/>
          <w:b w:val="1"/>
          <w:color w:val="444444"/>
          <w:sz w:val="24"/>
        </w:rPr>
        <w:br/>
      </w:r>
      <w:r>
        <w:rPr>
          <w:rFonts w:ascii="Times New Roman" w:hAnsi="Times New Roman"/>
          <w:b w:val="1"/>
          <w:color w:val="444444"/>
          <w:sz w:val="24"/>
        </w:rPr>
        <w:t>на разработку документации по планировке территории, осуществляемую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 xml:space="preserve">в районе </w:t>
      </w:r>
      <w:r>
        <w:rPr>
          <w:rFonts w:ascii="Times New Roman" w:hAnsi="Times New Roman"/>
          <w:color w:themeColor="text1" w:val="000000"/>
          <w:sz w:val="24"/>
        </w:rPr>
        <w:t>шоссе Западное</w:t>
      </w:r>
      <w:r>
        <w:rPr>
          <w:rFonts w:ascii="Times New Roman" w:hAnsi="Times New Roman"/>
          <w:color w:themeColor="text1" w:val="000000"/>
          <w:sz w:val="24"/>
        </w:rPr>
        <w:t>,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sz w:val="24"/>
        </w:rPr>
        <w:t>объект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 xml:space="preserve"> индивидуального жилищного строительства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дом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блокированной застройки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color w:themeColor="text1" w:val="000000"/>
          <w:sz w:val="24"/>
        </w:rPr>
        <w:t xml:space="preserve"> многоквартирная жилая застройка</w:t>
      </w:r>
    </w:p>
    <w:p w14:paraId="0C000000">
      <w:pPr>
        <w:spacing w:after="0" w:line="240" w:lineRule="auto"/>
        <w:ind/>
        <w:jc w:val="center"/>
        <w:rPr>
          <w:rFonts w:ascii="Arial" w:hAnsi="Arial"/>
          <w:color w:val="444444"/>
          <w:sz w:val="24"/>
        </w:rPr>
      </w:pPr>
      <w:r>
        <w:rPr>
          <w:rFonts w:ascii="Times New Roman" w:hAnsi="Times New Roman"/>
          <w:sz w:val="24"/>
        </w:rPr>
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</w:r>
    </w:p>
    <w:p w14:paraId="0D000000">
      <w:pPr>
        <w:spacing w:after="0" w:line="240" w:lineRule="auto"/>
        <w:ind/>
        <w:rPr>
          <w:rFonts w:ascii="Arial" w:hAnsi="Arial"/>
          <w:color w:val="444444"/>
          <w:sz w:val="24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618"/>
        <w:gridCol w:w="3630"/>
        <w:gridCol w:w="5097"/>
      </w:tblGrid>
      <w:tr>
        <w:trPr>
          <w:trHeight w:hRule="atLeast" w:val="361"/>
        </w:trPr>
        <w:tc>
          <w:tcPr>
            <w:tcW w:type="dxa" w:w="424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Наименование позиции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Содержание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1.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проект планировки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территории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2.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Вдовин Е.А.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3.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Вдовина Е.А.</w:t>
            </w:r>
            <w:r>
              <w:rPr>
                <w:rFonts w:ascii="Arial" w:hAnsi="Arial"/>
                <w:color w:val="FF0000"/>
                <w:sz w:val="26"/>
                <w:highlight w:val="white"/>
              </w:rPr>
              <w:t xml:space="preserve"> 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4.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1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Планируется размещение объектов капитального строительства согласно Правил землепользования и застройки города Магнитогорска: </w:t>
            </w:r>
          </w:p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объектов индивидуального жилищного строительства (жилых домов) - не больше трех этажей;</w:t>
            </w:r>
          </w:p>
          <w:p w14:paraId="1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домов блокированной застройки - не больше трех этажей;</w:t>
            </w:r>
          </w:p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малоэтажных многоквартирных жилых домов - до четырех этажей, включая мансардный;</w:t>
            </w:r>
          </w:p>
          <w:p w14:paraId="1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- общеобразовательной школы и детского сада (в соответствии с Генеральным планом города Магнитогорска).</w:t>
            </w:r>
          </w:p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Площадь объектов капитального строительства будет определена проектом с учетом Правил землепользования и застройки города Магнитогорска.</w:t>
            </w:r>
          </w:p>
          <w:p w14:paraId="2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Максимальный процент застройки в </w:t>
            </w:r>
            <w:r>
              <w:rPr>
                <w:rFonts w:ascii="Times New Roman" w:hAnsi="Times New Roman"/>
                <w:sz w:val="26"/>
              </w:rPr>
              <w:t>границах земельного участка - 40 процентов</w:t>
            </w:r>
          </w:p>
          <w:p w14:paraId="2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Максимальный процент застройки в границах земельного участка с видом разрешенного использования «Блокированная жилая застройка» - 60 процентов</w:t>
            </w:r>
          </w:p>
          <w:p w14:paraId="2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Коэффициент плотности застройки – 0,8.</w:t>
            </w:r>
          </w:p>
          <w:p w14:paraId="24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Документацией по планировке территории предусматривается размещение необходимых для обеспечения жизнедеятельности граждан объектов социальной, инженерной и транспортной инфраструктуры, общественных пространств и озелененных территорий общего пользования</w:t>
            </w:r>
            <w:r>
              <w:rPr>
                <w:rFonts w:ascii="Times New Roman" w:hAnsi="Times New Roman"/>
                <w:sz w:val="26"/>
              </w:rPr>
              <w:t>.</w:t>
            </w:r>
            <w:bookmarkStart w:id="1" w:name="_GoBack"/>
            <w:bookmarkEnd w:id="1"/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5.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Городской округ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>Магнитогорский городской округ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6.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Состав документации по планировке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Состав проекта планировки территории определяется в соответствии с ст.42 Градостроительного кодекса Российской Федерации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7.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 xml:space="preserve">Земельные участки расположенные в границах проектирования </w:t>
            </w:r>
          </w:p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</w:pPr>
            <w:r>
              <w:rPr>
                <w:rFonts w:ascii="Times New Roman" w:hAnsi="Times New Roman"/>
                <w:color w:val="000000"/>
                <w:sz w:val="26"/>
                <w:shd w:fill="F8F9FA" w:val="clear"/>
              </w:rPr>
              <w:t>74:33:0309001:10047, часть 74:33:0309001:6806 и часть 74:33:0309001:6605</w:t>
            </w: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>.</w:t>
            </w:r>
          </w:p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>Ориентировочная п</w:t>
            </w: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 xml:space="preserve">лощадь проектирования </w:t>
            </w: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>56</w:t>
            </w:r>
            <w:r>
              <w:rPr>
                <w:rFonts w:ascii="Times New Roman" w:hAnsi="Times New Roman"/>
                <w:color w:themeColor="text1" w:val="000000"/>
                <w:sz w:val="26"/>
                <w:shd w:fill="F8F9FA" w:val="clear"/>
              </w:rPr>
              <w:t xml:space="preserve"> га</w:t>
            </w:r>
          </w:p>
        </w:tc>
      </w:tr>
      <w:tr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>8.</w:t>
            </w:r>
          </w:p>
        </w:tc>
        <w:tc>
          <w:tcPr>
            <w:tcW w:type="dxa" w:w="3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Цель подготовки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документации по 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планировк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>е</w:t>
            </w:r>
            <w:r>
              <w:rPr>
                <w:rFonts w:ascii="Times New Roman" w:hAnsi="Times New Roman"/>
                <w:color w:themeColor="text1" w:val="000000"/>
                <w:sz w:val="26"/>
              </w:rPr>
              <w:t xml:space="preserve"> территории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30"/>
              <w:bottom w:type="dxa" w:w="0"/>
              <w:right w:type="dxa" w:w="130"/>
            </w:tcMar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6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6"/>
                <w:highlight w:val="white"/>
              </w:rPr>
              <w:t>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      </w:r>
          </w:p>
        </w:tc>
      </w:tr>
    </w:tbl>
    <w:p w14:paraId="33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4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p w14:paraId="35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 xml:space="preserve">Начальник Управления </w:t>
      </w:r>
    </w:p>
    <w:p w14:paraId="36000000">
      <w:pPr>
        <w:spacing w:after="0" w:line="240" w:lineRule="auto"/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highlight w:val="white"/>
        </w:rPr>
        <w:t>Архитектуры и градостроительства</w:t>
      </w:r>
    </w:p>
    <w:p w14:paraId="37000000">
      <w:pPr>
        <w:spacing w:after="0" w:line="240" w:lineRule="auto"/>
        <w:ind/>
        <w:rPr>
          <w:rFonts w:ascii="Times New Roman" w:hAnsi="Times New Roman"/>
          <w:sz w:val="26"/>
          <w:highlight w:val="white"/>
        </w:rPr>
      </w:pPr>
      <w:r>
        <w:rPr>
          <w:rFonts w:ascii="Times New Roman" w:hAnsi="Times New Roman"/>
          <w:sz w:val="26"/>
          <w:highlight w:val="white"/>
        </w:rPr>
        <w:t xml:space="preserve">администрации города Магнитогорска                                                       К.С. </w:t>
      </w:r>
      <w:r>
        <w:rPr>
          <w:rFonts w:ascii="Times New Roman" w:hAnsi="Times New Roman"/>
          <w:sz w:val="26"/>
          <w:highlight w:val="white"/>
        </w:rPr>
        <w:t>Хуртин</w:t>
      </w:r>
    </w:p>
    <w:p w14:paraId="38000000">
      <w:pPr>
        <w:spacing w:after="0" w:line="240" w:lineRule="auto"/>
        <w:ind w:firstLine="480" w:left="0"/>
        <w:jc w:val="right"/>
        <w:rPr>
          <w:rFonts w:ascii="Times New Roman" w:hAnsi="Times New Roman"/>
          <w:color w:val="444444"/>
          <w:sz w:val="24"/>
        </w:rPr>
      </w:pPr>
    </w:p>
    <w:sectPr>
      <w:headerReference r:id="rId1" w:type="default"/>
      <w:headerReference r:id="rId2" w:type="firs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Приложение № 2</w:t>
    </w:r>
  </w:p>
  <w:p w14:paraId="03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к постановлению администрации</w:t>
    </w:r>
  </w:p>
  <w:p w14:paraId="04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города Магнитогорска</w:t>
    </w:r>
  </w:p>
  <w:p w14:paraId="05000000">
    <w:pPr>
      <w:tabs>
        <w:tab w:leader="none" w:pos="1418" w:val="left"/>
      </w:tabs>
      <w:spacing w:after="0" w:line="240" w:lineRule="auto"/>
      <w:ind w:firstLine="709" w:left="0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от </w:t>
    </w:r>
    <w:r>
      <w:rPr>
        <w:rFonts w:ascii="Arial" w:hAnsi="Arial"/>
        <w:sz w:val="20"/>
      </w:rPr>
      <w:t>13.05.2025 № 4129-П</w:t>
    </w:r>
  </w:p>
  <w:p w14:paraId="06000000">
    <w:pPr>
      <w:pStyle w:val="Style_1"/>
      <w:ind/>
      <w:jc w:val="right"/>
      <w:rPr>
        <w:rFonts w:ascii="Times New Roman" w:hAnsi="Times New Roman"/>
        <w:sz w:val="24"/>
      </w:rPr>
    </w:pPr>
  </w:p>
  <w:p w14:paraId="07000000">
    <w:pPr>
      <w:pStyle w:val="Style_1"/>
      <w:ind/>
      <w:jc w:val="right"/>
      <w:rPr>
        <w:rFonts w:ascii="Times New Roman" w:hAnsi="Times New Roman"/>
        <w:sz w:val="24"/>
      </w:rPr>
    </w:pPr>
  </w:p>
  <w:p w14:paraId="08000000">
    <w:pPr>
      <w:pStyle w:val="Style_1"/>
      <w:ind/>
      <w:jc w:val="right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ertext"/>
    <w:basedOn w:val="Style_3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headertext"/>
    <w:basedOn w:val="Style_3_ch"/>
    <w:link w:val="Style_8"/>
    <w:rPr>
      <w:rFonts w:ascii="Times New Roman" w:hAnsi="Times New Roman"/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basedOn w:val="Style_3"/>
    <w:link w:val="Style_10_ch"/>
    <w:uiPriority w:val="9"/>
    <w:qFormat/>
    <w:pPr>
      <w:spacing w:afterAutospacing="on" w:beforeAutospacing="on" w:line="240" w:lineRule="auto"/>
      <w:ind/>
      <w:outlineLvl w:val="2"/>
    </w:pPr>
    <w:rPr>
      <w:rFonts w:ascii="Times New Roman" w:hAnsi="Times New Roman"/>
      <w:b w:val="1"/>
      <w:sz w:val="27"/>
    </w:rPr>
  </w:style>
  <w:style w:styleId="Style_10_ch" w:type="character">
    <w:name w:val="heading 3"/>
    <w:basedOn w:val="Style_3_ch"/>
    <w:link w:val="Style_10"/>
    <w:rPr>
      <w:rFonts w:ascii="Times New Roman" w:hAnsi="Times New Roman"/>
      <w:b w:val="1"/>
      <w:sz w:val="27"/>
    </w:rPr>
  </w:style>
  <w:style w:styleId="Style_11" w:type="paragraph">
    <w:name w:val="formattext"/>
    <w:basedOn w:val="Style_3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formattext"/>
    <w:basedOn w:val="Style_3_ch"/>
    <w:link w:val="Style_11"/>
    <w:rPr>
      <w:rFonts w:ascii="Times New Roman" w:hAnsi="Times New Roman"/>
      <w:sz w:val="24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footer"/>
    <w:basedOn w:val="Style_3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3_ch"/>
    <w:link w:val="Style_13"/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basedOn w:val="Style_12"/>
    <w:link w:val="Style_17_ch"/>
    <w:rPr>
      <w:color w:val="0000FF"/>
      <w:u w:val="single"/>
    </w:rPr>
  </w:style>
  <w:style w:styleId="Style_17_ch" w:type="character">
    <w:name w:val="Hyperlink"/>
    <w:basedOn w:val="Style_12_ch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List Paragraph"/>
    <w:basedOn w:val="Style_3"/>
    <w:link w:val="Style_23_ch"/>
    <w:pPr>
      <w:ind w:firstLine="0" w:left="720"/>
      <w:contextualSpacing w:val="1"/>
    </w:pPr>
  </w:style>
  <w:style w:styleId="Style_23_ch" w:type="character">
    <w:name w:val="List Paragraph"/>
    <w:basedOn w:val="Style_3_ch"/>
    <w:link w:val="Style_23"/>
  </w:style>
  <w:style w:styleId="Style_24" w:type="paragraph">
    <w:name w:val="toc 5"/>
    <w:next w:val="Style_3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2025-05-14T04:21:01Z</dcterms:modified>
</cp:coreProperties>
</file>