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3746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425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 города 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13.12.2024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13218</w:t>
      </w:r>
      <w:r>
        <w:rPr>
          <w:rFonts w:ascii="Times New Roman" w:hAnsi="Times New Roman"/>
          <w:sz w:val="28"/>
        </w:rPr>
        <w:t>-П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Законом Челябинской области от 22.12.2020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288-ЗО</w:t>
      </w:r>
      <w:r>
        <w:br/>
      </w:r>
      <w:r>
        <w:rPr>
          <w:rFonts w:ascii="Times New Roman" w:hAnsi="Times New Roman"/>
          <w:sz w:val="28"/>
        </w:rPr>
        <w:t>«О некоторых вопросах правового регулирования отношений, связанных</w:t>
      </w:r>
      <w:r>
        <w:br/>
      </w:r>
      <w:r>
        <w:rPr>
          <w:rFonts w:ascii="Times New Roman" w:hAnsi="Times New Roman"/>
          <w:sz w:val="28"/>
        </w:rPr>
        <w:t xml:space="preserve">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</w:t>
      </w:r>
      <w:r>
        <w:rPr>
          <w:rFonts w:ascii="Times New Roman" w:hAnsi="Times New Roman"/>
          <w:sz w:val="28"/>
        </w:rPr>
        <w:t>на территории города Магнитогорска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протоколом заседания муниципальной конкурсной комиссии в целях проведения конкурсного отбора инициативных проектов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муниципальная конкурсная комиссия) от </w:t>
      </w:r>
      <w:r>
        <w:rPr>
          <w:rFonts w:ascii="Times New Roman" w:hAnsi="Times New Roman"/>
          <w:sz w:val="28"/>
        </w:rPr>
        <w:t>22.04.2025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2, </w:t>
      </w:r>
      <w:r>
        <w:rPr>
          <w:rFonts w:ascii="Times New Roman" w:hAnsi="Times New Roman"/>
          <w:sz w:val="28"/>
        </w:rPr>
        <w:t>заявлений руководителя ТОС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02/03 Дубровской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В.П. от 11.04.2025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21/1, руководителя ТОС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02/02 Журавлевой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В.Я. от 11.04.2025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21/2, </w:t>
      </w:r>
      <w:r>
        <w:rPr>
          <w:rFonts w:ascii="Times New Roman" w:hAnsi="Times New Roman"/>
          <w:sz w:val="28"/>
        </w:rPr>
        <w:t xml:space="preserve">21/3,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1.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pacing w:val="-4"/>
          <w:sz w:val="28"/>
        </w:rPr>
        <w:t xml:space="preserve">от </w:t>
      </w:r>
      <w:r>
        <w:rPr>
          <w:rFonts w:ascii="Times New Roman" w:hAnsi="Times New Roman"/>
          <w:spacing w:val="-4"/>
          <w:sz w:val="28"/>
        </w:rPr>
        <w:t>13.12.2024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13218</w:t>
      </w:r>
      <w:r>
        <w:rPr>
          <w:rFonts w:ascii="Times New Roman" w:hAnsi="Times New Roman"/>
          <w:sz w:val="28"/>
        </w:rPr>
        <w:t>-П «О</w:t>
      </w:r>
      <w:r>
        <w:rPr>
          <w:rFonts w:ascii="Times New Roman" w:hAnsi="Times New Roman"/>
          <w:sz w:val="28"/>
        </w:rPr>
        <w:t>б отказе в поддержке</w:t>
      </w:r>
      <w:r>
        <w:rPr>
          <w:rFonts w:ascii="Times New Roman" w:hAnsi="Times New Roman"/>
          <w:sz w:val="28"/>
        </w:rPr>
        <w:t xml:space="preserve"> инициативных проектов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выдвинутых для получения финансовой поддержки за счет межбюджетных трансферов из областного бюджета</w:t>
      </w:r>
      <w:r>
        <w:rPr>
          <w:rFonts w:ascii="Times New Roman" w:hAnsi="Times New Roman"/>
          <w:spacing w:val="-4"/>
          <w:sz w:val="28"/>
        </w:rPr>
        <w:t xml:space="preserve"> в 202</w:t>
      </w:r>
      <w:r>
        <w:rPr>
          <w:rFonts w:ascii="Times New Roman" w:hAnsi="Times New Roman"/>
          <w:spacing w:val="-4"/>
          <w:sz w:val="28"/>
        </w:rPr>
        <w:t>5</w:t>
      </w:r>
      <w:r>
        <w:rPr>
          <w:rFonts w:ascii="Times New Roman" w:hAnsi="Times New Roman"/>
          <w:spacing w:val="-4"/>
          <w:sz w:val="28"/>
        </w:rPr>
        <w:t xml:space="preserve"> году» (далее – постановление) следующие изменения: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преамбулу постановления изложить в следующей редакции: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Законом Челябинской области от 22.12.2020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288-ЗО</w:t>
      </w:r>
      <w:r>
        <w:br/>
      </w:r>
      <w:r>
        <w:rPr>
          <w:rFonts w:ascii="Times New Roman" w:hAnsi="Times New Roman"/>
          <w:sz w:val="28"/>
        </w:rPr>
        <w:t>«О некоторых вопросах правового регулирования отношений, связанных</w:t>
      </w:r>
      <w:r>
        <w:br/>
      </w:r>
      <w:r>
        <w:rPr>
          <w:rFonts w:ascii="Times New Roman" w:hAnsi="Times New Roman"/>
          <w:sz w:val="28"/>
        </w:rPr>
        <w:t xml:space="preserve">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ета </w:t>
      </w:r>
      <w:r>
        <w:rPr>
          <w:rFonts w:ascii="Times New Roman" w:hAnsi="Times New Roman"/>
          <w:sz w:val="28"/>
        </w:rPr>
        <w:t>на территории города Магнитогорска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протоколом заседания муниципальной конкурсной комиссии в целях проведения конкурсного отбора инициативных проектов (далее – муниципальная конкурсная комиссия) от </w:t>
      </w:r>
      <w:r>
        <w:rPr>
          <w:rFonts w:ascii="Times New Roman" w:hAnsi="Times New Roman"/>
          <w:sz w:val="28"/>
        </w:rPr>
        <w:t>22.04.2025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2, </w:t>
      </w:r>
      <w:r>
        <w:rPr>
          <w:rFonts w:ascii="Times New Roman" w:hAnsi="Times New Roman"/>
          <w:sz w:val="28"/>
        </w:rPr>
        <w:t>заявлений руководителя ТОС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02/03 Дубровской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В.П. от 11.04.2025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21/1, руководителя ТОС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02/02 Журавлевой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В.Я. от 11.04.2025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21/2, 21/3, </w:t>
      </w:r>
      <w:r>
        <w:rPr>
          <w:rFonts w:ascii="Times New Roman" w:hAnsi="Times New Roman"/>
          <w:sz w:val="28"/>
        </w:rPr>
        <w:t>руководствуясь Уставом города Магнитогорска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приложение к постановлению изложить в новой редакции (приложение). 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Н.И.</w:t>
      </w:r>
      <w:r>
        <w:rPr>
          <w:rFonts w:ascii="Times New Roman" w:hAnsi="Times New Roman"/>
          <w:sz w:val="28"/>
        </w:rPr>
        <w:t>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>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4.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pacing w:val="-4"/>
          <w:sz w:val="28"/>
        </w:rPr>
        <w:t>на заместителя</w:t>
      </w:r>
      <w:r>
        <w:rPr>
          <w:rFonts w:ascii="Times New Roman" w:hAnsi="Times New Roman"/>
          <w:sz w:val="28"/>
        </w:rPr>
        <w:t xml:space="preserve"> главы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Москалева М.В.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С.Н. Бердников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ectPr>
          <w:headerReference r:id="rId1" w:type="default"/>
          <w:footerReference r:id="rId4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2D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E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F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30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24.04.2025 № 3746-П</w:t>
      </w:r>
    </w:p>
    <w:p w14:paraId="31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33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4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35000000">
      <w:pPr>
        <w:widowControl w:val="0"/>
        <w:spacing w:after="0" w:line="240" w:lineRule="auto"/>
        <w:ind w:hanging="1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13.12.2024 № 13218</w:t>
      </w:r>
      <w:r>
        <w:rPr>
          <w:rFonts w:ascii="Times New Roman" w:hAnsi="Times New Roman"/>
          <w:sz w:val="24"/>
        </w:rPr>
        <w:t>-П</w:t>
      </w:r>
    </w:p>
    <w:p w14:paraId="3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инициативных проектов, не прошедших конкурсный отбор</w:t>
      </w: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8804"/>
      </w:tblGrid>
      <w:tr>
        <w:trPr>
          <w:trHeight w:hRule="atLeast" w:val="443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инициативного проекта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внутриквартальной территории в районе домов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№№ 24,26,28 по </w:t>
            </w:r>
            <w:r>
              <w:rPr>
                <w:rFonts w:ascii="Times New Roman" w:hAnsi="Times New Roman"/>
                <w:color w:val="000000"/>
              </w:rPr>
              <w:t>ул.Куйбышева</w:t>
            </w:r>
            <w:r>
              <w:rPr>
                <w:rFonts w:ascii="Times New Roman" w:hAnsi="Times New Roman"/>
                <w:color w:val="000000"/>
              </w:rPr>
              <w:t>; № 9 по ул. Калинина; № 10 по ул. Ленинградская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домов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№ 39, 39/1, 51 по ул. Галиуллина,№№ 9,11,17 ,17/2, 19 по ул. Б. Ручьева,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№198/3 </w:t>
            </w:r>
            <w:r>
              <w:rPr>
                <w:rFonts w:ascii="Times New Roman" w:hAnsi="Times New Roman"/>
                <w:color w:val="000000"/>
              </w:rPr>
              <w:t>по пр.К.Маркса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территории в районе МКД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№ 47,47/1 по ул.50-летия Магнитки, ул. Советская №207, 209, 209/1, 209а, 209б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домов №№9,9/1,11,11/2,13,13/1,15,17,17/1,23/1 по ул. Доменщиков, №24/1,24/2,26/1,28/1,30,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</w:rPr>
              <w:t>ул.Галиуллина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Устройство парковочных карманов, тротуаров, внутриквартального проезда, огражде</w:t>
            </w:r>
            <w:r>
              <w:rPr>
                <w:rFonts w:ascii="Times New Roman" w:hAnsi="Times New Roman"/>
                <w:color w:val="000000"/>
              </w:rPr>
              <w:t>ний» в районе пр. К. Маркса, 179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пр.Карла</w:t>
            </w:r>
            <w:r>
              <w:rPr>
                <w:rFonts w:ascii="Times New Roman" w:hAnsi="Times New Roman"/>
                <w:color w:val="000000"/>
              </w:rPr>
              <w:t xml:space="preserve"> Маркса, 136, 136/1, 136/2,138, 138/1,138/2, ул. Суворова, 125, 127, 129, 131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Устройство ограждения по адресу: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пр. Сиреневый, д.27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им.газеты</w:t>
            </w:r>
            <w:r>
              <w:rPr>
                <w:rFonts w:ascii="Times New Roman" w:hAnsi="Times New Roman"/>
                <w:color w:val="000000"/>
              </w:rPr>
              <w:t xml:space="preserve"> Правда, 21, 23, 27, 27/1, 29, 29/1, 31,</w:t>
            </w:r>
            <w:r>
              <w:rPr>
                <w:rFonts w:ascii="Times New Roman" w:hAnsi="Times New Roman"/>
                <w:color w:val="000000"/>
              </w:rPr>
              <w:t>31/1, пр. Карла Маркса, 98, 100»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 пр. Ленина, 116,116/1, </w:t>
            </w:r>
            <w:r>
              <w:rPr>
                <w:rFonts w:ascii="Times New Roman" w:hAnsi="Times New Roman"/>
                <w:color w:val="000000"/>
              </w:rPr>
              <w:t>ул.Сталеваров</w:t>
            </w:r>
            <w:r>
              <w:rPr>
                <w:rFonts w:ascii="Times New Roman" w:hAnsi="Times New Roman"/>
                <w:color w:val="000000"/>
              </w:rPr>
              <w:t>, 26/2,28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ул. Советская, 147, 147/1, 147/3, 147/5, 149, пер. Советский, 3, 5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ул. Суворова, 140,142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6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ул. Суворова, 134,134а,136,125/3,125/4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57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пр. Карла Маркса, 119, 119/1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63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Западный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687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 им. Суворова 108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539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Устройство пешеходного тротуара от МКД №30 по ул. Галиуллина до МКД №38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по ул. Труда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</w:rPr>
              <w:t>. Ленина, 124/2, пр. Карла Маркса 145/5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ул. Суворова 114,114/1,114/2,114/3,114/4,114/5,114/6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ул. Грязнова, 13, 13/1, 15, 17, ул. Суворова, 120/3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ул. Суворова, 128, 128/1, 130, 132, 132/1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дома № 28,30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по ул. Трамвайная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Суворова, 121, ул. Грязнова, 27, 29, 31, 33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ул.Галиуллина</w:t>
            </w:r>
            <w:r>
              <w:rPr>
                <w:rFonts w:ascii="Times New Roman" w:hAnsi="Times New Roman"/>
                <w:color w:val="000000"/>
              </w:rPr>
              <w:t>, 3/2, 3/3, 5, ул. Сталеваров, 4, 6, 6/1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территории по адресу: г. Магнитогорск,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пр. Карла Маркса 139, 139/1, 139/2, ул. Сталеваров 16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им.газеты</w:t>
            </w:r>
            <w:r>
              <w:rPr>
                <w:rFonts w:ascii="Times New Roman" w:hAnsi="Times New Roman"/>
                <w:color w:val="000000"/>
              </w:rPr>
              <w:t xml:space="preserve"> Правда, 42,44, Суворова,102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им.газеты</w:t>
            </w:r>
            <w:r>
              <w:rPr>
                <w:rFonts w:ascii="Times New Roman" w:hAnsi="Times New Roman"/>
                <w:color w:val="000000"/>
              </w:rPr>
              <w:t xml:space="preserve"> Правда, 46,48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ул. Советская,131,133,135,137,139, ул. Грязнова, 1,3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29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территории по адресу: ул. Советская, 66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территории по адресу: ул. Гагарина, 51, 53, 55, 57,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ул. Енисейская, 72, 72/1, 74, ул. Индустриальная, 49, 51, 51/1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14:paraId="7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3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Вр-2098196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z w:val="24"/>
      </w:rPr>
      <w:t>2098196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table">
    <w:name w:val="Сетка таблицы светлая11"/>
    <w:basedOn w:val="Style_27"/>
    <w:pPr>
      <w:spacing w:after="0" w:line="240" w:lineRule="auto"/>
      <w:ind/>
    </w:pPr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2025-05-14T05:05:15Z</dcterms:modified>
</cp:coreProperties>
</file>