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5670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4055</w:t>
      </w:r>
      <w:r>
        <w:rPr>
          <w:spacing w:val="-4"/>
          <w:sz w:val="28"/>
        </w:rPr>
        <w:t>-П</w:t>
      </w:r>
    </w:p>
    <w:p w14:paraId="08000000">
      <w:pPr>
        <w:tabs>
          <w:tab w:leader="none" w:pos="5670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5670" w:val="left"/>
        </w:tabs>
        <w:spacing w:after="0" w:line="240" w:lineRule="auto"/>
        <w:ind w:right="36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изменения в постановление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>от </w:t>
      </w:r>
      <w:r>
        <w:rPr>
          <w:rFonts w:ascii="Times New Roman" w:hAnsi="Times New Roman"/>
          <w:sz w:val="26"/>
        </w:rPr>
        <w:t>21.03.2019 №3325-П</w:t>
      </w:r>
    </w:p>
    <w:p w14:paraId="0A000000">
      <w:pPr>
        <w:tabs>
          <w:tab w:leader="none" w:pos="4395" w:val="left"/>
          <w:tab w:leader="none" w:pos="4962" w:val="left"/>
        </w:tabs>
        <w:spacing w:after="0" w:line="240" w:lineRule="auto"/>
        <w:ind w:right="3684"/>
        <w:rPr>
          <w:rFonts w:ascii="Times New Roman" w:hAnsi="Times New Roman"/>
          <w:sz w:val="26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6"/>
        </w:rPr>
        <w:t xml:space="preserve"> от 06.10.2003 № 131-ФЗ </w:t>
      </w:r>
      <w:r>
        <w:rPr>
          <w:rFonts w:ascii="Times New Roman" w:hAnsi="Times New Roman"/>
          <w:color w:val="000000"/>
          <w:sz w:val="26"/>
        </w:rPr>
        <w:t xml:space="preserve">«Об общих принципах организации местного самоуправления в Российской Федерации», Правилами благоустройства территории города </w:t>
      </w:r>
      <w:r>
        <w:rPr>
          <w:rFonts w:ascii="Times New Roman" w:hAnsi="Times New Roman"/>
          <w:color w:val="000000"/>
          <w:sz w:val="26"/>
        </w:rPr>
        <w:t>Магнитогорска, утвержденными Решением Магнитогорского городского Собрания депутатов от 31 октября 2017 года №146, Методикой расчета базового норматива для расчета восстановительной стоимости зеленых насаждений, утвержденной постановлением администрации гор</w:t>
      </w:r>
      <w:r>
        <w:rPr>
          <w:rFonts w:ascii="Times New Roman" w:hAnsi="Times New Roman"/>
          <w:color w:val="000000"/>
          <w:sz w:val="26"/>
        </w:rPr>
        <w:t xml:space="preserve">ода </w:t>
      </w:r>
      <w:r>
        <w:rPr>
          <w:rFonts w:ascii="Times New Roman" w:hAnsi="Times New Roman"/>
          <w:color w:val="000000"/>
          <w:sz w:val="26"/>
        </w:rPr>
        <w:t xml:space="preserve">Магнитогорска </w:t>
      </w:r>
      <w:r>
        <w:rPr>
          <w:rFonts w:ascii="Times New Roman" w:hAnsi="Times New Roman"/>
          <w:color w:val="000000"/>
          <w:sz w:val="26"/>
        </w:rPr>
        <w:t>от 25.05.2015 № 7186-П,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E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21.03.2019 № 3325-П «Об утверждении базового норматива для расчета восстановительной стоимости зеленых насаждений» (да</w:t>
      </w:r>
      <w:r>
        <w:rPr>
          <w:rFonts w:ascii="Times New Roman" w:hAnsi="Times New Roman"/>
          <w:sz w:val="26"/>
        </w:rPr>
        <w:t xml:space="preserve">лее – постановление) изменение, пункт 1 постановления изложить в следующей редакции: </w:t>
      </w:r>
    </w:p>
    <w:p w14:paraId="0F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Установить базовый норматив для расчета восстановительной стоимости зеленых насаждений: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6"/>
        </w:rPr>
      </w:pPr>
      <w:r>
        <w:rPr>
          <w:sz w:val="26"/>
        </w:rPr>
        <w:t>посадка и содержание одного куста в групповых посадках – 648,84 руб.;</w:t>
      </w:r>
    </w:p>
    <w:p w14:paraId="11000000">
      <w:pPr>
        <w:pStyle w:val="Style_3"/>
        <w:numPr>
          <w:ilvl w:val="0"/>
          <w:numId w:val="2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sz w:val="26"/>
        </w:rPr>
      </w:pPr>
      <w:r>
        <w:rPr>
          <w:sz w:val="26"/>
        </w:rPr>
        <w:t>заготов</w:t>
      </w:r>
      <w:r>
        <w:rPr>
          <w:sz w:val="26"/>
        </w:rPr>
        <w:t>ка, посадка и содержание одного дерева – 9896,83 руб.;</w:t>
      </w:r>
    </w:p>
    <w:p w14:paraId="12000000">
      <w:pPr>
        <w:pStyle w:val="Style_3"/>
        <w:numPr>
          <w:ilvl w:val="0"/>
          <w:numId w:val="2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sz w:val="26"/>
        </w:rPr>
        <w:t>устройство и содержание одного квадратного метра газона – 125,03 руб.».</w:t>
      </w:r>
    </w:p>
    <w:p w14:paraId="13000000">
      <w:pPr>
        <w:pStyle w:val="Style_3"/>
        <w:tabs>
          <w:tab w:leader="none" w:pos="0" w:val="left"/>
          <w:tab w:leader="none" w:pos="1134" w:val="left"/>
        </w:tabs>
        <w:ind w:firstLine="709" w:left="0"/>
        <w:jc w:val="both"/>
        <w:rPr>
          <w:color w:val="000000"/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ab/>
      </w:r>
      <w:r>
        <w:rPr>
          <w:sz w:val="26"/>
        </w:rPr>
        <w:t>Настоящее постановление вступает в силу после его официального опубликования.</w:t>
      </w:r>
    </w:p>
    <w:p w14:paraId="14000000">
      <w:pPr>
        <w:pStyle w:val="Style_3"/>
        <w:tabs>
          <w:tab w:leader="none" w:pos="1134" w:val="left"/>
        </w:tabs>
        <w:ind w:firstLine="709" w:left="0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sz w:val="26"/>
        </w:rPr>
        <w:tab/>
      </w:r>
      <w:r>
        <w:rPr>
          <w:sz w:val="26"/>
        </w:rPr>
        <w:t>Службе внешних связей и молодёжной политики</w:t>
      </w:r>
      <w:r>
        <w:rPr>
          <w:sz w:val="26"/>
        </w:rPr>
        <w:t xml:space="preserve"> администрации города </w:t>
      </w:r>
      <w:r>
        <w:rPr>
          <w:sz w:val="26"/>
        </w:rPr>
        <w:t xml:space="preserve">Магнитогорска </w:t>
      </w:r>
      <w:r>
        <w:rPr>
          <w:sz w:val="26"/>
        </w:rPr>
        <w:t>(</w:t>
      </w:r>
      <w:r>
        <w:rPr>
          <w:sz w:val="26"/>
        </w:rPr>
        <w:t>Болкун</w:t>
      </w:r>
      <w:r>
        <w:rPr>
          <w:sz w:val="26"/>
        </w:rPr>
        <w:t xml:space="preserve"> Н.И.)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pacing w:val="-6"/>
          <w:sz w:val="26"/>
        </w:rPr>
        <w:t>на заместителя</w:t>
      </w:r>
      <w:r>
        <w:rPr>
          <w:rFonts w:ascii="Times New Roman" w:hAnsi="Times New Roman"/>
          <w:sz w:val="26"/>
        </w:rPr>
        <w:t xml:space="preserve"> главы города</w:t>
      </w:r>
      <w:r>
        <w:rPr>
          <w:rFonts w:ascii="Times New Roman" w:hAnsi="Times New Roman"/>
          <w:sz w:val="26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начальник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управления охраны окружающей среды и экологического контроля адми</w:t>
      </w:r>
      <w:r>
        <w:rPr>
          <w:rFonts w:ascii="Times New Roman" w:hAnsi="Times New Roman"/>
          <w:sz w:val="26"/>
        </w:rPr>
        <w:t>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Зинурову</w:t>
      </w:r>
      <w:r>
        <w:rPr>
          <w:rFonts w:ascii="Times New Roman" w:hAnsi="Times New Roman"/>
          <w:sz w:val="26"/>
        </w:rPr>
        <w:t xml:space="preserve"> М.Р.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4"/>
        </w:rPr>
      </w:pPr>
      <w:bookmarkStart w:id="1" w:name="_GoBack"/>
      <w:bookmarkEnd w:id="1"/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                             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                        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Вр-2072698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6031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6751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7471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8191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8911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9631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10351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11071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11791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6031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6751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7471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8191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8911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9631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10351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11071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1179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Колонтитул"/>
    <w:basedOn w:val="Style_4"/>
    <w:link w:val="Style_9_ch"/>
  </w:style>
  <w:style w:styleId="Style_9_ch" w:type="character">
    <w:name w:val="Колонтитул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aption"/>
    <w:basedOn w:val="Style_4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4_ch"/>
    <w:link w:val="Style_25"/>
    <w:rPr>
      <w:rFonts w:ascii="PT Astra Serif" w:hAnsi="PT Astra Serif"/>
      <w:i w:val="1"/>
      <w:sz w:val="24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40"/>
      <w:ind/>
    </w:pPr>
  </w:style>
  <w:style w:styleId="Style_14_ch" w:type="character">
    <w:name w:val="Body Text"/>
    <w:basedOn w:val="Style_4_ch"/>
    <w:link w:val="Style_14"/>
  </w:style>
  <w:style w:styleId="Style_3" w:type="paragraph">
    <w:name w:val="List Paragraph"/>
    <w:basedOn w:val="Style_4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14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2025-05-12T04:22:30Z</dcterms:modified>
</cp:coreProperties>
</file>