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3981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демонтаже нестационарного объекта в районе здания № 57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 </w:t>
      </w:r>
      <w:r>
        <w:rPr>
          <w:rFonts w:ascii="Times New Roman" w:hAnsi="Times New Roman"/>
          <w:sz w:val="28"/>
        </w:rPr>
        <w:t>ул. имени газеты «Правда»</w:t>
      </w:r>
    </w:p>
    <w:p w14:paraId="0C000000">
      <w:pPr>
        <w:tabs>
          <w:tab w:leader="none" w:pos="1134" w:val="left"/>
        </w:tabs>
        <w:spacing w:after="0" w:line="240" w:lineRule="auto"/>
        <w:ind w:firstLine="708" w:left="0" w:right="4109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Земельным кодексом Российской Федерации,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от 31 января 2017 года № 4, Порядком демонтажа нестационарных торговых объектов и иных нестационарных объектов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города Магнитогорска, утвержденным постановлением администрации города Магнитогорска от 16.08.2017 № 9433-П, на основании акта от </w:t>
      </w:r>
      <w:r>
        <w:rPr>
          <w:rFonts w:ascii="Times New Roman" w:hAnsi="Times New Roman"/>
          <w:sz w:val="28"/>
        </w:rPr>
        <w:t>15.04.2025 № АдмП-07-2025</w:t>
      </w:r>
      <w:r>
        <w:rPr>
          <w:rFonts w:ascii="Times New Roman" w:hAnsi="Times New Roman"/>
          <w:sz w:val="28"/>
        </w:rPr>
        <w:t xml:space="preserve"> 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Демонтировать нестационарный объект, неправомерно размещенный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города Магнитогорска. 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нестационарном объекте: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1) </w:t>
      </w:r>
      <w:r>
        <w:rPr>
          <w:rFonts w:ascii="Times New Roman" w:hAnsi="Times New Roman"/>
          <w:spacing w:val="-10"/>
          <w:sz w:val="28"/>
        </w:rPr>
        <w:t xml:space="preserve">металлический гараж № 1 (высота – 2,44 м; ширина – 3,1 м; длина – 6,15 м), </w:t>
      </w:r>
      <w:r>
        <w:rPr>
          <w:rFonts w:ascii="Times New Roman" w:hAnsi="Times New Roman"/>
          <w:sz w:val="28"/>
        </w:rPr>
        <w:t>изготовленный из металлического каркаса (уголок, швеллер), обшитый металлическими листами;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место размещения нестационарного объекта: г. Магнитогорск, Правобережный район, ул. имени газеты «Правда», в районе здания № 57 А, на публичных землях.</w:t>
      </w:r>
      <w:bookmarkStart w:id="1" w:name="_GoBack"/>
      <w:bookmarkEnd w:id="1"/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демонтажа: размещение нестационарного объекта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земельном участке в отсутствие правоустанавливающих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землю, оформленных в установленном законом порядке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для демонтажа: владелец нестационарного объекта в течение 3 (трех) рабочих дней с даты размещения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Администрации Правобережного района города</w:t>
      </w:r>
      <w:r>
        <w:rPr>
          <w:rFonts w:ascii="Times New Roman" w:hAnsi="Times New Roman"/>
          <w:spacing w:val="-8"/>
          <w:sz w:val="28"/>
        </w:rPr>
        <w:t xml:space="preserve"> Магнитогорска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В.Л.) в течение 3 (трех) рабочих дней со дня издания настоящего постановления разместить копию постановления о демонтаже неправомерно размещенного нестационарного объекта на самом объекте с фиксацией фотосъемкой.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течение 3 (трех) рабочих дней со дня издания настоящего постановления обеспечить размещение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«Магнитогорский рабочий», и на официальном сайте администрации города Магнитогорска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сообщением о планируемом демонтаже неправомерно размещенного нестационарного объекта (приложение).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Администрации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в случае, если в течение срока, указанного в пункте 1 настоящего постановления, объект не будет демонтирован, составить акт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неисполнении настоящего постановления о демонтаже и организовать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привлечением МКУ «УКС» мероприятия по демонтажу неправомерно размещенного нестационарного объекта, указанного в пункте 1 настоящего постановления.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Демонтированный нестационарный объект и находящееся в нем на момент демонтажа имущество подлежат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невыполнения требований о возмещении убытков владельцем нестационарного объекта администрации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совместно с МКУ «УКС» направить документы в правовое управление администрации города Магнитогорска для обращения в суд.</w:t>
      </w: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главу администрации Правобережного района города Магнитогорска </w:t>
      </w:r>
      <w:r>
        <w:rPr>
          <w:rFonts w:ascii="Times New Roman" w:hAnsi="Times New Roman"/>
          <w:sz w:val="28"/>
        </w:rPr>
        <w:t>Халезина</w:t>
      </w:r>
      <w:r>
        <w:rPr>
          <w:rFonts w:ascii="Times New Roman" w:hAnsi="Times New Roman"/>
          <w:sz w:val="28"/>
        </w:rPr>
        <w:t xml:space="preserve"> В.Л.</w:t>
      </w: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С.Н. Бердников</w:t>
      </w: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ectPr>
          <w:headerReference r:id="rId1" w:type="default"/>
          <w:footerReference r:id="rId2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3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4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5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6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05.05.2025 № 3981-П</w:t>
      </w:r>
    </w:p>
    <w:p w14:paraId="27000000">
      <w:pPr>
        <w:spacing w:after="0" w:line="240" w:lineRule="auto"/>
        <w:ind w:firstLine="5103" w:left="0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планируемом демонтаже нестационарного объекта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Администрацией города Магнитогорска было принято решение о демонтаже </w:t>
      </w:r>
      <w:r>
        <w:rPr>
          <w:rFonts w:ascii="Times New Roman" w:hAnsi="Times New Roman"/>
          <w:spacing w:val="-6"/>
          <w:sz w:val="26"/>
        </w:rPr>
        <w:t>нестационарного объекта – металлический гараж № 1 (высота - 2,44 м; ширина - 3,1 м</w:t>
      </w:r>
      <w:r>
        <w:rPr>
          <w:rFonts w:ascii="Times New Roman" w:hAnsi="Times New Roman"/>
          <w:sz w:val="26"/>
        </w:rPr>
        <w:t>; длина - 6,15 м, изготовлен из: металлического каркаса (уголок, швеллер), обшитого металлическими листами) в связи с размещением данной объекта в отсутствие оформленных в установленном законом порядке правоустанавливающих документов на земельный участок (землю).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расположен по адресу: г. Магнитогорск, Правобережный район,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ул. имени газеты «Правда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в районе здания № 57 А</w:t>
      </w:r>
      <w:r>
        <w:rPr>
          <w:rFonts w:ascii="Times New Roman" w:hAnsi="Times New Roman"/>
          <w:sz w:val="26"/>
        </w:rPr>
        <w:t>, на публичных землях.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 объекта с последующим возмещением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расходов по приведению места размещения, демонтированного нестационарного объекта в первоначальное состояние, с владельца нестационарного объекта. 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Демонтированный нестационарный объект подлежит возврату его собственнику после письменного обращения в администрацию Правобережного района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</w:t>
      </w:r>
      <w:r>
        <w:rPr>
          <w:rFonts w:ascii="Times New Roman" w:hAnsi="Times New Roman"/>
          <w:sz w:val="26"/>
        </w:rPr>
        <w:t xml:space="preserve"> расходов, связанных с демонтаже</w:t>
      </w:r>
      <w:r>
        <w:rPr>
          <w:rFonts w:ascii="Times New Roman" w:hAnsi="Times New Roman"/>
          <w:sz w:val="26"/>
        </w:rPr>
        <w:t xml:space="preserve">м, транспортировкой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</w:t>
      </w:r>
    </w:p>
    <w:sectPr>
      <w:headerReference r:id="rId3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</w:t>
    </w:r>
    <w:r>
      <w:rPr>
        <w:rFonts w:ascii="Times New Roman" w:hAnsi="Times New Roman"/>
      </w:rPr>
      <w:t>2100738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Вр-2100738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2025-05-05T06:01:10Z</dcterms:modified>
</cp:coreProperties>
</file>