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pStyle w:val="Style_2"/>
        <w:tabs>
          <w:tab w:leader="none" w:pos="708" w:val="clear"/>
          <w:tab w:leader="none" w:pos="4395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tabs>
          <w:tab w:leader="none" w:pos="708" w:val="clear"/>
          <w:tab w:leader="none" w:pos="4395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29.04.20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3867</w:t>
      </w:r>
      <w:r>
        <w:rPr>
          <w:spacing w:val="-4"/>
          <w:sz w:val="28"/>
        </w:rPr>
        <w:t>-П</w:t>
      </w:r>
    </w:p>
    <w:p w14:paraId="08000000">
      <w:pPr>
        <w:pStyle w:val="Style_2"/>
        <w:tabs>
          <w:tab w:leader="none" w:pos="708" w:val="clear"/>
          <w:tab w:leader="none" w:pos="4395" w:val="left"/>
        </w:tabs>
        <w:spacing w:after="0" w:before="0" w:line="240" w:lineRule="auto"/>
        <w:ind w:firstLine="0" w:left="0" w:right="36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 постановление администрации города Магнитогорска от 23.10.2024 № 11155-П</w:t>
      </w:r>
    </w:p>
    <w:p w14:paraId="09000000">
      <w:pPr>
        <w:pStyle w:val="Style_2"/>
        <w:tabs>
          <w:tab w:leader="none" w:pos="0" w:val="left"/>
          <w:tab w:leader="none" w:pos="567" w:val="left"/>
          <w:tab w:leader="none" w:pos="708" w:val="clear"/>
        </w:tabs>
        <w:spacing w:after="0" w:before="0" w:line="240" w:lineRule="auto"/>
        <w:ind w:firstLine="567" w:left="567" w:right="4676"/>
        <w:rPr>
          <w:rFonts w:ascii="Times New Roman" w:hAnsi="Times New Roman"/>
          <w:sz w:val="28"/>
        </w:rPr>
      </w:pPr>
    </w:p>
    <w:p w14:paraId="0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Бюджетным кодексом Российской Федерации, постановлением администрации города Магнитогорска от 20.08.2024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8465-П «Об утверждении Порядка разработки, реализации и оценки эффективности муниципальных программ», Перечнем муниципальных программ города Магнитогорска на 2025-2030 годы, утвержденным постановлением администрации города Магнитогорска от 01.10.2024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10283-П, распоряжением администрации города Магнитогорска</w:t>
      </w:r>
      <w:r>
        <w:br/>
      </w:r>
      <w:r>
        <w:rPr>
          <w:rFonts w:ascii="Times New Roman" w:hAnsi="Times New Roman"/>
          <w:sz w:val="28"/>
        </w:rPr>
        <w:t>от 04.10.2024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542-Р «О назначении кураторов муниципальных программ города Магнитогорска», руководствуясь Уставом города Магнитогорска, </w:t>
      </w:r>
    </w:p>
    <w:p w14:paraId="0B000000">
      <w:pPr>
        <w:pStyle w:val="Style_2"/>
        <w:spacing w:after="0" w:before="0" w:line="240" w:lineRule="auto"/>
        <w:ind w:firstLine="142" w:left="0" w:right="0"/>
        <w:jc w:val="both"/>
        <w:rPr>
          <w:rFonts w:ascii="Times New Roman" w:hAnsi="Times New Roman"/>
          <w:sz w:val="20"/>
        </w:rPr>
      </w:pPr>
    </w:p>
    <w:p w14:paraId="0C000000">
      <w:pPr>
        <w:pStyle w:val="Style_2"/>
        <w:spacing w:after="0" w:before="0" w:line="240" w:lineRule="auto"/>
        <w:ind w:hanging="567" w:left="56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pStyle w:val="Style_2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23.10.2024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11252-П «Об утверждении муниципальной программы «Развитие культуры в городе Магнитогорске» на 2025-2030 годы» (далее – постановление) следующие изменения:</w:t>
      </w:r>
    </w:p>
    <w:p w14:paraId="0E000000">
      <w:pPr>
        <w:pStyle w:val="Style_2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1.1 раздела 2. «Показатели муниципальной программы» паспорта муниципальной программы «Развитие культуры в городе Магнитогорске» приложения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 к муниципальной программе «Развитие культуры в городе Магнитогорске на 2025-2030 годы, утвержденной постановлением (далее </w:t>
      </w:r>
      <w:r>
        <w:rPr>
          <w:rFonts w:ascii="XO Thames" w:hAnsi="XO Thames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Программа), изложить в следующей редакции:</w:t>
      </w:r>
    </w:p>
    <w:p w14:paraId="0F000000">
      <w:pPr>
        <w:pStyle w:val="Style_2"/>
        <w:numPr>
          <w:ilvl w:val="0"/>
          <w:numId w:val="0"/>
        </w:numPr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tbl>
      <w:tblPr>
        <w:tblStyle w:val="Style_3"/>
        <w:tblW w:type="auto" w:w="0"/>
        <w:jc w:val="left"/>
        <w:tblInd w:type="dxa" w:w="-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"/>
        <w:gridCol w:w="1095"/>
        <w:gridCol w:w="860"/>
        <w:gridCol w:w="863"/>
        <w:gridCol w:w="856"/>
        <w:gridCol w:w="858"/>
        <w:gridCol w:w="862"/>
        <w:gridCol w:w="860"/>
        <w:gridCol w:w="858"/>
        <w:gridCol w:w="688"/>
        <w:gridCol w:w="1026"/>
      </w:tblGrid>
      <w:tr>
        <w:trPr>
          <w:trHeight w:hRule="atLeast" w:val="360"/>
        </w:trPr>
        <w:tc>
          <w:tcPr>
            <w:tcW w:type="dxa" w:w="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1.1</w:t>
            </w:r>
          </w:p>
        </w:tc>
        <w:tc>
          <w:tcPr>
            <w:tcW w:type="dxa" w:w="1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Количество посещений муниципаль ных учреждений культуры за календарный год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единица</w:t>
            </w:r>
          </w:p>
        </w:tc>
        <w:tc>
          <w:tcPr>
            <w:tcW w:type="dxa" w:w="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580026</w:t>
            </w:r>
          </w:p>
        </w:tc>
        <w:tc>
          <w:tcPr>
            <w:tcW w:type="dxa" w:w="8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580526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580526</w:t>
            </w:r>
          </w:p>
        </w:tc>
        <w:tc>
          <w:tcPr>
            <w:tcW w:type="dxa" w:w="8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580526</w:t>
            </w:r>
          </w:p>
        </w:tc>
        <w:tc>
          <w:tcPr>
            <w:tcW w:type="dxa" w:w="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580526</w:t>
            </w:r>
          </w:p>
        </w:tc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580526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580526</w:t>
            </w:r>
          </w:p>
        </w:tc>
        <w:tc>
          <w:tcPr>
            <w:tcW w:type="dxa" w:w="10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Управление культуры</w:t>
            </w:r>
          </w:p>
        </w:tc>
      </w:tr>
    </w:tbl>
    <w:p w14:paraId="1B000000">
      <w:pPr>
        <w:pStyle w:val="Style_2"/>
        <w:widowControl w:val="0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6"/>
        </w:rPr>
      </w:pPr>
    </w:p>
    <w:p w14:paraId="1C000000">
      <w:pPr>
        <w:pStyle w:val="Style_2"/>
        <w:widowControl w:val="0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 раздела 2 «Показатели комплекса процессных мероприятий» паспорта комплекса процессных мероприятий «Выполнение муниципального задания учреждениями, подведомственными Управлению культуры администрации города Магнитогорска» приложения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</w:t>
      </w:r>
      <w:r>
        <w:br/>
      </w:r>
      <w:r>
        <w:rPr>
          <w:rFonts w:ascii="Times New Roman" w:hAnsi="Times New Roman"/>
          <w:sz w:val="28"/>
        </w:rPr>
        <w:t>к Программе изложить в следующей редакции:</w:t>
      </w:r>
    </w:p>
    <w:p w14:paraId="1D000000">
      <w:pPr>
        <w:pStyle w:val="Style_2"/>
        <w:widowControl w:val="0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6"/>
        </w:rPr>
      </w:pPr>
    </w:p>
    <w:tbl>
      <w:tblPr>
        <w:tblStyle w:val="Style_3"/>
        <w:tblW w:type="auto" w:w="0"/>
        <w:jc w:val="left"/>
        <w:tblInd w:type="dxa" w:w="-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0"/>
        <w:gridCol w:w="1525"/>
        <w:gridCol w:w="931"/>
        <w:gridCol w:w="932"/>
        <w:gridCol w:w="930"/>
        <w:gridCol w:w="931"/>
        <w:gridCol w:w="931"/>
        <w:gridCol w:w="929"/>
        <w:gridCol w:w="932"/>
        <w:gridCol w:w="934"/>
      </w:tblGrid>
      <w:tr>
        <w:trPr>
          <w:trHeight w:hRule="atLeast" w:val="360"/>
        </w:trPr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1</w:t>
            </w:r>
          </w:p>
        </w:tc>
        <w:tc>
          <w:tcPr>
            <w:tcW w:type="dxa" w:w="1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Количество посещений муниципальных учреждений культуры за календарный год</w:t>
            </w:r>
          </w:p>
        </w:tc>
        <w:tc>
          <w:tcPr>
            <w:tcW w:type="dxa" w:w="9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единица</w:t>
            </w: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580026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580526</w:t>
            </w:r>
          </w:p>
        </w:tc>
        <w:tc>
          <w:tcPr>
            <w:tcW w:type="dxa" w:w="9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580526</w:t>
            </w:r>
          </w:p>
        </w:tc>
        <w:tc>
          <w:tcPr>
            <w:tcW w:type="dxa" w:w="9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580526</w:t>
            </w:r>
          </w:p>
        </w:tc>
        <w:tc>
          <w:tcPr>
            <w:tcW w:type="dxa" w:w="9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580526</w:t>
            </w:r>
          </w:p>
        </w:tc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580526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580526</w:t>
            </w:r>
          </w:p>
        </w:tc>
      </w:tr>
    </w:tbl>
    <w:p w14:paraId="28000000">
      <w:pPr>
        <w:pStyle w:val="Style_2"/>
        <w:widowControl w:val="0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6"/>
        </w:rPr>
      </w:pPr>
    </w:p>
    <w:p w14:paraId="29000000">
      <w:pPr>
        <w:pStyle w:val="Style_2"/>
        <w:widowControl w:val="0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1.1 раздела 3 «План достижения показателей комплекса процессных мероприятий в 2025 году» паспорта комплекса процессных мероприятий «Выполнение муниципального задания учреждениями, подведомственными Управлению культуры администрации города Магнитогорска» приложения № 3 к Программе изложить в следующей редакции:</w:t>
      </w:r>
    </w:p>
    <w:p w14:paraId="2A000000">
      <w:pPr>
        <w:pStyle w:val="Style_2"/>
        <w:widowControl w:val="0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6"/>
        </w:rPr>
      </w:pPr>
    </w:p>
    <w:tbl>
      <w:tblPr>
        <w:tblStyle w:val="Style_3"/>
        <w:tblW w:type="auto" w:w="0"/>
        <w:jc w:val="left"/>
        <w:tblInd w:type="dxa" w:w="-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0"/>
        <w:gridCol w:w="1525"/>
        <w:gridCol w:w="913"/>
        <w:gridCol w:w="542"/>
        <w:gridCol w:w="544"/>
        <w:gridCol w:w="542"/>
        <w:gridCol w:w="544"/>
        <w:gridCol w:w="542"/>
        <w:gridCol w:w="544"/>
        <w:gridCol w:w="542"/>
        <w:gridCol w:w="544"/>
        <w:gridCol w:w="542"/>
        <w:gridCol w:w="544"/>
        <w:gridCol w:w="542"/>
        <w:gridCol w:w="544"/>
      </w:tblGrid>
      <w:tr>
        <w:trPr>
          <w:trHeight w:hRule="atLeast" w:val="360"/>
        </w:trPr>
        <w:tc>
          <w:tcPr>
            <w:tcW w:type="dxa" w:w="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1.1</w:t>
            </w:r>
          </w:p>
        </w:tc>
        <w:tc>
          <w:tcPr>
            <w:tcW w:type="dxa" w:w="1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Количество посещений муниципальных учреждений культуры за календарный год</w:t>
            </w:r>
          </w:p>
        </w:tc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единица</w:t>
            </w:r>
          </w:p>
        </w:tc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-</w:t>
            </w:r>
          </w:p>
        </w:tc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145006</w:t>
            </w:r>
          </w:p>
        </w:tc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-</w:t>
            </w:r>
          </w:p>
        </w:tc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290263</w:t>
            </w:r>
          </w:p>
        </w:tc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-</w:t>
            </w:r>
          </w:p>
        </w:tc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435269</w:t>
            </w:r>
          </w:p>
        </w:tc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-</w:t>
            </w:r>
          </w:p>
        </w:tc>
        <w:tc>
          <w:tcPr>
            <w:tcW w:type="dxa" w:w="5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-</w:t>
            </w:r>
          </w:p>
        </w:tc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580526</w:t>
            </w:r>
          </w:p>
        </w:tc>
      </w:tr>
    </w:tbl>
    <w:p w14:paraId="3A000000">
      <w:pPr>
        <w:pStyle w:val="Style_2"/>
        <w:widowControl w:val="0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6"/>
        </w:rPr>
      </w:pPr>
    </w:p>
    <w:p w14:paraId="3B000000">
      <w:pPr>
        <w:pStyle w:val="Style_2"/>
        <w:widowControl w:val="0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1.3 раздела 4 «Мероприятия (результаты копмлекса процессных мероприятий» паспорта комплекса процессных мероприятий «Выполнение муниципального задания учреждениями, подведомственными Управлению культуры администрации города Магнитогорска» приложения №3 к Программе изложить в следующей редакции:</w:t>
      </w:r>
    </w:p>
    <w:p w14:paraId="3C00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tbl>
      <w:tblPr>
        <w:tblStyle w:val="Style_3"/>
        <w:tblW w:type="auto" w:w="0"/>
        <w:jc w:val="left"/>
        <w:tblInd w:type="dxa" w:w="-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0"/>
        <w:gridCol w:w="1524"/>
        <w:gridCol w:w="913"/>
        <w:gridCol w:w="1526"/>
        <w:gridCol w:w="615"/>
        <w:gridCol w:w="730"/>
        <w:gridCol w:w="728"/>
        <w:gridCol w:w="730"/>
        <w:gridCol w:w="728"/>
        <w:gridCol w:w="730"/>
        <w:gridCol w:w="727"/>
      </w:tblGrid>
      <w:tr>
        <w:trPr>
          <w:trHeight w:hRule="atLeast" w:val="360"/>
        </w:trPr>
        <w:tc>
          <w:tcPr>
            <w:tcW w:type="dxa" w:w="4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1.3</w:t>
            </w:r>
          </w:p>
        </w:tc>
        <w:tc>
          <w:tcPr>
            <w:tcW w:type="dxa" w:w="1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Выполнено муниципальное задание подведомственными учреждениями культуры: театрами и концертным объединением</w:t>
            </w:r>
          </w:p>
        </w:tc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единица</w:t>
            </w:r>
          </w:p>
        </w:tc>
        <w:tc>
          <w:tcPr>
            <w:tcW w:type="dxa" w:w="1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новых (капитально-возобновленных) постановок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единица</w:t>
            </w:r>
          </w:p>
        </w:tc>
        <w:tc>
          <w:tcPr>
            <w:tcW w:type="dxa" w:w="1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новых (капитально-возобновленных) концертов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type="dxa" w:w="1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Заполняемость зала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единица</w:t>
            </w:r>
          </w:p>
        </w:tc>
        <w:tc>
          <w:tcPr>
            <w:tcW w:type="dxa" w:w="15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Число зрителей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163129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163629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163629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163629</w:t>
            </w:r>
          </w:p>
        </w:tc>
        <w:tc>
          <w:tcPr>
            <w:tcW w:type="dxa" w:w="7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163629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163629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163629</w:t>
            </w:r>
          </w:p>
        </w:tc>
      </w:tr>
    </w:tbl>
    <w:p w14:paraId="63000000">
      <w:pPr>
        <w:pStyle w:val="Style_2"/>
        <w:widowControl w:val="0"/>
        <w:tabs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6"/>
        </w:rPr>
      </w:pPr>
    </w:p>
    <w:p w14:paraId="64000000">
      <w:pPr>
        <w:pStyle w:val="Style_2"/>
        <w:widowControl w:val="0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пункт 2.3 раздела 4 «Мероприятия (результаты) комплекса процессных мероприятий» паспорта комплекса процессных мероприятий «</w:t>
      </w:r>
      <w:r>
        <w:rPr>
          <w:rFonts w:ascii="Times New Roman" w:hAnsi="Times New Roman"/>
          <w:sz w:val="28"/>
        </w:rPr>
        <w:t>Предоставление целевых субсидий учреждениям, подведомственным Управлению культуры администрации города Магнитогорска</w:t>
      </w:r>
      <w:r>
        <w:rPr>
          <w:rFonts w:ascii="Times New Roman" w:hAnsi="Times New Roman"/>
          <w:spacing w:val="-4"/>
          <w:sz w:val="28"/>
        </w:rPr>
        <w:t>» приложения №3 к Программе изложить в следующей редакции:</w:t>
      </w:r>
    </w:p>
    <w:p w14:paraId="6500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16"/>
        </w:rPr>
      </w:pPr>
    </w:p>
    <w:tbl>
      <w:tblPr>
        <w:tblStyle w:val="Style_3"/>
        <w:tblW w:type="auto" w:w="0"/>
        <w:jc w:val="left"/>
        <w:tblInd w:type="dxa" w:w="-6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07"/>
        <w:gridCol w:w="1965"/>
        <w:gridCol w:w="963"/>
        <w:gridCol w:w="1930"/>
        <w:gridCol w:w="688"/>
        <w:gridCol w:w="549"/>
        <w:gridCol w:w="552"/>
        <w:gridCol w:w="589"/>
        <w:gridCol w:w="512"/>
        <w:gridCol w:w="552"/>
        <w:gridCol w:w="541"/>
      </w:tblGrid>
      <w:tr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2.3</w:t>
            </w:r>
          </w:p>
        </w:tc>
        <w:tc>
          <w:tcPr>
            <w:tcW w:type="dxa" w:w="19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2"/>
              <w:widowControl w:val="0"/>
              <w:spacing w:after="0" w:before="0" w:line="240" w:lineRule="auto"/>
              <w:ind w:firstLine="0" w:left="-57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Реализованы мероприятия в соответствии с Реестр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ом наказов избирателей депутатам Магнитогорского городского Собрания депутатов</w:t>
            </w:r>
          </w:p>
        </w:tc>
        <w:tc>
          <w:tcPr>
            <w:tcW w:type="dxa" w:w="9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единиц</w:t>
            </w:r>
          </w:p>
        </w:tc>
        <w:tc>
          <w:tcPr>
            <w:tcW w:type="dxa" w:w="1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2"/>
              <w:widowControl w:val="0"/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Количество мероприятий в соответствии с Реестром наказов избирателей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2</w:t>
            </w:r>
          </w:p>
        </w:tc>
        <w:tc>
          <w:tcPr>
            <w:tcW w:type="dxa" w:w="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5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0</w:t>
            </w:r>
          </w:p>
        </w:tc>
        <w:tc>
          <w:tcPr>
            <w:tcW w:type="dxa" w:w="5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0</w:t>
            </w:r>
          </w:p>
        </w:tc>
        <w:tc>
          <w:tcPr>
            <w:tcW w:type="dxa" w:w="5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0</w:t>
            </w:r>
          </w:p>
        </w:tc>
        <w:tc>
          <w:tcPr>
            <w:tcW w:type="dxa" w:w="5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2"/>
              <w:widowControl w:val="0"/>
              <w:spacing w:after="0" w:before="0" w:line="240" w:lineRule="auto"/>
              <w:ind w:firstLine="0" w:left="-113" w:right="-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  <w:spacing w:val="0"/>
                <w:sz w:val="18"/>
              </w:rPr>
              <w:t>0</w:t>
            </w:r>
          </w:p>
        </w:tc>
      </w:tr>
    </w:tbl>
    <w:p w14:paraId="71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6"/>
        </w:rPr>
      </w:pPr>
    </w:p>
    <w:p w14:paraId="72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постановление вступает в силу со дня его подписания. </w:t>
      </w:r>
    </w:p>
    <w:p w14:paraId="73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(Болкун 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74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Магнитогорска Сафонову Н.В.</w:t>
      </w:r>
    </w:p>
    <w:p w14:paraId="75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7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77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78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С.Н. Бердников</w:t>
      </w:r>
    </w:p>
    <w:p w14:paraId="79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7A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7B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7C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7D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7E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7F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80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81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82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83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84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85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86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87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88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89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8A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8B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8C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8D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8E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8F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90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91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92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93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94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95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96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97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98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9900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9A000000">
      <w:pPr>
        <w:pStyle w:val="Style_2"/>
        <w:spacing w:after="0" w:before="0" w:line="240" w:lineRule="auto"/>
        <w:ind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Вр-2104628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fldChar w:fldCharType="begin"/>
    </w:r>
    <w:r>
      <w:rPr>
        <w:rFonts w:ascii="PT Astra Serif" w:hAnsi="PT Astra Serif"/>
        <w:sz w:val="24"/>
      </w:rPr>
      <w:instrText xml:space="preserve">PAGE </w:instrText>
    </w:r>
    <w:r>
      <w:rPr>
        <w:rFonts w:ascii="PT Astra Serif" w:hAnsi="PT Astra Serif"/>
        <w:sz w:val="24"/>
      </w:rPr>
      <w:fldChar w:fldCharType="separate"/>
    </w:r>
    <w:r>
      <w:rPr>
        <w:rFonts w:ascii="PT Astra Serif" w:hAnsi="PT Astra Serif"/>
        <w:sz w:val="24"/>
      </w:rPr>
      <w:t xml:space="preserve"> </w:t>
    </w:r>
    <w:r>
      <w:rPr>
        <w:rFonts w:ascii="PT Astra Serif" w:hAnsi="PT Astra Serif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Contents 3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Contents 3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Contents 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_ch" w:type="character">
    <w:name w:val="Contents 1"/>
    <w:link w:val="Style_5"/>
    <w:rPr>
      <w:rFonts w:ascii="XO Thames" w:hAnsi="XO Thames"/>
      <w:b w:val="1"/>
      <w:color w:val="000000"/>
      <w:spacing w:val="0"/>
      <w:sz w:val="28"/>
    </w:rPr>
  </w:style>
  <w:style w:styleId="Style_6" w:type="paragraph">
    <w:name w:val="toc 2"/>
    <w:next w:val="Style_2"/>
    <w:link w:val="Style_6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2"/>
    <w:link w:val="Style_7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Колонтитул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8_ch" w:type="character">
    <w:name w:val="Колонтитул"/>
    <w:link w:val="Style_8"/>
    <w:rPr>
      <w:rFonts w:ascii="XO Thames" w:hAnsi="XO Thames"/>
      <w:color w:val="000000"/>
      <w:spacing w:val="0"/>
      <w:sz w:val="20"/>
    </w:rPr>
  </w:style>
  <w:style w:styleId="Style_9" w:type="paragraph">
    <w:name w:val="toc 6"/>
    <w:next w:val="Style_2"/>
    <w:link w:val="Style_9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sPlusNormal"/>
    <w:link w:val="Style_10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ConsPlusNormal"/>
    <w:link w:val="Style_10"/>
    <w:rPr>
      <w:rFonts w:asciiTheme="minorAscii" w:hAnsiTheme="minorHAnsi"/>
      <w:color w:val="000000"/>
      <w:spacing w:val="0"/>
      <w:sz w:val="22"/>
    </w:rPr>
  </w:style>
  <w:style w:styleId="Style_11" w:type="paragraph">
    <w:name w:val="Содержимое врезки"/>
    <w:basedOn w:val="Style_2"/>
    <w:link w:val="Style_11_ch"/>
  </w:style>
  <w:style w:styleId="Style_11_ch" w:type="character">
    <w:name w:val="Содержимое врезки"/>
    <w:basedOn w:val="Style_2_ch"/>
    <w:link w:val="Style_11"/>
  </w:style>
  <w:style w:styleId="Style_12" w:type="paragraph">
    <w:name w:val="heading 1"/>
    <w:next w:val="Style_2"/>
    <w:link w:val="Style_12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2_ch" w:type="character">
    <w:name w:val="heading 1"/>
    <w:link w:val="Style_12"/>
    <w:rPr>
      <w:rFonts w:ascii="XO Thames" w:hAnsi="XO Thames"/>
      <w:b w:val="1"/>
      <w:color w:val="000000"/>
      <w:spacing w:val="0"/>
      <w:sz w:val="32"/>
    </w:rPr>
  </w:style>
  <w:style w:styleId="Style_13" w:type="paragraph">
    <w:name w:val="toc 7"/>
    <w:next w:val="Style_2"/>
    <w:link w:val="Style_13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Contents 6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Contents 6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Endnote"/>
    <w:link w:val="Style_15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Endnote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heading 3"/>
    <w:next w:val="Style_2"/>
    <w:link w:val="Style_1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Balloon Text"/>
    <w:basedOn w:val="Style_2"/>
    <w:link w:val="Style_17_ch"/>
    <w:pPr>
      <w:spacing w:after="0" w:before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Subtitle"/>
    <w:next w:val="Style_2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000000"/>
      <w:spacing w:val="0"/>
      <w:sz w:val="24"/>
    </w:rPr>
  </w:style>
  <w:style w:styleId="Style_19" w:type="paragraph">
    <w:name w:val="Contents 2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Contents 2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Footer"/>
    <w:link w:val="Style_20_ch"/>
    <w:rPr>
      <w:rFonts w:asciiTheme="minorAscii" w:hAnsiTheme="minorHAnsi"/>
      <w:color w:val="000000"/>
      <w:spacing w:val="0"/>
      <w:sz w:val="22"/>
    </w:rPr>
  </w:style>
  <w:style w:styleId="Style_20_ch" w:type="character">
    <w:name w:val="Footer"/>
    <w:link w:val="Style_20"/>
    <w:rPr>
      <w:rFonts w:asciiTheme="minorAscii" w:hAnsiTheme="minorHAnsi"/>
      <w:color w:val="000000"/>
      <w:spacing w:val="0"/>
      <w:sz w:val="22"/>
    </w:rPr>
  </w:style>
  <w:style w:styleId="Style_21" w:type="paragraph">
    <w:name w:val="Contents 9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9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Header"/>
    <w:basedOn w:val="Style_2"/>
    <w:link w:val="Style_2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2_ch" w:type="character">
    <w:name w:val="Header"/>
    <w:basedOn w:val="Style_2_ch"/>
    <w:link w:val="Style_22"/>
  </w:style>
  <w:style w:styleId="Style_23" w:type="paragraph">
    <w:name w:val="Heading 3"/>
    <w:link w:val="Style_23_ch"/>
    <w:rPr>
      <w:rFonts w:ascii="XO Thames" w:hAnsi="XO Thames"/>
      <w:b w:val="1"/>
      <w:color w:val="000000"/>
      <w:spacing w:val="0"/>
      <w:sz w:val="26"/>
    </w:rPr>
  </w:style>
  <w:style w:styleId="Style_23_ch" w:type="character">
    <w:name w:val="Heading 3"/>
    <w:link w:val="Style_23"/>
    <w:rPr>
      <w:rFonts w:ascii="XO Thames" w:hAnsi="XO Thames"/>
      <w:b w:val="1"/>
      <w:color w:val="000000"/>
      <w:spacing w:val="0"/>
      <w:sz w:val="26"/>
    </w:rPr>
  </w:style>
  <w:style w:styleId="Style_24" w:type="paragraph">
    <w:name w:val="Указатель"/>
    <w:basedOn w:val="Style_2"/>
    <w:link w:val="Style_24_ch"/>
    <w:rPr>
      <w:rFonts w:ascii="PT Astra Serif" w:hAnsi="PT Astra Serif"/>
    </w:rPr>
  </w:style>
  <w:style w:styleId="Style_24_ch" w:type="character">
    <w:name w:val="Указатель"/>
    <w:basedOn w:val="Style_2_ch"/>
    <w:link w:val="Style_24"/>
    <w:rPr>
      <w:rFonts w:ascii="PT Astra Serif" w:hAnsi="PT Astra Serif"/>
    </w:rPr>
  </w:style>
  <w:style w:styleId="Style_25" w:type="paragraph">
    <w:name w:val="Caption"/>
    <w:link w:val="Style_25_ch"/>
    <w:rPr>
      <w:rFonts w:ascii="PT Astra Serif" w:hAnsi="PT Astra Serif"/>
      <w:i w:val="1"/>
      <w:sz w:val="24"/>
    </w:rPr>
  </w:style>
  <w:style w:styleId="Style_25_ch" w:type="character">
    <w:name w:val="Caption"/>
    <w:link w:val="Style_25"/>
    <w:rPr>
      <w:rFonts w:ascii="PT Astra Serif" w:hAnsi="PT Astra Serif"/>
      <w:i w:val="1"/>
      <w:sz w:val="24"/>
    </w:rPr>
  </w:style>
  <w:style w:styleId="Style_26" w:type="paragraph">
    <w:name w:val="toc 3"/>
    <w:next w:val="Style_2"/>
    <w:link w:val="Style_26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Заголовок"/>
    <w:basedOn w:val="Style_2"/>
    <w:next w:val="Style_28"/>
    <w:link w:val="Style_2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Заголовок"/>
    <w:basedOn w:val="Style_2_ch"/>
    <w:link w:val="Style_27"/>
    <w:rPr>
      <w:rFonts w:ascii="PT Astra Serif" w:hAnsi="PT Astra Serif"/>
      <w:sz w:val="28"/>
    </w:rPr>
  </w:style>
  <w:style w:styleId="Style_29" w:type="paragraph">
    <w:name w:val="Contents 5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Contents 5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heading 5"/>
    <w:next w:val="Style_2"/>
    <w:link w:val="Style_3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31" w:type="paragraph">
    <w:name w:val="heading 5"/>
    <w:link w:val="Style_31_ch"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heading 1"/>
    <w:link w:val="Style_32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4_ch" w:type="character">
    <w:name w:val="Footnote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Default Paragraph Font"/>
    <w:link w:val="Style_35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5_ch" w:type="character">
    <w:name w:val="Default Paragraph Font"/>
    <w:link w:val="Style_35"/>
    <w:rPr>
      <w:rFonts w:asciiTheme="minorAscii" w:hAnsiTheme="minorHAnsi"/>
      <w:color w:val="000000"/>
      <w:spacing w:val="0"/>
      <w:sz w:val="22"/>
    </w:rPr>
  </w:style>
  <w:style w:styleId="Style_36" w:type="paragraph">
    <w:name w:val="toc 1"/>
    <w:next w:val="Style_2"/>
    <w:link w:val="Style_36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6_ch" w:type="character">
    <w:name w:val="toc 1"/>
    <w:link w:val="Style_36"/>
    <w:rPr>
      <w:rFonts w:ascii="XO Thames" w:hAnsi="XO Thames"/>
      <w:b w:val="1"/>
      <w:color w:val="000000"/>
      <w:spacing w:val="0"/>
      <w:sz w:val="28"/>
    </w:rPr>
  </w:style>
  <w:style w:styleId="Style_37" w:type="paragraph">
    <w:name w:val="Contents 8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Contents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Header and Footer"/>
    <w:link w:val="Style_38_ch"/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List Paragraph"/>
    <w:basedOn w:val="Style_2"/>
    <w:link w:val="Style_39_ch"/>
    <w:pPr>
      <w:ind w:firstLine="0" w:left="720" w:right="0"/>
    </w:pPr>
    <w:rPr>
      <w:rFonts w:ascii="Calibri" w:hAnsi="Calibri"/>
    </w:rPr>
  </w:style>
  <w:style w:styleId="Style_39_ch" w:type="character">
    <w:name w:val="List Paragraph"/>
    <w:basedOn w:val="Style_2_ch"/>
    <w:link w:val="Style_39"/>
    <w:rPr>
      <w:rFonts w:ascii="Calibri" w:hAnsi="Calibri"/>
    </w:rPr>
  </w:style>
  <w:style w:styleId="Style_40" w:type="paragraph">
    <w:name w:val="List"/>
    <w:basedOn w:val="Style_41"/>
    <w:link w:val="Style_40_ch"/>
    <w:rPr>
      <w:rFonts w:ascii="PT Astra Serif" w:hAnsi="PT Astra Serif"/>
    </w:rPr>
  </w:style>
  <w:style w:styleId="Style_40_ch" w:type="character">
    <w:name w:val="List"/>
    <w:basedOn w:val="Style_41_ch"/>
    <w:link w:val="Style_40"/>
    <w:rPr>
      <w:rFonts w:ascii="PT Astra Serif" w:hAnsi="PT Astra Serif"/>
    </w:rPr>
  </w:style>
  <w:style w:styleId="Style_42" w:type="paragraph">
    <w:name w:val="toc 9"/>
    <w:next w:val="Style_2"/>
    <w:link w:val="Style_42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9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heading 4"/>
    <w:next w:val="Style_2"/>
    <w:link w:val="Style_43_ch"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3_ch" w:type="character">
    <w:name w:val="heading 4"/>
    <w:link w:val="Style_43"/>
    <w:rPr>
      <w:rFonts w:ascii="XO Thames" w:hAnsi="XO Thames"/>
      <w:b w:val="1"/>
      <w:color w:val="000000"/>
      <w:spacing w:val="0"/>
      <w:sz w:val="24"/>
    </w:rPr>
  </w:style>
  <w:style w:styleId="Style_41" w:type="paragraph">
    <w:name w:val="Text body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1_ch" w:type="character">
    <w:name w:val="Text body"/>
    <w:link w:val="Style_41"/>
    <w:rPr>
      <w:rFonts w:asciiTheme="minorAscii" w:hAnsiTheme="minorHAnsi"/>
      <w:color w:val="000000"/>
      <w:spacing w:val="0"/>
      <w:sz w:val="22"/>
    </w:rPr>
  </w:style>
  <w:style w:styleId="Style_44" w:type="paragraph">
    <w:name w:val="heading 2"/>
    <w:link w:val="Style_44_ch"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4_ch" w:type="character">
    <w:name w:val="heading 2"/>
    <w:link w:val="Style_44"/>
    <w:rPr>
      <w:rFonts w:ascii="XO Thames" w:hAnsi="XO Thames"/>
      <w:b w:val="1"/>
      <w:color w:val="000000"/>
      <w:spacing w:val="0"/>
      <w:sz w:val="28"/>
    </w:rPr>
  </w:style>
  <w:style w:styleId="Style_45" w:type="paragraph">
    <w:name w:val="toc 8"/>
    <w:next w:val="Style_2"/>
    <w:link w:val="Style_45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8"/>
    <w:link w:val="Style_45"/>
    <w:rPr>
      <w:rFonts w:ascii="XO Thames" w:hAnsi="XO Thames"/>
      <w:color w:val="000000"/>
      <w:spacing w:val="0"/>
      <w:sz w:val="28"/>
    </w:rPr>
  </w:style>
  <w:style w:styleId="Style_28" w:type="paragraph">
    <w:name w:val="Body Text"/>
    <w:basedOn w:val="Style_2"/>
    <w:link w:val="Style_28_ch"/>
    <w:pPr>
      <w:spacing w:after="140" w:before="0" w:line="276" w:lineRule="auto"/>
      <w:ind/>
    </w:pPr>
  </w:style>
  <w:style w:styleId="Style_28_ch" w:type="character">
    <w:name w:val="Body Text"/>
    <w:basedOn w:val="Style_2_ch"/>
    <w:link w:val="Style_28"/>
  </w:style>
  <w:style w:styleId="Style_46" w:type="paragraph">
    <w:name w:val="Caption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i w:val="1"/>
      <w:color w:val="000000"/>
      <w:spacing w:val="0"/>
      <w:sz w:val="24"/>
    </w:rPr>
  </w:style>
  <w:style w:styleId="Style_46_ch" w:type="character">
    <w:name w:val="Caption"/>
    <w:link w:val="Style_46"/>
    <w:rPr>
      <w:rFonts w:ascii="PT Astra Serif" w:hAnsi="PT Astra Serif"/>
      <w:i w:val="1"/>
      <w:color w:val="000000"/>
      <w:spacing w:val="0"/>
      <w:sz w:val="24"/>
    </w:rPr>
  </w:style>
  <w:style w:styleId="Style_47" w:type="paragraph">
    <w:name w:val="Основной шрифт абзаца1"/>
    <w:link w:val="Style_4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7_ch" w:type="character">
    <w:name w:val="Основной шрифт абзаца1"/>
    <w:link w:val="Style_47"/>
    <w:rPr>
      <w:rFonts w:asciiTheme="minorAscii" w:hAnsiTheme="minorHAnsi"/>
      <w:color w:val="000000"/>
      <w:spacing w:val="0"/>
      <w:sz w:val="22"/>
    </w:rPr>
  </w:style>
  <w:style w:styleId="Style_48" w:type="paragraph">
    <w:name w:val="Contents 7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Contents 7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Internet link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9_ch" w:type="character">
    <w:name w:val="Internet link"/>
    <w:link w:val="Style_49"/>
    <w:rPr>
      <w:rFonts w:ascii="Calibri" w:hAnsi="Calibri"/>
      <w:color w:val="0000FF"/>
      <w:spacing w:val="0"/>
      <w:sz w:val="22"/>
      <w:u w:val="single"/>
    </w:rPr>
  </w:style>
  <w:style w:styleId="Style_50" w:type="paragraph">
    <w:name w:val="toc 5"/>
    <w:next w:val="Style_2"/>
    <w:link w:val="Style_50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5"/>
    <w:link w:val="Style_50"/>
    <w:rPr>
      <w:rFonts w:ascii="XO Thames" w:hAnsi="XO Thames"/>
      <w:color w:val="000000"/>
      <w:spacing w:val="0"/>
      <w:sz w:val="28"/>
    </w:rPr>
  </w:style>
  <w:style w:styleId="Style_1" w:type="paragraph">
    <w:name w:val="Foot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Footer"/>
    <w:link w:val="Style_1"/>
    <w:rPr>
      <w:rFonts w:asciiTheme="minorAscii" w:hAnsiTheme="minorHAnsi"/>
      <w:color w:val="000000"/>
      <w:spacing w:val="0"/>
      <w:sz w:val="22"/>
    </w:rPr>
  </w:style>
  <w:style w:styleId="Style_51" w:type="paragraph">
    <w:name w:val="Header"/>
    <w:link w:val="Style_51_ch"/>
  </w:style>
  <w:style w:styleId="Style_51_ch" w:type="character">
    <w:name w:val="Header"/>
    <w:link w:val="Style_51"/>
  </w:style>
  <w:style w:styleId="Style_52" w:type="paragraph">
    <w:name w:val="Title"/>
    <w:next w:val="Style_2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color w:val="000000"/>
      <w:spacing w:val="0"/>
      <w:sz w:val="40"/>
    </w:rPr>
  </w:style>
  <w:style w:styleId="Style_53" w:type="paragraph">
    <w:name w:val="Обычный1"/>
    <w:link w:val="Style_53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3_ch" w:type="character">
    <w:name w:val="Обычный1"/>
    <w:link w:val="Style_53"/>
    <w:rPr>
      <w:rFonts w:asciiTheme="minorAscii" w:hAnsiTheme="minorHAnsi"/>
      <w:color w:val="000000"/>
      <w:spacing w:val="0"/>
      <w:sz w:val="22"/>
    </w:rPr>
  </w:style>
  <w:style w:styleId="Style_54" w:type="paragraph">
    <w:name w:val="Subtitle"/>
    <w:link w:val="Style_54_ch"/>
    <w:uiPriority w:val="11"/>
    <w:qFormat/>
    <w:rPr>
      <w:rFonts w:ascii="XO Thames" w:hAnsi="XO Thames"/>
      <w:i w:val="1"/>
      <w:color w:val="000000"/>
      <w:spacing w:val="0"/>
      <w:sz w:val="24"/>
    </w:rPr>
  </w:style>
  <w:style w:styleId="Style_54_ch" w:type="character">
    <w:name w:val="Subtitle"/>
    <w:link w:val="Style_54"/>
    <w:rPr>
      <w:rFonts w:ascii="XO Thames" w:hAnsi="XO Thames"/>
      <w:i w:val="1"/>
      <w:color w:val="000000"/>
      <w:spacing w:val="0"/>
      <w:sz w:val="24"/>
    </w:rPr>
  </w:style>
  <w:style w:styleId="Style_55" w:type="paragraph">
    <w:name w:val="Contents 4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Contents 4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Title"/>
    <w:link w:val="Style_56_ch"/>
    <w:uiPriority w:val="10"/>
    <w:qFormat/>
    <w:rPr>
      <w:rFonts w:ascii="XO Thames" w:hAnsi="XO Thames"/>
      <w:b w:val="1"/>
      <w:caps w:val="1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sz w:val="40"/>
    </w:rPr>
  </w:style>
  <w:style w:styleId="Style_57" w:type="paragraph">
    <w:name w:val="heading 4"/>
    <w:link w:val="Style_57_ch"/>
    <w:uiPriority w:val="9"/>
    <w:qFormat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7_ch" w:type="character">
    <w:name w:val="heading 4"/>
    <w:link w:val="Style_57"/>
    <w:rPr>
      <w:rFonts w:ascii="XO Thames" w:hAnsi="XO Thames"/>
      <w:b w:val="1"/>
      <w:color w:val="000000"/>
      <w:spacing w:val="0"/>
      <w:sz w:val="24"/>
    </w:rPr>
  </w:style>
  <w:style w:styleId="Style_58" w:type="paragraph">
    <w:name w:val="List"/>
    <w:basedOn w:val="Style_41"/>
    <w:link w:val="Style_58_ch"/>
    <w:rPr>
      <w:rFonts w:ascii="PT Astra Serif" w:hAnsi="PT Astra Serif"/>
    </w:rPr>
  </w:style>
  <w:style w:styleId="Style_58_ch" w:type="character">
    <w:name w:val="List"/>
    <w:basedOn w:val="Style_41_ch"/>
    <w:link w:val="Style_58"/>
    <w:rPr>
      <w:rFonts w:ascii="PT Astra Serif" w:hAnsi="PT Astra Serif"/>
    </w:rPr>
  </w:style>
  <w:style w:styleId="Style_59" w:type="paragraph">
    <w:name w:val="Гиперссылка1"/>
    <w:link w:val="Style_59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9_ch" w:type="character">
    <w:name w:val="Гиперссылка1"/>
    <w:link w:val="Style_59"/>
    <w:rPr>
      <w:rFonts w:ascii="Calibri" w:hAnsi="Calibri"/>
      <w:color w:val="0000FF"/>
      <w:spacing w:val="0"/>
      <w:sz w:val="22"/>
      <w:u w:val="single"/>
    </w:rPr>
  </w:style>
  <w:style w:styleId="Style_60" w:type="paragraph">
    <w:name w:val="heading 2"/>
    <w:next w:val="Style_2"/>
    <w:link w:val="Style_6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heading 2"/>
    <w:link w:val="Style_60"/>
    <w:rPr>
      <w:rFonts w:ascii="XO Thames" w:hAnsi="XO Thames"/>
      <w:b w:val="1"/>
      <w:color w:val="000000"/>
      <w:spacing w:val="0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2025-04-30T03:37:44Z</dcterms:modified>
</cp:coreProperties>
</file>