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7000000">
      <w:pPr>
        <w:rPr>
          <w:spacing w:val="-4"/>
          <w:sz w:val="28"/>
        </w:rPr>
      </w:pPr>
    </w:p>
    <w:p w14:paraId="08000000">
      <w:pPr>
        <w:widowControl w:val="0"/>
        <w:spacing w:after="0" w:line="240" w:lineRule="auto"/>
        <w:ind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04.03.20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2040</w:t>
      </w:r>
      <w:r>
        <w:rPr>
          <w:spacing w:val="-4"/>
          <w:sz w:val="28"/>
        </w:rPr>
        <w:t>-П</w:t>
      </w:r>
    </w:p>
    <w:p w14:paraId="09000000">
      <w:pPr>
        <w:widowControl w:val="0"/>
        <w:spacing w:after="0" w:line="240" w:lineRule="auto"/>
        <w:ind w:right="453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 внесении изменения в постановление администрации города Магнитогорска от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>24.10.2024 № 11266-П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0B000000">
      <w:pPr>
        <w:widowControl w:val="0"/>
        <w:tabs>
          <w:tab w:leader="none" w:pos="993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Бюджетным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"consultantplus://offline/ref=9D726E0D118295F6F09758CB7322086F4F951D03AB611F664FEE67917835AC25475D99A59003D628I1bCI"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кодексом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"garantf1://19679178.1000"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Порядком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разработки, реализации и оценки эффективности муниципальных </w:t>
      </w:r>
      <w:r>
        <w:rPr>
          <w:rFonts w:ascii="Times New Roman" w:hAnsi="Times New Roman"/>
          <w:spacing w:val="-6"/>
          <w:sz w:val="28"/>
        </w:rPr>
        <w:t xml:space="preserve">программ, утвержденным </w:t>
      </w:r>
      <w:r>
        <w:rPr>
          <w:rFonts w:ascii="Times New Roman" w:hAnsi="Times New Roman"/>
          <w:spacing w:val="-6"/>
          <w:sz w:val="28"/>
        </w:rPr>
        <w:fldChar w:fldCharType="begin"/>
      </w:r>
      <w:r>
        <w:rPr>
          <w:rFonts w:ascii="Times New Roman" w:hAnsi="Times New Roman"/>
          <w:spacing w:val="-6"/>
          <w:sz w:val="28"/>
        </w:rPr>
        <w:instrText>HYPERLINK "garantf1://19679178.0"</w:instrText>
      </w:r>
      <w:r>
        <w:rPr>
          <w:rFonts w:ascii="Times New Roman" w:hAnsi="Times New Roman"/>
          <w:spacing w:val="-6"/>
          <w:sz w:val="28"/>
        </w:rPr>
        <w:fldChar w:fldCharType="separate"/>
      </w:r>
      <w:r>
        <w:rPr>
          <w:rFonts w:ascii="Times New Roman" w:hAnsi="Times New Roman"/>
          <w:spacing w:val="-6"/>
          <w:sz w:val="28"/>
        </w:rPr>
        <w:t>постановлением</w:t>
      </w:r>
      <w:r>
        <w:rPr>
          <w:rFonts w:ascii="Times New Roman" w:hAnsi="Times New Roman"/>
          <w:spacing w:val="-6"/>
          <w:sz w:val="28"/>
        </w:rPr>
        <w:fldChar w:fldCharType="end"/>
      </w:r>
      <w:r>
        <w:rPr>
          <w:rFonts w:ascii="Times New Roman" w:hAnsi="Times New Roman"/>
          <w:spacing w:val="-6"/>
          <w:sz w:val="28"/>
        </w:rPr>
        <w:t xml:space="preserve"> администрации города Магнитогорска от</w:t>
      </w:r>
      <w:r>
        <w:rPr>
          <w:rFonts w:ascii="Times New Roman" w:hAnsi="Times New Roman"/>
          <w:sz w:val="28"/>
        </w:rPr>
        <w:t xml:space="preserve"> 20.08.2024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8465-П, </w:t>
      </w:r>
      <w:r>
        <w:rPr>
          <w:rFonts w:ascii="Times New Roman" w:hAnsi="Times New Roman"/>
          <w:sz w:val="28"/>
        </w:rPr>
        <w:t xml:space="preserve">распоряжением администрации города Магнитогорска от 04.10.2024 </w:t>
      </w:r>
      <w:r>
        <w:rPr>
          <w:rFonts w:ascii="Times New Roman" w:hAnsi="Times New Roman"/>
          <w:sz w:val="28"/>
        </w:rPr>
        <w:t>№</w:t>
      </w:r>
      <w:r>
        <w:rPr>
          <w:rFonts w:ascii="XO Thames" w:hAnsi="XO Thames"/>
          <w:color w:val="000000"/>
          <w:spacing w:val="0"/>
          <w:sz w:val="28"/>
        </w:rPr>
        <w:t> </w:t>
      </w:r>
      <w:r>
        <w:rPr>
          <w:rFonts w:ascii="Times New Roman" w:hAnsi="Times New Roman"/>
          <w:sz w:val="28"/>
        </w:rPr>
        <w:t xml:space="preserve">542-Р «О назначении кураторов муниципальных программ города Магнитогорска», руководствуясь 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begin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instrText>HYPERLINK "consultantplus://offline/ref=9D726E0D118295F6F09746C6654E5764449C430BAB6B1D3216BF61C62765AA7007I1bDI"</w:instrTex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separate"/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t>Уставом</w:t>
      </w:r>
      <w:r>
        <w:rPr>
          <w:rStyle w:val="Style_3_ch"/>
          <w:rFonts w:ascii="Times New Roman" w:hAnsi="Times New Roman"/>
          <w:color w:val="000000"/>
          <w:sz w:val="28"/>
          <w:u w:val="none"/>
        </w:rPr>
        <w:fldChar w:fldCharType="end"/>
      </w:r>
      <w:r>
        <w:rPr>
          <w:rFonts w:ascii="Times New Roman" w:hAnsi="Times New Roman"/>
          <w:sz w:val="28"/>
        </w:rPr>
        <w:t xml:space="preserve"> города Магнитогорска,</w:t>
      </w: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0E000000">
      <w:pPr>
        <w:pStyle w:val="Style_4"/>
        <w:widowControl w:val="0"/>
        <w:numPr>
          <w:ilvl w:val="0"/>
          <w:numId w:val="1"/>
        </w:numPr>
        <w:tabs>
          <w:tab w:leader="none" w:pos="709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 постановление администрации города Магнитогорска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pacing w:val="-4"/>
          <w:sz w:val="28"/>
        </w:rPr>
        <w:t>от 24.10.2024 №</w:t>
      </w:r>
      <w:r>
        <w:rPr>
          <w:rFonts w:ascii="XO Thames" w:hAnsi="XO Thames"/>
          <w:color w:val="000000"/>
          <w:spacing w:val="-4"/>
          <w:sz w:val="28"/>
        </w:rPr>
        <w:t> </w:t>
      </w:r>
      <w:r>
        <w:rPr>
          <w:rFonts w:ascii="Times New Roman" w:hAnsi="Times New Roman"/>
          <w:spacing w:val="-4"/>
          <w:sz w:val="28"/>
        </w:rPr>
        <w:t xml:space="preserve">11266-П «Об утверждении муниципальной </w:t>
      </w:r>
      <w:r>
        <w:rPr>
          <w:rFonts w:ascii="Times New Roman" w:hAnsi="Times New Roman"/>
          <w:spacing w:val="-4"/>
          <w:sz w:val="28"/>
        </w:rPr>
        <w:t>программы «Безопасность</w:t>
      </w:r>
      <w:r>
        <w:rPr>
          <w:rFonts w:ascii="Times New Roman" w:hAnsi="Times New Roman"/>
          <w:sz w:val="28"/>
        </w:rPr>
        <w:t xml:space="preserve"> в городе Магнитогорске» на 2025-2030 годы» (далее</w:t>
      </w:r>
      <w:r>
        <w:rPr>
          <w:rFonts w:ascii="XO Thames" w:hAnsi="XO Thames"/>
          <w:color w:val="000000"/>
          <w:sz w:val="28"/>
        </w:rPr>
        <w:t> </w:t>
      </w:r>
      <w:r>
        <w:rPr>
          <w:rFonts w:ascii="Times New Roman" w:hAnsi="Times New Roman"/>
          <w:sz w:val="28"/>
        </w:rPr>
        <w:t xml:space="preserve">– постановление) изменение, приложение к постановлению изложить в новой редакции (приложение). </w:t>
      </w:r>
    </w:p>
    <w:p w14:paraId="0F000000">
      <w:pPr>
        <w:widowControl w:val="0"/>
        <w:tabs>
          <w:tab w:leader="none" w:pos="0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Настоящее постановление вступает в силу со дня его подписания. </w:t>
      </w:r>
    </w:p>
    <w:p w14:paraId="10000000">
      <w:pPr>
        <w:widowControl w:val="0"/>
        <w:tabs>
          <w:tab w:leader="none" w:pos="851" w:val="left"/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pacing w:val="-1"/>
          <w:sz w:val="28"/>
        </w:rPr>
      </w:pPr>
      <w:r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</w:t>
      </w:r>
      <w:r>
        <w:rPr>
          <w:rFonts w:ascii="Times New Roman" w:hAnsi="Times New Roman"/>
          <w:spacing w:val="-4"/>
          <w:sz w:val="28"/>
        </w:rPr>
        <w:t>города</w:t>
      </w:r>
      <w:r>
        <w:rPr>
          <w:sz w:val="28"/>
        </w:rPr>
        <w:t xml:space="preserve"> </w:t>
      </w:r>
      <w:r>
        <w:rPr>
          <w:rFonts w:ascii="Times New Roman" w:hAnsi="Times New Roman"/>
          <w:spacing w:val="-4"/>
          <w:sz w:val="28"/>
        </w:rPr>
        <w:t>Магнитогорска (</w:t>
      </w:r>
      <w:r>
        <w:rPr>
          <w:rFonts w:ascii="Times New Roman" w:hAnsi="Times New Roman"/>
          <w:spacing w:val="-4"/>
          <w:sz w:val="28"/>
        </w:rPr>
        <w:t>Болкун</w:t>
      </w:r>
      <w:r>
        <w:rPr>
          <w:rFonts w:ascii="Times New Roman" w:hAnsi="Times New Roman"/>
          <w:spacing w:val="-4"/>
          <w:sz w:val="28"/>
        </w:rPr>
        <w:t xml:space="preserve"> Н.И.) разместить настоящее постановление</w:t>
      </w:r>
      <w:r>
        <w:br/>
      </w:r>
      <w:r>
        <w:rPr>
          <w:rFonts w:ascii="Times New Roman" w:hAnsi="Times New Roman"/>
          <w:spacing w:val="-4"/>
          <w:sz w:val="28"/>
        </w:rPr>
        <w:t>на</w:t>
      </w:r>
      <w:r>
        <w:rPr>
          <w:rFonts w:ascii="Times New Roman" w:hAnsi="Times New Roman"/>
          <w:sz w:val="28"/>
        </w:rPr>
        <w:t xml:space="preserve"> официальном сайте администрации города Магнитогорска.</w:t>
      </w:r>
    </w:p>
    <w:p w14:paraId="11000000">
      <w:pPr>
        <w:widowControl w:val="0"/>
        <w:tabs>
          <w:tab w:leader="none" w:pos="1134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pacing w:val="-6"/>
          <w:sz w:val="28"/>
        </w:rPr>
        <w:t>Контроль исполнения настоящего постановления возложить</w:t>
      </w:r>
      <w:r>
        <w:br/>
      </w:r>
      <w:r>
        <w:rPr>
          <w:rFonts w:ascii="Times New Roman" w:hAnsi="Times New Roman"/>
          <w:spacing w:val="-6"/>
          <w:sz w:val="28"/>
        </w:rPr>
        <w:t>на заместителя</w:t>
      </w:r>
      <w:r>
        <w:rPr>
          <w:rFonts w:ascii="Times New Roman" w:hAnsi="Times New Roman"/>
          <w:sz w:val="28"/>
        </w:rPr>
        <w:t xml:space="preserve"> главы города Магнитогорска </w:t>
      </w:r>
      <w:r>
        <w:rPr>
          <w:rFonts w:ascii="Times New Roman" w:hAnsi="Times New Roman"/>
          <w:sz w:val="28"/>
        </w:rPr>
        <w:t>Хваткова</w:t>
      </w:r>
      <w:r>
        <w:rPr>
          <w:rFonts w:ascii="Times New Roman" w:hAnsi="Times New Roman"/>
          <w:sz w:val="28"/>
        </w:rPr>
        <w:t xml:space="preserve"> А.В.</w:t>
      </w:r>
    </w:p>
    <w:p w14:paraId="12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3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4000000">
      <w:pPr>
        <w:widowControl w:val="0"/>
        <w:tabs>
          <w:tab w:leader="none" w:pos="1276" w:val="left"/>
        </w:tabs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5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города Магнитогорска                                                         С.Н. Бердников</w:t>
      </w:r>
    </w:p>
    <w:p w14:paraId="16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7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</w:p>
    <w:p w14:paraId="18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  <w:bookmarkStart w:id="1" w:name="_GoBack"/>
      <w:bookmarkEnd w:id="1"/>
    </w:p>
    <w:p w14:paraId="19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4"/>
        </w:rPr>
      </w:pPr>
    </w:p>
    <w:p w14:paraId="1A000000">
      <w:pPr>
        <w:rPr>
          <w:rFonts w:ascii="Times New Roman" w:hAnsi="Times New Roman"/>
          <w:sz w:val="24"/>
        </w:rPr>
      </w:pPr>
    </w:p>
    <w:sectPr>
      <w:headerReference r:id="rId2" w:type="default"/>
      <w:footerReference r:id="rId1" w:type="first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Вр-2064470</w:t>
    </w:r>
  </w:p>
</w:ft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  <w:p w14:paraId="03000000">
    <w:pPr>
      <w:pStyle w:val="Style_2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435" w:left="1143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788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508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228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3948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668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388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108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3" w:type="paragraph">
    <w:name w:val="Гиперссылка1"/>
    <w:link w:val="Style_3_ch"/>
    <w:pPr>
      <w:spacing w:after="0" w:line="240" w:lineRule="auto"/>
      <w:ind/>
    </w:pPr>
    <w:rPr>
      <w:color w:val="0563C1"/>
      <w:u w:val="single"/>
    </w:rPr>
  </w:style>
  <w:style w:styleId="Style_3_ch" w:type="character">
    <w:name w:val="Гиперссылка1"/>
    <w:link w:val="Style_3"/>
    <w:rPr>
      <w:color w:val="0563C1"/>
      <w:u w:val="single"/>
    </w:rPr>
  </w:style>
  <w:style w:styleId="Style_10" w:type="paragraph">
    <w:name w:val="Balloon Text"/>
    <w:basedOn w:val="Style_5"/>
    <w:link w:val="Style_10_ch"/>
    <w:pPr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5_ch"/>
    <w:link w:val="Style_10"/>
    <w:rPr>
      <w:rFonts w:ascii="Tahoma" w:hAnsi="Tahoma"/>
      <w:sz w:val="16"/>
    </w:rPr>
  </w:style>
  <w:style w:styleId="Style_4" w:type="paragraph">
    <w:name w:val="List Paragraph"/>
    <w:basedOn w:val="Style_5"/>
    <w:link w:val="Style_4_ch"/>
    <w:pPr>
      <w:ind w:firstLine="0" w:left="720"/>
      <w:contextualSpacing w:val="1"/>
    </w:pPr>
  </w:style>
  <w:style w:styleId="Style_4_ch" w:type="character">
    <w:name w:val="List Paragraph"/>
    <w:basedOn w:val="Style_5_ch"/>
    <w:link w:val="Style_4"/>
  </w:style>
  <w:style w:styleId="Style_11" w:type="paragraph">
    <w:name w:val="End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Endnote"/>
    <w:link w:val="Style_11"/>
    <w:rPr>
      <w:rFonts w:ascii="XO Thames" w:hAnsi="XO Thames"/>
      <w:sz w:val="22"/>
    </w:rPr>
  </w:style>
  <w:style w:styleId="Style_12" w:type="paragraph">
    <w:name w:val="heading 3"/>
    <w:next w:val="Style_5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" w:type="paragraph">
    <w:name w:val="foot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5_ch"/>
    <w:link w:val="Style_1"/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toc 3"/>
    <w:next w:val="Style_5"/>
    <w:link w:val="Style_1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heading 5"/>
    <w:next w:val="Style_5"/>
    <w:link w:val="Style_15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5"/>
    <w:link w:val="Style_16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2" w:type="paragraph">
    <w:name w:val="toc 8"/>
    <w:next w:val="Style_5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5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5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5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5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5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" w:type="paragraph">
    <w:name w:val="header"/>
    <w:basedOn w:val="Style_5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header"/>
    <w:basedOn w:val="Style_5_ch"/>
    <w:link w:val="Style_2"/>
  </w:style>
  <w:style w:styleId="Style_28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footer1.xml" Type="http://schemas.openxmlformats.org/officeDocument/2006/relationships/foot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2025-04-15T09:06:21Z</dcterms:modified>
</cp:coreProperties>
</file>