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11.04.20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3338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 xml:space="preserve">администрации города Магнитогорска </w:t>
      </w:r>
      <w:r>
        <w:rPr>
          <w:rFonts w:ascii="Times New Roman" w:hAnsi="Times New Roman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27.12.2013 </w:t>
      </w:r>
      <w:r>
        <w:rPr>
          <w:rFonts w:ascii="Times New Roman" w:hAnsi="Times New Roman"/>
          <w:sz w:val="28"/>
        </w:rPr>
        <w:t xml:space="preserve">№17999-П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Гражданским кодексом Российской Федерации, Семейным кодексом Российской Федерации, Жилищным кодексом Российской Федерации, федеральными законами </w:t>
      </w:r>
      <w:r>
        <w:rPr>
          <w:rFonts w:ascii="Times New Roman" w:hAnsi="Times New Roman"/>
          <w:sz w:val="28"/>
        </w:rPr>
        <w:t>от 24.04.2008 №48-ФЗ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опеке и попечительстве», </w:t>
      </w:r>
      <w:r>
        <w:rPr>
          <w:rFonts w:ascii="Times New Roman" w:hAnsi="Times New Roman"/>
          <w:sz w:val="28"/>
        </w:rPr>
        <w:t>от 06.10.2003 №131-ФЗ 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Федерации»,</w:t>
      </w:r>
      <w:r>
        <w:br/>
      </w:r>
      <w:r>
        <w:rPr>
          <w:rFonts w:ascii="Times New Roman" w:hAnsi="Times New Roman"/>
          <w:sz w:val="28"/>
        </w:rPr>
        <w:t>от 21.12.1996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159-ФЗ «</w:t>
      </w:r>
      <w:r>
        <w:rPr>
          <w:rFonts w:ascii="Times New Roman" w:hAnsi="Times New Roman"/>
          <w:sz w:val="28"/>
        </w:rPr>
        <w:t xml:space="preserve">О дополнительных гарантиях по социальной поддержке детей-сирот и детей, оставшихся без попечения родителей», законами Челябинской области </w:t>
      </w:r>
      <w:r>
        <w:rPr>
          <w:rFonts w:ascii="Times New Roman" w:hAnsi="Times New Roman"/>
          <w:sz w:val="28"/>
        </w:rPr>
        <w:t>от 23.08.2007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191-ЗО «</w:t>
      </w:r>
      <w:r>
        <w:rPr>
          <w:rFonts w:ascii="Times New Roman" w:hAnsi="Times New Roman"/>
          <w:sz w:val="28"/>
        </w:rPr>
        <w:t>Об организации</w:t>
      </w:r>
      <w:r>
        <w:br/>
      </w:r>
      <w:r>
        <w:rPr>
          <w:rFonts w:ascii="Times New Roman" w:hAnsi="Times New Roman"/>
          <w:sz w:val="28"/>
        </w:rPr>
        <w:t xml:space="preserve">и осуществлении деятельности по опеке и попечительству в Челябинской области», </w:t>
      </w:r>
      <w:r>
        <w:rPr>
          <w:rFonts w:ascii="Times New Roman" w:hAnsi="Times New Roman"/>
          <w:sz w:val="28"/>
        </w:rPr>
        <w:t>от 22.12.2005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442-ЗО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межведомственной комиссии по делам несовершеннолетних и защите их прав </w:t>
      </w:r>
      <w:r>
        <w:rPr>
          <w:rFonts w:ascii="Times New Roman" w:hAnsi="Times New Roman"/>
          <w:sz w:val="28"/>
        </w:rPr>
        <w:t xml:space="preserve">при Правительстве Челябинской области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10.03.2025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</w:t>
      </w:r>
      <w:r>
        <w:rPr>
          <w:rFonts w:ascii="Times New Roman" w:hAnsi="Times New Roman"/>
          <w:sz w:val="28"/>
        </w:rPr>
        <w:t xml:space="preserve">остановление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27</w:t>
      </w:r>
      <w:r>
        <w:rPr>
          <w:rFonts w:ascii="Times New Roman" w:hAnsi="Times New Roman"/>
          <w:sz w:val="28"/>
        </w:rPr>
        <w:t>.12.201</w:t>
      </w:r>
      <w:r>
        <w:rPr>
          <w:rFonts w:ascii="Times New Roman" w:hAnsi="Times New Roman"/>
          <w:sz w:val="28"/>
        </w:rPr>
        <w:t>3 № 17999-П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Положения о комиссии</w:t>
      </w:r>
      <w:r>
        <w:br/>
      </w:r>
      <w:r>
        <w:rPr>
          <w:rFonts w:ascii="Times New Roman" w:hAnsi="Times New Roman"/>
          <w:sz w:val="28"/>
        </w:rPr>
        <w:t>по спорным вопросам, связанным с защитой прав малолетних (несовершеннолетних) и лиц, признанных в установленном законом порядке недееспособными (ограниченно дееспособными), нуждающихся</w:t>
      </w:r>
      <w:r>
        <w:br/>
      </w:r>
      <w:r>
        <w:rPr>
          <w:rFonts w:ascii="Times New Roman" w:hAnsi="Times New Roman"/>
          <w:sz w:val="28"/>
        </w:rPr>
        <w:t>в государственной защите на территории города Магнитогорска»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XO Thames" w:hAnsi="XO Thames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постановление) </w:t>
      </w:r>
      <w:r>
        <w:rPr>
          <w:rFonts w:ascii="Times New Roman" w:hAnsi="Times New Roman"/>
          <w:sz w:val="28"/>
        </w:rPr>
        <w:t>следующие изменения</w:t>
      </w:r>
      <w:r>
        <w:rPr>
          <w:rFonts w:ascii="Times New Roman" w:hAnsi="Times New Roman"/>
          <w:sz w:val="28"/>
        </w:rPr>
        <w:t>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абзац первый пункта 5 приложения к постановлению изложить</w:t>
      </w:r>
      <w:r>
        <w:br/>
      </w:r>
      <w:r>
        <w:rPr>
          <w:rFonts w:ascii="Times New Roman" w:hAnsi="Times New Roman"/>
          <w:sz w:val="28"/>
        </w:rPr>
        <w:t>в следующей редакции</w:t>
      </w:r>
      <w:r>
        <w:rPr>
          <w:rFonts w:ascii="Times New Roman" w:hAnsi="Times New Roman"/>
          <w:sz w:val="28"/>
        </w:rPr>
        <w:t>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Комиссия рассматривает материалы и документы, поступившие</w:t>
      </w:r>
      <w:r>
        <w:br/>
      </w:r>
      <w:r>
        <w:rPr>
          <w:rFonts w:ascii="Times New Roman" w:hAnsi="Times New Roman"/>
          <w:sz w:val="28"/>
        </w:rPr>
        <w:t>в Управление</w:t>
      </w:r>
      <w:r>
        <w:rPr>
          <w:rFonts w:ascii="Times New Roman" w:hAnsi="Times New Roman"/>
          <w:sz w:val="28"/>
        </w:rPr>
        <w:t xml:space="preserve"> социальной защиты населения администрации города Магнитогорска, при возникновении спорных вопросов, относящихся</w:t>
      </w:r>
      <w:r>
        <w:br/>
      </w:r>
      <w:r>
        <w:rPr>
          <w:rFonts w:ascii="Times New Roman" w:hAnsi="Times New Roman"/>
          <w:sz w:val="28"/>
        </w:rPr>
        <w:t xml:space="preserve">к деятельности отдела опеки и попечительства, а также вопросов организации комплексного сопровождения семей с детьми в целях профилактики социального </w:t>
      </w:r>
      <w:r>
        <w:rPr>
          <w:rFonts w:ascii="Times New Roman" w:hAnsi="Times New Roman"/>
          <w:sz w:val="28"/>
        </w:rPr>
        <w:t>сиротства и</w:t>
      </w:r>
      <w:r>
        <w:rPr>
          <w:rFonts w:ascii="Times New Roman" w:hAnsi="Times New Roman"/>
          <w:sz w:val="28"/>
        </w:rPr>
        <w:t xml:space="preserve"> выносит кол</w:t>
      </w:r>
      <w:r>
        <w:rPr>
          <w:rFonts w:ascii="Times New Roman" w:hAnsi="Times New Roman"/>
          <w:sz w:val="28"/>
        </w:rPr>
        <w:t>легиальное решение,</w:t>
      </w:r>
      <w:r>
        <w:br/>
      </w:r>
      <w:r>
        <w:rPr>
          <w:rFonts w:ascii="Times New Roman" w:hAnsi="Times New Roman"/>
          <w:sz w:val="28"/>
        </w:rPr>
        <w:t>в случаях:»;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пункт 5 приложения к постановлению дополнить подпунктом 7 следующего содержания: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7)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необходимости принятия решения о целесообразности помещения детей в учреждение со стационарной формой проживания, продление срока пребывания, а также организации комплексного сопровождения семей</w:t>
      </w:r>
      <w:r>
        <w:br/>
      </w:r>
      <w:r>
        <w:rPr>
          <w:rFonts w:ascii="Times New Roman" w:hAnsi="Times New Roman"/>
          <w:sz w:val="28"/>
        </w:rPr>
        <w:t>с детьми, направленного на вывод семьи из трудной жизненной ситуации или социально опасного положения, в случае риска помещения детей</w:t>
      </w:r>
      <w:r>
        <w:br/>
      </w:r>
      <w:r>
        <w:rPr>
          <w:rFonts w:ascii="Times New Roman" w:hAnsi="Times New Roman"/>
          <w:sz w:val="28"/>
        </w:rPr>
        <w:t xml:space="preserve">в учреждения со стационарной формой проживания, а также в целях содействия в восстановлении в родительских правах, снятии ограничения родительских прав и после возвращения соответствии с принципами </w:t>
      </w:r>
      <w:r>
        <w:rPr>
          <w:rFonts w:ascii="Times New Roman" w:hAnsi="Times New Roman"/>
          <w:sz w:val="28"/>
        </w:rPr>
        <w:t>семьесберегающего</w:t>
      </w:r>
      <w:r>
        <w:rPr>
          <w:rFonts w:ascii="Times New Roman" w:hAnsi="Times New Roman"/>
          <w:sz w:val="28"/>
        </w:rPr>
        <w:t xml:space="preserve"> подхода в работе с семьями.»;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абзац первый пункта 10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10.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 основании решения Комиссии секретарь Комиссии в течение 10 рабочих дней с момента вынесения решения готовит:»;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пункт 10 дополнить подпунктом 3 следующего содержания: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случае организации комплексного сопровождения семей с детьми, направленного на вывод семьи из трудной жизненной ситуации или социально опасного положения, в случае риска помещения детей</w:t>
      </w:r>
      <w:r>
        <w:br/>
      </w:r>
      <w:r>
        <w:rPr>
          <w:rFonts w:ascii="Times New Roman" w:hAnsi="Times New Roman"/>
          <w:sz w:val="28"/>
        </w:rPr>
        <w:t xml:space="preserve">в учреждения со стационарной формой проживания, а также в целях содействия в восстановлении в родительских правах, снятии ограничения родительских прав и после возвращения ребенка в </w:t>
      </w:r>
      <w:r>
        <w:rPr>
          <w:rFonts w:ascii="Times New Roman" w:hAnsi="Times New Roman"/>
          <w:sz w:val="28"/>
        </w:rPr>
        <w:t>семью, решение</w:t>
      </w:r>
      <w:r>
        <w:br/>
      </w:r>
      <w:r>
        <w:rPr>
          <w:rFonts w:ascii="Times New Roman" w:hAnsi="Times New Roman"/>
          <w:sz w:val="28"/>
        </w:rPr>
        <w:t>об организации комплексного сопровождения</w:t>
      </w:r>
      <w:r>
        <w:rPr>
          <w:rFonts w:ascii="Times New Roman" w:hAnsi="Times New Roman"/>
          <w:sz w:val="28"/>
        </w:rPr>
        <w:t xml:space="preserve"> и назначении куратора случая.».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Сафонову Н.В.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</w:t>
      </w: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С. Н. Бердников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Вр-2095896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2025-04-14T04:55:41Z</dcterms:modified>
</cp:coreProperties>
</file>