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5000000">
      <w:pPr>
        <w:rPr>
          <w:spacing w:val="-4"/>
          <w:sz w:val="28"/>
        </w:rPr>
      </w:pPr>
    </w:p>
    <w:p w14:paraId="06000000">
      <w:pPr>
        <w:pStyle w:val="Style_2"/>
        <w:spacing w:after="0" w:before="0" w:line="240" w:lineRule="auto"/>
        <w:ind w:firstLine="0" w:left="0" w:right="0"/>
        <w:jc w:val="center"/>
        <w:rPr>
          <w:rFonts w:ascii="PT Astra Serif" w:hAnsi="PT Astra Serif"/>
          <w:sz w:val="28"/>
        </w:rPr>
      </w:pPr>
      <w:r>
        <w:rPr>
          <w:spacing w:val="-4"/>
          <w:sz w:val="28"/>
        </w:rPr>
        <w:t>08.04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3246</w:t>
      </w:r>
      <w:r>
        <w:rPr>
          <w:spacing w:val="-4"/>
          <w:sz w:val="28"/>
        </w:rPr>
        <w:t>-П</w:t>
      </w:r>
    </w:p>
    <w:p w14:paraId="07000000">
      <w:pPr>
        <w:pStyle w:val="Style_2"/>
        <w:spacing w:after="0" w:before="0" w:line="240" w:lineRule="auto"/>
        <w:ind w:firstLine="0" w:left="0" w:right="4534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О внесении изменений в</w:t>
      </w:r>
      <w:r>
        <w:rPr>
          <w:rFonts w:ascii="PT Astra Serif" w:hAnsi="PT Astra Serif"/>
          <w:color w:val="000000"/>
          <w:spacing w:val="0"/>
          <w:sz w:val="26"/>
        </w:rPr>
        <w:t> </w:t>
      </w:r>
      <w:r>
        <w:rPr>
          <w:rFonts w:ascii="PT Astra Serif" w:hAnsi="PT Astra Serif"/>
          <w:sz w:val="26"/>
        </w:rPr>
        <w:t>постановление администрации города Магнитогорска от 21.12.2011 № 15524-П</w:t>
      </w:r>
    </w:p>
    <w:p w14:paraId="08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6"/>
        </w:rPr>
      </w:pPr>
    </w:p>
    <w:p w14:paraId="09000000">
      <w:pPr>
        <w:pStyle w:val="Style_2"/>
        <w:numPr>
          <w:ilvl w:val="0"/>
          <w:numId w:val="0"/>
        </w:numPr>
        <w:spacing w:after="0" w:before="0" w:line="240" w:lineRule="auto"/>
        <w:ind w:firstLine="709" w:left="0" w:right="0"/>
        <w:jc w:val="both"/>
        <w:outlineLvl w:val="0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В соответствии с Трудовым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руководствуясь Уставом города Магнитогорска,</w:t>
      </w:r>
    </w:p>
    <w:p w14:paraId="0A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6"/>
        </w:rPr>
      </w:pPr>
    </w:p>
    <w:p w14:paraId="0B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ПОСТАНОВЛЯЮ:</w:t>
      </w:r>
    </w:p>
    <w:p w14:paraId="0C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pacing w:val="-4"/>
          <w:sz w:val="26"/>
        </w:rPr>
        <w:t>1.</w:t>
      </w:r>
      <w:r>
        <w:rPr>
          <w:rFonts w:ascii="PT Astra Serif" w:hAnsi="PT Astra Serif"/>
          <w:color w:val="000000"/>
          <w:spacing w:val="-4"/>
          <w:sz w:val="26"/>
        </w:rPr>
        <w:t>  </w:t>
      </w:r>
      <w:r>
        <w:rPr>
          <w:rFonts w:ascii="PT Astra Serif" w:hAnsi="PT Astra Serif"/>
          <w:sz w:val="26"/>
        </w:rPr>
        <w:t>Внести в постановление администрации города Магнитогорска</w:t>
      </w:r>
      <w:r>
        <w:rPr>
          <w:rFonts w:ascii="PT Astra Serif" w:hAnsi="PT Astra Serif"/>
        </w:rPr>
        <w:br/>
      </w:r>
      <w:r>
        <w:rPr>
          <w:rFonts w:ascii="PT Astra Serif" w:hAnsi="PT Astra Serif"/>
          <w:sz w:val="26"/>
        </w:rPr>
        <w:t>от 21.12.2011 №</w:t>
      </w:r>
      <w:r>
        <w:rPr>
          <w:rFonts w:ascii="PT Astra Serif" w:hAnsi="PT Astra Serif"/>
          <w:color w:val="000000"/>
          <w:spacing w:val="0"/>
          <w:sz w:val="26"/>
        </w:rPr>
        <w:t> </w:t>
      </w:r>
      <w:r>
        <w:rPr>
          <w:rFonts w:ascii="PT Astra Serif" w:hAnsi="PT Astra Serif"/>
          <w:sz w:val="26"/>
        </w:rPr>
        <w:t>15524-П «Об утверждении Методических рекомендаций</w:t>
      </w:r>
      <w:r>
        <w:rPr>
          <w:rFonts w:ascii="PT Astra Serif" w:hAnsi="PT Astra Serif"/>
        </w:rPr>
        <w:br/>
      </w:r>
      <w:r>
        <w:rPr>
          <w:rFonts w:ascii="PT Astra Serif" w:hAnsi="PT Astra Serif"/>
          <w:sz w:val="26"/>
        </w:rPr>
        <w:t>по системе оплаты труда работников Муниципального автономного общеобразовательного учреждения «Магнитогорская школа-интернат</w:t>
      </w:r>
      <w:r>
        <w:rPr>
          <w:rFonts w:ascii="PT Astra Serif" w:hAnsi="PT Astra Serif"/>
        </w:rPr>
        <w:br/>
      </w:r>
      <w:r>
        <w:rPr>
          <w:rFonts w:ascii="PT Astra Serif" w:hAnsi="PT Astra Serif"/>
          <w:sz w:val="26"/>
        </w:rPr>
        <w:t>с углубленным изучением предметов для перспективных детей» (далее</w:t>
      </w:r>
      <w:r>
        <w:rPr>
          <w:rFonts w:ascii="PT Astra Serif" w:hAnsi="PT Astra Serif"/>
          <w:color w:val="000000"/>
          <w:spacing w:val="0"/>
          <w:sz w:val="26"/>
        </w:rPr>
        <w:t> </w:t>
      </w:r>
      <w:r>
        <w:rPr>
          <w:rFonts w:ascii="PT Astra Serif" w:hAnsi="PT Astra Serif"/>
          <w:sz w:val="26"/>
        </w:rPr>
        <w:t>– постановление) следующие изменения:</w:t>
      </w:r>
    </w:p>
    <w:p w14:paraId="0D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1)</w:t>
      </w:r>
      <w:r>
        <w:rPr>
          <w:rFonts w:ascii="PT Astra Serif" w:hAnsi="PT Astra Serif"/>
          <w:color w:val="000000"/>
          <w:spacing w:val="0"/>
          <w:sz w:val="26"/>
        </w:rPr>
        <w:t>  </w:t>
      </w:r>
      <w:r>
        <w:rPr>
          <w:rFonts w:ascii="PT Astra Serif" w:hAnsi="PT Astra Serif"/>
          <w:sz w:val="26"/>
        </w:rPr>
        <w:t>в пункте 45 приложения к постановлению слова «управления социальной защиты населения» заменить словами «Управления образования»;</w:t>
      </w:r>
    </w:p>
    <w:p w14:paraId="0E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2)</w:t>
      </w:r>
      <w:r>
        <w:rPr>
          <w:rFonts w:ascii="PT Astra Serif" w:hAnsi="PT Astra Serif"/>
          <w:color w:val="000000"/>
          <w:spacing w:val="0"/>
          <w:sz w:val="26"/>
        </w:rPr>
        <w:t>  </w:t>
      </w:r>
      <w:r>
        <w:rPr>
          <w:rFonts w:ascii="PT Astra Serif" w:hAnsi="PT Astra Serif"/>
          <w:sz w:val="26"/>
        </w:rPr>
        <w:t>в пункте 50 приложения к постановлению слова «управления социальной защиты населения» заменить словами «Управления образования»;</w:t>
      </w:r>
    </w:p>
    <w:p w14:paraId="0F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3)</w:t>
      </w:r>
      <w:r>
        <w:rPr>
          <w:rFonts w:ascii="PT Astra Serif" w:hAnsi="PT Astra Serif"/>
          <w:color w:val="000000"/>
          <w:spacing w:val="0"/>
          <w:sz w:val="26"/>
        </w:rPr>
        <w:t>  </w:t>
      </w:r>
      <w:r>
        <w:rPr>
          <w:rFonts w:ascii="PT Astra Serif" w:hAnsi="PT Astra Serif"/>
          <w:sz w:val="26"/>
        </w:rPr>
        <w:t>приложение № 11 к Методическим рекомендациям по системе оплаты труда работников Муниципального автономного общеобразовательного учреждения «Магнитогорская школа-интернат с углубленным изучением предметов для перспективных детей», утвержденным постановлением, изложить</w:t>
      </w:r>
      <w:r>
        <w:rPr>
          <w:rFonts w:ascii="PT Astra Serif" w:hAnsi="PT Astra Serif"/>
        </w:rPr>
        <w:br/>
      </w:r>
      <w:r>
        <w:rPr>
          <w:rFonts w:ascii="PT Astra Serif" w:hAnsi="PT Astra Serif"/>
          <w:sz w:val="26"/>
        </w:rPr>
        <w:t>в новой редакции (приложение).</w:t>
      </w:r>
    </w:p>
    <w:p w14:paraId="10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2.</w:t>
      </w:r>
      <w:r>
        <w:rPr>
          <w:rFonts w:ascii="PT Astra Serif" w:hAnsi="PT Astra Serif"/>
          <w:color w:val="000000"/>
          <w:spacing w:val="0"/>
          <w:sz w:val="26"/>
        </w:rPr>
        <w:t>  </w:t>
      </w:r>
      <w:r>
        <w:rPr>
          <w:rFonts w:ascii="PT Astra Serif" w:hAnsi="PT Astra Serif"/>
          <w:sz w:val="26"/>
        </w:rPr>
        <w:t>Настоящее постановление вступает в силу со дня его подписания</w:t>
      </w:r>
      <w:r>
        <w:rPr>
          <w:rFonts w:ascii="PT Astra Serif" w:hAnsi="PT Astra Serif"/>
        </w:rPr>
        <w:br/>
      </w:r>
      <w:r>
        <w:rPr>
          <w:rFonts w:ascii="PT Astra Serif" w:hAnsi="PT Astra Serif"/>
          <w:sz w:val="26"/>
        </w:rPr>
        <w:t>и распространяет свое действие на правоотношения, возникшие с 01.01.2025.</w:t>
      </w:r>
    </w:p>
    <w:p w14:paraId="11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3.</w:t>
      </w:r>
      <w:r>
        <w:rPr>
          <w:rFonts w:ascii="PT Astra Serif" w:hAnsi="PT Astra Serif"/>
          <w:color w:val="000000"/>
          <w:spacing w:val="0"/>
          <w:sz w:val="26"/>
        </w:rPr>
        <w:t>  </w:t>
      </w:r>
      <w:r>
        <w:rPr>
          <w:rFonts w:ascii="PT Astra Serif" w:hAnsi="PT Astra Serif"/>
          <w:sz w:val="26"/>
        </w:rPr>
        <w:t>Службе внешних связей и молодежной политики администрации города Магнитогорска</w:t>
      </w:r>
      <w:r>
        <w:rPr>
          <w:rFonts w:ascii="PT Astra Serif" w:hAnsi="PT Astra Serif"/>
          <w:sz w:val="26"/>
          <w:vertAlign w:val="superscript"/>
        </w:rPr>
        <w:t xml:space="preserve"> </w:t>
      </w:r>
      <w:r>
        <w:rPr>
          <w:rFonts w:ascii="PT Astra Serif" w:hAnsi="PT Astra Serif"/>
          <w:sz w:val="26"/>
        </w:rPr>
        <w:t>(Болкун Н.И.)</w:t>
      </w:r>
      <w:r>
        <w:rPr>
          <w:rFonts w:ascii="PT Astra Serif" w:hAnsi="PT Astra Serif"/>
          <w:sz w:val="26"/>
          <w:vertAlign w:val="superscript"/>
        </w:rPr>
        <w:t xml:space="preserve"> </w:t>
      </w:r>
      <w:r>
        <w:rPr>
          <w:rFonts w:ascii="PT Astra Serif" w:hAnsi="PT Astra Serif"/>
          <w:sz w:val="26"/>
        </w:rPr>
        <w:t>разместить</w:t>
      </w:r>
      <w:r>
        <w:rPr>
          <w:rFonts w:ascii="PT Astra Serif" w:hAnsi="PT Astra Serif"/>
          <w:sz w:val="26"/>
          <w:vertAlign w:val="superscript"/>
        </w:rPr>
        <w:t xml:space="preserve"> </w:t>
      </w:r>
      <w:r>
        <w:rPr>
          <w:rFonts w:ascii="PT Astra Serif" w:hAnsi="PT Astra Serif"/>
          <w:sz w:val="26"/>
        </w:rPr>
        <w:t>настоящее</w:t>
      </w:r>
      <w:r>
        <w:rPr>
          <w:rFonts w:ascii="PT Astra Serif" w:hAnsi="PT Astra Serif"/>
          <w:sz w:val="26"/>
          <w:vertAlign w:val="superscript"/>
        </w:rPr>
        <w:t xml:space="preserve"> </w:t>
      </w:r>
      <w:r>
        <w:rPr>
          <w:rFonts w:ascii="PT Astra Serif" w:hAnsi="PT Astra Serif"/>
          <w:sz w:val="26"/>
        </w:rPr>
        <w:t>постановление на официальном сайте администрации города Магнитогорска.</w:t>
      </w:r>
    </w:p>
    <w:p w14:paraId="12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4.</w:t>
      </w:r>
      <w:r>
        <w:rPr>
          <w:rFonts w:ascii="PT Astra Serif" w:hAnsi="PT Astra Serif"/>
          <w:color w:val="000000"/>
          <w:spacing w:val="0"/>
          <w:sz w:val="26"/>
        </w:rPr>
        <w:t>  </w:t>
      </w:r>
      <w:r>
        <w:rPr>
          <w:rFonts w:ascii="PT Astra Serif" w:hAnsi="PT Astra Serif"/>
          <w:sz w:val="26"/>
        </w:rPr>
        <w:t>Контроль исполнения настоящего постановления возложить</w:t>
      </w:r>
      <w:r>
        <w:rPr>
          <w:rFonts w:ascii="PT Astra Serif" w:hAnsi="PT Astra Serif"/>
          <w:sz w:val="26"/>
        </w:rPr>
        <w:br/>
      </w:r>
      <w:r>
        <w:rPr>
          <w:rFonts w:ascii="PT Astra Serif" w:hAnsi="PT Astra Serif"/>
          <w:sz w:val="26"/>
        </w:rPr>
        <w:t>на заместителя главы города Магнитогорска Сафонову Н.В.</w:t>
      </w:r>
    </w:p>
    <w:p w14:paraId="13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PT Astra Serif" w:hAnsi="PT Astra Serif"/>
          <w:sz w:val="28"/>
        </w:rPr>
      </w:pPr>
    </w:p>
    <w:p w14:paraId="14000000">
      <w:pPr>
        <w:pStyle w:val="Style_2"/>
        <w:spacing w:after="0" w:before="0" w:line="240" w:lineRule="auto"/>
        <w:ind w:firstLine="0" w:left="0" w:right="-1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Глава города Магнитогорска </w:t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 xml:space="preserve">                                        С.Н. Бердников</w:t>
      </w:r>
    </w:p>
    <w:p w14:paraId="15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</w:p>
    <w:p w14:paraId="16000000">
      <w:pPr>
        <w:pStyle w:val="Style_2"/>
        <w:spacing w:after="0" w:before="0" w:line="240" w:lineRule="auto"/>
        <w:ind/>
        <w:jc w:val="both"/>
        <w:rPr>
          <w:rFonts w:ascii="PT Astra Serif" w:hAnsi="PT Astra Serif"/>
          <w:sz w:val="24"/>
        </w:rPr>
      </w:pPr>
      <w:r>
        <w:br w:type="page"/>
      </w:r>
    </w:p>
    <w:p w14:paraId="17000000">
      <w:pPr>
        <w:pStyle w:val="Style_2"/>
        <w:spacing w:after="0" w:before="0" w:line="240" w:lineRule="auto"/>
        <w:ind w:firstLine="0" w:left="5669" w:right="0"/>
        <w:jc w:val="lef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Приложение </w:t>
      </w:r>
    </w:p>
    <w:p w14:paraId="18000000">
      <w:pPr>
        <w:pStyle w:val="Style_2"/>
        <w:spacing w:after="0" w:before="0" w:line="240" w:lineRule="auto"/>
        <w:ind w:firstLine="0" w:left="5669" w:right="0"/>
        <w:jc w:val="lef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к постановлению администрации</w:t>
      </w:r>
    </w:p>
    <w:p w14:paraId="19000000">
      <w:pPr>
        <w:pStyle w:val="Style_2"/>
        <w:spacing w:after="0" w:before="0" w:line="240" w:lineRule="auto"/>
        <w:ind w:firstLine="0" w:left="5669" w:right="0"/>
        <w:jc w:val="lef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города Магнитогорска </w:t>
      </w:r>
    </w:p>
    <w:p w14:paraId="1A000000">
      <w:pPr>
        <w:pStyle w:val="Style_2"/>
        <w:widowControl w:val="0"/>
        <w:spacing w:after="0" w:before="0" w:line="240" w:lineRule="auto"/>
        <w:ind w:firstLine="0" w:left="5669" w:right="0"/>
        <w:jc w:val="left"/>
        <w:rPr>
          <w:rFonts w:ascii="PT Astra Serif" w:hAnsi="PT Astra Serif"/>
          <w:b w:val="1"/>
          <w:sz w:val="22"/>
        </w:rPr>
      </w:pPr>
      <w:r>
        <w:rPr>
          <w:rFonts w:ascii="PT Astra Serif" w:hAnsi="PT Astra Serif"/>
          <w:sz w:val="22"/>
        </w:rPr>
        <w:t>от 08.04.2025 № 3246-П</w:t>
      </w:r>
    </w:p>
    <w:p w14:paraId="1B000000">
      <w:pPr>
        <w:pStyle w:val="Style_2"/>
        <w:widowControl w:val="0"/>
        <w:spacing w:after="0" w:before="0" w:line="240" w:lineRule="auto"/>
        <w:ind w:firstLine="0" w:left="5669" w:right="0"/>
        <w:jc w:val="left"/>
        <w:rPr>
          <w:rFonts w:ascii="PT Astra Serif" w:hAnsi="PT Astra Serif"/>
          <w:sz w:val="22"/>
        </w:rPr>
      </w:pPr>
      <w:r>
        <w:rPr>
          <w:rFonts w:ascii="PT Astra Serif" w:hAnsi="PT Astra Serif"/>
          <w:b w:val="0"/>
          <w:sz w:val="22"/>
        </w:rPr>
        <w:t>Приложение № 11</w:t>
      </w:r>
      <w:r>
        <w:rPr>
          <w:rFonts w:ascii="PT Astra Serif" w:hAnsi="PT Astra Serif"/>
          <w:b w:val="0"/>
          <w:sz w:val="22"/>
        </w:rPr>
        <w:br/>
      </w:r>
      <w:r>
        <w:rPr>
          <w:rFonts w:ascii="PT Astra Serif" w:hAnsi="PT Astra Serif"/>
          <w:b w:val="0"/>
          <w:sz w:val="22"/>
        </w:rPr>
        <w:t xml:space="preserve">к </w:t>
      </w:r>
      <w:r>
        <w:rPr>
          <w:rFonts w:ascii="PT Astra Serif" w:hAnsi="PT Astra Serif"/>
          <w:b w:val="0"/>
          <w:sz w:val="22"/>
        </w:rPr>
        <w:fldChar w:fldCharType="begin"/>
      </w:r>
      <w:r>
        <w:rPr>
          <w:rFonts w:ascii="PT Astra Serif" w:hAnsi="PT Astra Serif"/>
          <w:b w:val="0"/>
          <w:sz w:val="22"/>
        </w:rPr>
        <w:instrText>HYPERLINK "https://internet.garant.ru/document/redirect/8790778/1000"</w:instrText>
      </w:r>
      <w:r>
        <w:rPr>
          <w:rFonts w:ascii="PT Astra Serif" w:hAnsi="PT Astra Serif"/>
          <w:b w:val="0"/>
          <w:sz w:val="22"/>
        </w:rPr>
        <w:fldChar w:fldCharType="separate"/>
      </w:r>
      <w:r>
        <w:rPr>
          <w:rFonts w:ascii="PT Astra Serif" w:hAnsi="PT Astra Serif"/>
          <w:b w:val="0"/>
          <w:sz w:val="22"/>
        </w:rPr>
        <w:t>методическим рекомендациям</w:t>
      </w:r>
      <w:r>
        <w:rPr>
          <w:rFonts w:ascii="PT Astra Serif" w:hAnsi="PT Astra Serif"/>
          <w:b w:val="0"/>
          <w:sz w:val="22"/>
        </w:rPr>
        <w:fldChar w:fldCharType="end"/>
      </w:r>
      <w:r>
        <w:rPr>
          <w:rFonts w:ascii="PT Astra Serif" w:hAnsi="PT Astra Serif"/>
          <w:b w:val="0"/>
          <w:sz w:val="22"/>
        </w:rPr>
        <w:br/>
      </w:r>
      <w:r>
        <w:rPr>
          <w:rFonts w:ascii="PT Astra Serif" w:hAnsi="PT Astra Serif"/>
          <w:b w:val="0"/>
          <w:sz w:val="22"/>
        </w:rPr>
        <w:t>по системе оплаты труда работников</w:t>
      </w:r>
      <w:r>
        <w:rPr>
          <w:rFonts w:ascii="PT Astra Serif" w:hAnsi="PT Astra Serif"/>
          <w:b w:val="0"/>
          <w:sz w:val="22"/>
        </w:rPr>
        <w:br/>
      </w:r>
      <w:r>
        <w:rPr>
          <w:rFonts w:ascii="PT Astra Serif" w:hAnsi="PT Astra Serif"/>
          <w:b w:val="0"/>
          <w:sz w:val="22"/>
        </w:rPr>
        <w:t xml:space="preserve">Муниципального автономного </w:t>
      </w:r>
    </w:p>
    <w:p w14:paraId="1C000000">
      <w:pPr>
        <w:pStyle w:val="Style_2"/>
        <w:widowControl w:val="0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  <w:sz w:val="22"/>
        </w:rPr>
      </w:pPr>
      <w:r>
        <w:rPr>
          <w:rFonts w:ascii="PT Astra Serif" w:hAnsi="PT Astra Serif"/>
          <w:b w:val="0"/>
          <w:sz w:val="22"/>
        </w:rPr>
        <w:t xml:space="preserve">общеобразовательного учреждения </w:t>
      </w:r>
    </w:p>
    <w:p w14:paraId="1D000000">
      <w:pPr>
        <w:pStyle w:val="Style_2"/>
        <w:widowControl w:val="0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  <w:sz w:val="22"/>
        </w:rPr>
      </w:pPr>
      <w:r>
        <w:rPr>
          <w:rFonts w:ascii="PT Astra Serif" w:hAnsi="PT Astra Serif"/>
          <w:b w:val="0"/>
          <w:sz w:val="22"/>
        </w:rPr>
        <w:t>«Магнитогорская школа – интернат</w:t>
      </w:r>
    </w:p>
    <w:p w14:paraId="1E000000">
      <w:pPr>
        <w:pStyle w:val="Style_2"/>
        <w:widowControl w:val="0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  <w:sz w:val="22"/>
        </w:rPr>
      </w:pPr>
      <w:r>
        <w:rPr>
          <w:rFonts w:ascii="PT Astra Serif" w:hAnsi="PT Astra Serif"/>
          <w:b w:val="0"/>
          <w:sz w:val="22"/>
        </w:rPr>
        <w:t>с углубленным изучением предметов</w:t>
      </w:r>
    </w:p>
    <w:p w14:paraId="1F000000">
      <w:pPr>
        <w:pStyle w:val="Style_2"/>
        <w:widowControl w:val="0"/>
        <w:spacing w:after="0" w:before="0" w:line="240" w:lineRule="auto"/>
        <w:ind w:firstLine="0" w:left="5669" w:right="0"/>
        <w:jc w:val="left"/>
        <w:rPr>
          <w:rFonts w:ascii="PT Astra Serif" w:hAnsi="PT Astra Serif"/>
          <w:b w:val="0"/>
          <w:sz w:val="22"/>
        </w:rPr>
      </w:pPr>
      <w:r>
        <w:rPr>
          <w:rFonts w:ascii="PT Astra Serif" w:hAnsi="PT Astra Serif"/>
          <w:b w:val="0"/>
          <w:sz w:val="22"/>
        </w:rPr>
        <w:t>для перспективных детей»</w:t>
      </w:r>
    </w:p>
    <w:p w14:paraId="20000000">
      <w:pPr>
        <w:pStyle w:val="Style_2"/>
        <w:widowControl w:val="0"/>
        <w:spacing w:after="0" w:before="0" w:line="240" w:lineRule="auto"/>
        <w:ind w:firstLine="720" w:left="0" w:right="0"/>
        <w:jc w:val="both"/>
        <w:rPr>
          <w:rFonts w:ascii="PT Astra Serif" w:hAnsi="PT Astra Serif"/>
          <w:sz w:val="24"/>
        </w:rPr>
      </w:pPr>
    </w:p>
    <w:p w14:paraId="21000000">
      <w:pPr>
        <w:pStyle w:val="Style_2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  <w:sz w:val="24"/>
        </w:rPr>
        <w:t>Примерные нормативы штатной численности</w:t>
      </w:r>
    </w:p>
    <w:p w14:paraId="22000000">
      <w:pPr>
        <w:pStyle w:val="Style_2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  <w:sz w:val="24"/>
        </w:rPr>
        <w:t>Муниципального автономного общеобразовательного учреждения «Магнитогорская школа - интернат с углубленным изучением предметов для перспективных детей</w:t>
      </w:r>
      <w:r>
        <w:rPr>
          <w:rFonts w:ascii="PT Astra Serif" w:hAnsi="PT Astra Serif"/>
          <w:b w:val="0"/>
        </w:rPr>
        <w:t>»</w:t>
      </w:r>
    </w:p>
    <w:p w14:paraId="23000000">
      <w:pPr>
        <w:pStyle w:val="Style_2"/>
        <w:widowControl w:val="0"/>
        <w:spacing w:after="0" w:before="0" w:line="240" w:lineRule="auto"/>
        <w:ind w:firstLine="720" w:left="0"/>
        <w:jc w:val="both"/>
        <w:rPr>
          <w:rFonts w:ascii="Times New Roman CYR" w:hAnsi="Times New Roman CYR"/>
          <w:sz w:val="24"/>
        </w:rPr>
      </w:pPr>
    </w:p>
    <w:tbl>
      <w:tblPr>
        <w:tblStyle w:val="Style_3"/>
        <w:tblW w:type="auto" w:w="0"/>
        <w:jc w:val="left"/>
        <w:tblInd w:type="dxa" w:w="8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"/>
        <w:gridCol w:w="952"/>
        <w:gridCol w:w="9"/>
        <w:gridCol w:w="6398"/>
        <w:gridCol w:w="10"/>
        <w:gridCol w:w="1975"/>
        <w:gridCol w:w="9"/>
      </w:tblGrid>
      <w:tr>
        <w:trPr>
          <w:trHeight w:hRule="atLeast" w:val="450"/>
        </w:trPr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</w:p>
          <w:p w14:paraId="26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п/п</w:t>
            </w:r>
          </w:p>
        </w:tc>
        <w:tc>
          <w:tcPr>
            <w:tcW w:type="dxa" w:w="6408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Должность</w:t>
            </w:r>
          </w:p>
        </w:tc>
        <w:tc>
          <w:tcPr>
            <w:tcW w:type="dxa" w:w="1984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штатных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</w:p>
        </w:tc>
      </w:tr>
      <w:tr>
        <w:trPr>
          <w:trHeight w:hRule="atLeast" w:val="225"/>
        </w:trPr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353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Административно-управленческий персонал</w:t>
            </w:r>
          </w:p>
        </w:tc>
      </w:tr>
      <w:tr>
        <w:trPr>
          <w:trHeight w:hRule="atLeast" w:val="225"/>
        </w:trPr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8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Директор</w:t>
            </w:r>
          </w:p>
        </w:tc>
        <w:tc>
          <w:tcPr>
            <w:tcW w:type="dxa" w:w="1984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309"/>
        </w:trPr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8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</w:t>
            </w:r>
          </w:p>
        </w:tc>
        <w:tc>
          <w:tcPr>
            <w:tcW w:type="dxa" w:w="1984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>
        <w:trPr>
          <w:trHeight w:hRule="atLeast" w:val="450"/>
        </w:trPr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353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 по организации отдыха, реализации путевок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и взаимодействия с ВУЗами</w:t>
            </w:r>
          </w:p>
        </w:tc>
      </w:tr>
      <w:tr>
        <w:trPr>
          <w:trHeight w:hRule="atLeast" w:val="225"/>
        </w:trPr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8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Главный специалист</w:t>
            </w:r>
          </w:p>
        </w:tc>
        <w:tc>
          <w:tcPr>
            <w:tcW w:type="dxa" w:w="1984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225"/>
        </w:trPr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8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Главный специалист по маркетингу</w:t>
            </w:r>
          </w:p>
        </w:tc>
        <w:tc>
          <w:tcPr>
            <w:tcW w:type="dxa" w:w="1984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225"/>
        </w:trPr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8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Ведущий специалист по маркетингу</w:t>
            </w:r>
          </w:p>
        </w:tc>
        <w:tc>
          <w:tcPr>
            <w:tcW w:type="dxa" w:w="1984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135"/>
        </w:trPr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8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Экскурсовод (с 01.01.2025 по 31.03.2025)</w:t>
            </w:r>
          </w:p>
        </w:tc>
        <w:tc>
          <w:tcPr>
            <w:tcW w:type="dxa" w:w="1984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</w:tr>
      <w:tr>
        <w:trPr>
          <w:trHeight w:hRule="atLeast" w:val="225"/>
        </w:trPr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353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Финансово-экономический отдел</w:t>
            </w:r>
          </w:p>
        </w:tc>
      </w:tr>
      <w:tr>
        <w:trPr>
          <w:trHeight w:hRule="atLeast" w:val="346"/>
        </w:trPr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8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Начальник финансово-экономического отдела</w:t>
            </w:r>
          </w:p>
        </w:tc>
        <w:tc>
          <w:tcPr>
            <w:tcW w:type="dxa" w:w="1984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265"/>
        </w:trPr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8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начальника финансово-экономического отдела</w:t>
            </w:r>
          </w:p>
        </w:tc>
        <w:tc>
          <w:tcPr>
            <w:tcW w:type="dxa" w:w="1984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225"/>
        </w:trPr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8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Главный экономист</w:t>
            </w:r>
          </w:p>
        </w:tc>
        <w:tc>
          <w:tcPr>
            <w:tcW w:type="dxa" w:w="1984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225"/>
        </w:trPr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8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Ведущий экономист</w:t>
            </w:r>
          </w:p>
        </w:tc>
        <w:tc>
          <w:tcPr>
            <w:tcW w:type="dxa" w:w="1984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225"/>
        </w:trPr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8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Бухгалтер</w:t>
            </w:r>
          </w:p>
        </w:tc>
        <w:tc>
          <w:tcPr>
            <w:tcW w:type="dxa" w:w="1984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trHeight w:hRule="atLeast" w:val="225"/>
        </w:trPr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8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Бухгалтер (с 01.02.2025)</w:t>
            </w:r>
          </w:p>
        </w:tc>
        <w:tc>
          <w:tcPr>
            <w:tcW w:type="dxa" w:w="1984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225"/>
        </w:trPr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8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Бухгалтер расчетчик</w:t>
            </w:r>
          </w:p>
        </w:tc>
        <w:tc>
          <w:tcPr>
            <w:tcW w:type="dxa" w:w="1984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225"/>
        </w:trPr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8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Главный специалист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 закупкам</w:t>
            </w:r>
          </w:p>
        </w:tc>
        <w:tc>
          <w:tcPr>
            <w:tcW w:type="dxa" w:w="1984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225"/>
        </w:trPr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8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Ведущий специалист по закупкам</w:t>
            </w:r>
          </w:p>
        </w:tc>
        <w:tc>
          <w:tcPr>
            <w:tcW w:type="dxa" w:w="1984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225"/>
        </w:trPr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8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 снабжения (с 01.01.2025 по 31.01.2025)</w:t>
            </w:r>
          </w:p>
        </w:tc>
        <w:tc>
          <w:tcPr>
            <w:tcW w:type="dxa" w:w="1984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225"/>
        </w:trPr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353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Кадрово-юридический отдел</w:t>
            </w:r>
          </w:p>
        </w:tc>
      </w:tr>
      <w:tr>
        <w:trPr>
          <w:trHeight w:hRule="atLeast" w:val="225"/>
        </w:trPr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8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Главный юрисконсульт</w:t>
            </w:r>
          </w:p>
        </w:tc>
        <w:tc>
          <w:tcPr>
            <w:tcW w:type="dxa" w:w="1984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225"/>
        </w:trPr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8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Ведущий юрисконсульт</w:t>
            </w:r>
          </w:p>
        </w:tc>
        <w:tc>
          <w:tcPr>
            <w:tcW w:type="dxa" w:w="1984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225"/>
        </w:trPr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8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Ведущий специалист по кадрам</w:t>
            </w:r>
          </w:p>
        </w:tc>
        <w:tc>
          <w:tcPr>
            <w:tcW w:type="dxa" w:w="1984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225"/>
        </w:trPr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8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 по кадрам</w:t>
            </w:r>
          </w:p>
        </w:tc>
        <w:tc>
          <w:tcPr>
            <w:tcW w:type="dxa" w:w="1984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225"/>
        </w:trPr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8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Секретарь руководителя</w:t>
            </w:r>
          </w:p>
        </w:tc>
        <w:tc>
          <w:tcPr>
            <w:tcW w:type="dxa" w:w="1984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225"/>
        </w:trPr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353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Административно-хозяйственная часть</w:t>
            </w:r>
          </w:p>
        </w:tc>
      </w:tr>
      <w:tr>
        <w:trPr>
          <w:trHeight w:hRule="atLeast" w:val="225"/>
        </w:trPr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 хозяйством</w:t>
            </w:r>
          </w:p>
        </w:tc>
        <w:tc>
          <w:tcPr>
            <w:tcW w:type="dxa" w:w="1985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5"/>
        </w:trPr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 складом</w:t>
            </w:r>
          </w:p>
        </w:tc>
        <w:tc>
          <w:tcPr>
            <w:tcW w:type="dxa" w:w="1985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5"/>
        </w:trPr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Кастелянша</w:t>
            </w:r>
          </w:p>
        </w:tc>
        <w:tc>
          <w:tcPr>
            <w:tcW w:type="dxa" w:w="1985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5"/>
        </w:trPr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Администратор по расселению</w:t>
            </w:r>
          </w:p>
        </w:tc>
        <w:tc>
          <w:tcPr>
            <w:tcW w:type="dxa" w:w="1985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5"/>
        </w:trPr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Машинист по стирке и ремонту спецодежды</w:t>
            </w:r>
          </w:p>
        </w:tc>
        <w:tc>
          <w:tcPr>
            <w:tcW w:type="dxa" w:w="1985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450"/>
        </w:trPr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Уборщик производственных и служебных помещений</w:t>
            </w:r>
          </w:p>
        </w:tc>
        <w:tc>
          <w:tcPr>
            <w:tcW w:type="dxa" w:w="1985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(при наличии договора на аутсорсинг из расчета 5 000 кв.м. на 1 ставку; 16 ставок (1 ставка не менее 50 кв.м. убираемой площади при отсутствии договора на аутсорсинг))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5"/>
        </w:trPr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Кладовщик</w:t>
            </w:r>
          </w:p>
        </w:tc>
        <w:tc>
          <w:tcPr>
            <w:tcW w:type="dxa" w:w="1985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05"/>
        </w:trPr>
        <w:tc>
          <w:tcPr>
            <w:tcW w:type="dxa" w:w="9353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Отдел по воспитательной и досуговой работе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301"/>
        </w:trPr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Начальник отдела</w:t>
            </w:r>
          </w:p>
        </w:tc>
        <w:tc>
          <w:tcPr>
            <w:tcW w:type="dxa" w:w="1985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63"/>
        </w:trPr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Старший воспитатель</w:t>
            </w:r>
          </w:p>
        </w:tc>
        <w:tc>
          <w:tcPr>
            <w:tcW w:type="dxa" w:w="1985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450"/>
        </w:trPr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Воспитатель</w:t>
            </w:r>
          </w:p>
        </w:tc>
        <w:tc>
          <w:tcPr>
            <w:tcW w:type="dxa" w:w="1985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 расчета 2 ставки воспитателя на каждый отряд детей (не более 32 человек), на каждые два-три отряда 1 ставка подменного воспитателя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450"/>
        </w:trPr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 дополнительного образования</w:t>
            </w:r>
          </w:p>
        </w:tc>
        <w:tc>
          <w:tcPr>
            <w:tcW w:type="dxa" w:w="1985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pStyle w:val="Style_2"/>
              <w:widowControl w:val="0"/>
              <w:spacing w:after="20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ставка из расчета 18 часов в неделю. Общее количество ставок определяется в соответствии с учебным планом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450"/>
        </w:trPr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Инструктор по физической культуре</w:t>
            </w:r>
          </w:p>
        </w:tc>
        <w:tc>
          <w:tcPr>
            <w:tcW w:type="dxa" w:w="1985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280детей не менее 1 ставки, от 281 до 530 детей не менее 2 ставок, от 531 до 630 детей не менее 3 ставок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7"/>
        </w:trPr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Педагог-организатор</w:t>
            </w:r>
          </w:p>
        </w:tc>
        <w:tc>
          <w:tcPr>
            <w:tcW w:type="dxa" w:w="1985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192"/>
        </w:trPr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Старший вожатый</w:t>
            </w:r>
          </w:p>
        </w:tc>
        <w:tc>
          <w:tcPr>
            <w:tcW w:type="dxa" w:w="1985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450"/>
        </w:trPr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Вожатый</w:t>
            </w:r>
          </w:p>
        </w:tc>
        <w:tc>
          <w:tcPr>
            <w:tcW w:type="dxa" w:w="1985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 расчета 2 ставки вожатого на каждый отряд детей (не более 32 человек), на каждые два-три отряда 1 ставка подменного вожатого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79"/>
        </w:trPr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педагог</w:t>
            </w:r>
          </w:p>
        </w:tc>
        <w:tc>
          <w:tcPr>
            <w:tcW w:type="dxa" w:w="1985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84"/>
        </w:trPr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Младший воспитатель</w:t>
            </w:r>
          </w:p>
        </w:tc>
        <w:tc>
          <w:tcPr>
            <w:tcW w:type="dxa" w:w="1985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2,3 ставки на 80 человек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5"/>
        </w:trPr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Педагог-психолог</w:t>
            </w:r>
          </w:p>
        </w:tc>
        <w:tc>
          <w:tcPr>
            <w:tcW w:type="dxa" w:w="1985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5"/>
        </w:trPr>
        <w:tc>
          <w:tcPr>
            <w:tcW w:type="dxa" w:w="9353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Отдел по учебно-воспитательной работе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5"/>
        </w:trPr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Методист</w:t>
            </w:r>
          </w:p>
        </w:tc>
        <w:tc>
          <w:tcPr>
            <w:tcW w:type="dxa" w:w="1985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5"/>
        </w:trPr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</w:p>
        </w:tc>
        <w:tc>
          <w:tcPr>
            <w:tcW w:type="dxa" w:w="1985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ставка из расчета 18 часов в неделю. Общее количество ставок определяется в соответствии с учебным планом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5"/>
        </w:trPr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Педагог-библиотекарь</w:t>
            </w:r>
          </w:p>
        </w:tc>
        <w:tc>
          <w:tcPr>
            <w:tcW w:type="dxa" w:w="1985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5"/>
        </w:trPr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Лаборант</w:t>
            </w:r>
          </w:p>
        </w:tc>
        <w:tc>
          <w:tcPr>
            <w:tcW w:type="dxa" w:w="1985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5"/>
        </w:trPr>
        <w:tc>
          <w:tcPr>
            <w:tcW w:type="dxa" w:w="9353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Эксплуатационно-техническая служба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5"/>
        </w:trPr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Инженер-энергетик</w:t>
            </w:r>
          </w:p>
        </w:tc>
        <w:tc>
          <w:tcPr>
            <w:tcW w:type="dxa" w:w="1985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5"/>
        </w:trPr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Инженер-сметчик</w:t>
            </w:r>
          </w:p>
        </w:tc>
        <w:tc>
          <w:tcPr>
            <w:tcW w:type="dxa" w:w="1985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5"/>
        </w:trPr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 по комплексной безопасности</w:t>
            </w:r>
          </w:p>
        </w:tc>
        <w:tc>
          <w:tcPr>
            <w:tcW w:type="dxa" w:w="1985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5"/>
        </w:trPr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 по охране труда</w:t>
            </w:r>
          </w:p>
        </w:tc>
        <w:tc>
          <w:tcPr>
            <w:tcW w:type="dxa" w:w="1985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5"/>
        </w:trPr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 по очистным сооружениям</w:t>
            </w:r>
          </w:p>
        </w:tc>
        <w:tc>
          <w:tcPr>
            <w:tcW w:type="dxa" w:w="1985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5"/>
        </w:trPr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Программист</w:t>
            </w:r>
          </w:p>
        </w:tc>
        <w:tc>
          <w:tcPr>
            <w:tcW w:type="dxa" w:w="1985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5"/>
        </w:trPr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Механик</w:t>
            </w:r>
          </w:p>
        </w:tc>
        <w:tc>
          <w:tcPr>
            <w:tcW w:type="dxa" w:w="1985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5"/>
        </w:trPr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Звукооператор</w:t>
            </w:r>
          </w:p>
        </w:tc>
        <w:tc>
          <w:tcPr>
            <w:tcW w:type="dxa" w:w="1985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5"/>
        </w:trPr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Столяр</w:t>
            </w:r>
          </w:p>
        </w:tc>
        <w:tc>
          <w:tcPr>
            <w:tcW w:type="dxa" w:w="1985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5"/>
        </w:trPr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Слесарь-сантехник</w:t>
            </w:r>
          </w:p>
        </w:tc>
        <w:tc>
          <w:tcPr>
            <w:tcW w:type="dxa" w:w="1985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450"/>
        </w:trPr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Рабочий по комплексному обслуживанию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и ремонту зданий</w:t>
            </w:r>
          </w:p>
        </w:tc>
        <w:tc>
          <w:tcPr>
            <w:tcW w:type="dxa" w:w="1985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5"/>
        </w:trPr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1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Оператор хлораторной установки</w:t>
            </w:r>
          </w:p>
        </w:tc>
        <w:tc>
          <w:tcPr>
            <w:tcW w:type="dxa" w:w="1985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ставки на 1 хлораторную установку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5"/>
        </w:trPr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Оператор газовой котельной</w:t>
            </w:r>
          </w:p>
        </w:tc>
        <w:tc>
          <w:tcPr>
            <w:tcW w:type="dxa" w:w="1985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5"/>
        </w:trPr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Оператор очистных сооружений</w:t>
            </w:r>
          </w:p>
        </w:tc>
        <w:tc>
          <w:tcPr>
            <w:tcW w:type="dxa" w:w="1985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5"/>
        </w:trPr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Подсобный рабочий</w:t>
            </w:r>
          </w:p>
        </w:tc>
        <w:tc>
          <w:tcPr>
            <w:tcW w:type="dxa" w:w="1985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5"/>
        </w:trPr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Дворник (при отсутствии договора на аутсорсинг)</w:t>
            </w:r>
          </w:p>
        </w:tc>
        <w:tc>
          <w:tcPr>
            <w:tcW w:type="dxa" w:w="1985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5,5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5"/>
        </w:trPr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Водитель автомобиля</w:t>
            </w:r>
          </w:p>
        </w:tc>
        <w:tc>
          <w:tcPr>
            <w:tcW w:type="dxa" w:w="1985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 наличии 1 ставки на 1 автомобиль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5"/>
        </w:trPr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1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Тракторист</w:t>
            </w:r>
          </w:p>
        </w:tc>
        <w:tc>
          <w:tcPr>
            <w:tcW w:type="dxa" w:w="1985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 на</w:t>
            </w:r>
            <w:bookmarkStart w:id="1" w:name="_GoBack"/>
            <w:bookmarkEnd w:id="1"/>
            <w:r>
              <w:rPr>
                <w:rFonts w:ascii="Times New Roman" w:hAnsi="Times New Roman"/>
                <w:color w:val="000000"/>
                <w:sz w:val="24"/>
              </w:rPr>
              <w:t>личии 1 ставки на 1 трактор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450"/>
        </w:trPr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Электромонтер по обслуживанию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и ремонту электрооборудования</w:t>
            </w:r>
          </w:p>
        </w:tc>
        <w:tc>
          <w:tcPr>
            <w:tcW w:type="dxa" w:w="1985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450"/>
        </w:trPr>
        <w:tc>
          <w:tcPr>
            <w:tcW w:type="dxa" w:w="96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Садовник</w:t>
            </w:r>
          </w:p>
        </w:tc>
        <w:tc>
          <w:tcPr>
            <w:tcW w:type="dxa" w:w="1985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(с апреля по октябрь)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5"/>
        </w:trPr>
        <w:tc>
          <w:tcPr>
            <w:tcW w:type="dxa" w:w="9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Инженер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5"/>
        </w:trPr>
        <w:tc>
          <w:tcPr>
            <w:tcW w:type="dxa" w:w="9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Инженер-программист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5"/>
        </w:trPr>
        <w:tc>
          <w:tcPr>
            <w:tcW w:type="dxa" w:w="935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Медико-санитарная служба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5"/>
        </w:trPr>
        <w:tc>
          <w:tcPr>
            <w:tcW w:type="dxa" w:w="9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 педиатр (фельдшер)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5"/>
        </w:trPr>
        <w:tc>
          <w:tcPr>
            <w:tcW w:type="dxa" w:w="9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Медицинская сестра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5"/>
        </w:trPr>
        <w:tc>
          <w:tcPr>
            <w:tcW w:type="dxa" w:w="9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Уборщик служебных помещений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521"/>
        </w:trPr>
        <w:tc>
          <w:tcPr>
            <w:tcW w:type="dxa" w:w="935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Служба общественного питания</w:t>
            </w:r>
          </w:p>
          <w:p w14:paraId="4C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(при отсутствии договора на аутсорсинг)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5"/>
        </w:trPr>
        <w:tc>
          <w:tcPr>
            <w:tcW w:type="dxa" w:w="9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 производством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5"/>
        </w:trPr>
        <w:tc>
          <w:tcPr>
            <w:tcW w:type="dxa" w:w="9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5"/>
        </w:trPr>
        <w:tc>
          <w:tcPr>
            <w:tcW w:type="dxa" w:w="9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5"/>
        </w:trPr>
        <w:tc>
          <w:tcPr>
            <w:tcW w:type="dxa" w:w="9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5"/>
        </w:trPr>
        <w:tc>
          <w:tcPr>
            <w:tcW w:type="dxa" w:w="9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5"/>
        </w:trPr>
        <w:tc>
          <w:tcPr>
            <w:tcW w:type="dxa" w:w="9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Машинист посудомоечной машины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3,5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5"/>
        </w:trPr>
        <w:tc>
          <w:tcPr>
            <w:tcW w:type="dxa" w:w="9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Грузчик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5"/>
        </w:trPr>
        <w:tc>
          <w:tcPr>
            <w:tcW w:type="dxa" w:w="9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Кухонный рабочий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5"/>
        </w:trPr>
        <w:tc>
          <w:tcPr>
            <w:tcW w:type="dxa" w:w="9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Администратор зала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301"/>
        </w:trPr>
        <w:tc>
          <w:tcPr>
            <w:tcW w:type="dxa" w:w="9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Официант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  <w:tr>
        <w:trPr>
          <w:trHeight w:hRule="atLeast" w:val="225"/>
        </w:trPr>
        <w:tc>
          <w:tcPr>
            <w:tcW w:type="dxa" w:w="9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407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 складом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pStyle w:val="Style_2"/>
              <w:widowControl w:val="0"/>
              <w:spacing w:after="200" w:before="0" w:line="240" w:lineRule="auto"/>
              <w:ind/>
            </w:pPr>
          </w:p>
        </w:tc>
      </w:tr>
    </w:tbl>
    <w:p w14:paraId="7A01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sectPr>
      <w:footerReference r:id="rId1" w:type="first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Вр-2073999</w: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z w:val="22"/>
    </w:rPr>
  </w:style>
  <w:style w:styleId="Style_5" w:type="paragraph">
    <w:name w:val="toc 2"/>
    <w:next w:val="Style_2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1" w:type="paragraph">
    <w:name w:val="Foot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2_ch"/>
    <w:link w:val="Style_1"/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Нижний колонтитул Знак"/>
    <w:basedOn w:val="Style_12"/>
    <w:link w:val="Style_11_ch"/>
  </w:style>
  <w:style w:styleId="Style_11_ch" w:type="character">
    <w:name w:val="Нижний колонтитул Знак"/>
    <w:basedOn w:val="Style_12_ch"/>
    <w:link w:val="Style_11"/>
  </w:style>
  <w:style w:styleId="Style_13" w:type="paragraph">
    <w:name w:val="List"/>
    <w:basedOn w:val="Style_14"/>
    <w:link w:val="Style_13_ch"/>
    <w:rPr>
      <w:rFonts w:ascii="PT Astra Serif" w:hAnsi="PT Astra Serif"/>
    </w:rPr>
  </w:style>
  <w:style w:styleId="Style_13_ch" w:type="character">
    <w:name w:val="List"/>
    <w:basedOn w:val="Style_14_ch"/>
    <w:link w:val="Style_13"/>
    <w:rPr>
      <w:rFonts w:ascii="PT Astra Serif" w:hAnsi="PT Astra Serif"/>
    </w:rPr>
  </w:style>
  <w:style w:styleId="Style_4" w:type="paragraph">
    <w:name w:val="List Paragraph"/>
    <w:basedOn w:val="Style_2"/>
    <w:link w:val="Style_4_ch"/>
    <w:pPr>
      <w:spacing w:after="200" w:before="0"/>
      <w:ind w:firstLine="0" w:left="720"/>
      <w:contextualSpacing w:val="1"/>
    </w:pPr>
  </w:style>
  <w:style w:styleId="Style_4_ch" w:type="character">
    <w:name w:val="List Paragraph"/>
    <w:basedOn w:val="Style_2_ch"/>
    <w:link w:val="Style_4"/>
  </w:style>
  <w:style w:styleId="Style_15" w:type="paragraph">
    <w:name w:val="Emphasis"/>
    <w:basedOn w:val="Style_12"/>
    <w:link w:val="Style_15_ch"/>
    <w:rPr>
      <w:i w:val="1"/>
    </w:rPr>
  </w:style>
  <w:style w:styleId="Style_15_ch" w:type="character">
    <w:name w:val="Emphasis"/>
    <w:basedOn w:val="Style_12_ch"/>
    <w:link w:val="Style_15"/>
    <w:rPr>
      <w:i w:val="1"/>
    </w:rPr>
  </w:style>
  <w:style w:styleId="Style_16" w:type="paragraph">
    <w:name w:val="Основной текст Знак"/>
    <w:basedOn w:val="Style_12"/>
    <w:link w:val="Style_16_ch"/>
  </w:style>
  <w:style w:styleId="Style_16_ch" w:type="character">
    <w:name w:val="Основной текст Знак"/>
    <w:basedOn w:val="Style_12_ch"/>
    <w:link w:val="Style_16"/>
  </w:style>
  <w:style w:styleId="Style_17" w:type="paragraph">
    <w:name w:val="Caption"/>
    <w:basedOn w:val="Style_2"/>
    <w:link w:val="Style_17_ch"/>
    <w:pPr>
      <w:spacing w:after="120" w:before="120"/>
      <w:ind/>
    </w:pPr>
    <w:rPr>
      <w:rFonts w:ascii="PT Astra Serif" w:hAnsi="PT Astra Serif"/>
      <w:i w:val="1"/>
      <w:sz w:val="24"/>
    </w:rPr>
  </w:style>
  <w:style w:styleId="Style_17_ch" w:type="character">
    <w:name w:val="Caption"/>
    <w:basedOn w:val="Style_2_ch"/>
    <w:link w:val="Style_17"/>
    <w:rPr>
      <w:rFonts w:ascii="PT Astra Serif" w:hAnsi="PT Astra Serif"/>
      <w:i w:val="1"/>
      <w:sz w:val="24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8" w:type="paragraph">
    <w:name w:val="toc 3"/>
    <w:next w:val="Style_2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index 1"/>
    <w:basedOn w:val="Style_2"/>
    <w:next w:val="Style_2"/>
    <w:link w:val="Style_19_ch"/>
    <w:pPr>
      <w:spacing w:after="0" w:before="0" w:line="240" w:lineRule="auto"/>
      <w:ind w:hanging="220" w:left="220"/>
    </w:pPr>
  </w:style>
  <w:style w:styleId="Style_19_ch" w:type="character">
    <w:name w:val="index 1"/>
    <w:basedOn w:val="Style_2_ch"/>
    <w:link w:val="Style_19"/>
  </w:style>
  <w:style w:styleId="Style_20" w:type="paragraph">
    <w:name w:val="Заголовок"/>
    <w:basedOn w:val="Style_2"/>
    <w:next w:val="Style_14"/>
    <w:link w:val="Style_20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0_ch" w:type="character">
    <w:name w:val="Заголовок"/>
    <w:basedOn w:val="Style_2_ch"/>
    <w:link w:val="Style_20"/>
    <w:rPr>
      <w:rFonts w:ascii="PT Astra Serif" w:hAnsi="PT Astra Serif"/>
      <w:sz w:val="28"/>
    </w:rPr>
  </w:style>
  <w:style w:styleId="Style_14" w:type="paragraph">
    <w:name w:val="Body Text"/>
    <w:basedOn w:val="Style_2"/>
    <w:link w:val="Style_14_ch"/>
    <w:pPr>
      <w:spacing w:after="140" w:before="0"/>
      <w:ind/>
    </w:pPr>
  </w:style>
  <w:style w:styleId="Style_14_ch" w:type="character">
    <w:name w:val="Body Text"/>
    <w:basedOn w:val="Style_2_ch"/>
    <w:link w:val="Style_14"/>
  </w:style>
  <w:style w:styleId="Style_21" w:type="paragraph">
    <w:name w:val="Balloon Text"/>
    <w:basedOn w:val="Style_2"/>
    <w:link w:val="Style_21_ch"/>
    <w:pPr>
      <w:spacing w:after="0" w:before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2_ch"/>
    <w:link w:val="Style_21"/>
    <w:rPr>
      <w:rFonts w:ascii="Tahoma" w:hAnsi="Tahoma"/>
      <w:sz w:val="16"/>
    </w:rPr>
  </w:style>
  <w:style w:styleId="Style_22" w:type="paragraph">
    <w:name w:val="heading 5"/>
    <w:next w:val="Style_2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Верхний колонтитул Знак"/>
    <w:basedOn w:val="Style_12"/>
    <w:link w:val="Style_23_ch"/>
  </w:style>
  <w:style w:styleId="Style_23_ch" w:type="character">
    <w:name w:val="Верхний колонтитул Знак"/>
    <w:basedOn w:val="Style_12_ch"/>
    <w:link w:val="Style_23"/>
  </w:style>
  <w:style w:styleId="Style_24" w:type="paragraph">
    <w:name w:val="heading 1"/>
    <w:next w:val="Style_2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Колонтитул"/>
    <w:basedOn w:val="Style_2"/>
    <w:link w:val="Style_25_ch"/>
  </w:style>
  <w:style w:styleId="Style_25_ch" w:type="character">
    <w:name w:val="Колонтитул"/>
    <w:basedOn w:val="Style_2_ch"/>
    <w:link w:val="Style_25"/>
  </w:style>
  <w:style w:styleId="Style_26" w:type="paragraph">
    <w:name w:val="caption"/>
    <w:basedOn w:val="Style_2"/>
    <w:link w:val="Style_26_ch"/>
    <w:pPr>
      <w:spacing w:after="120" w:before="120"/>
      <w:ind/>
    </w:pPr>
    <w:rPr>
      <w:rFonts w:ascii="PT Astra Serif" w:hAnsi="PT Astra Serif"/>
      <w:i w:val="1"/>
      <w:sz w:val="24"/>
    </w:rPr>
  </w:style>
  <w:style w:styleId="Style_26_ch" w:type="character">
    <w:name w:val="caption"/>
    <w:basedOn w:val="Style_2_ch"/>
    <w:link w:val="Style_26"/>
    <w:rPr>
      <w:rFonts w:ascii="PT Astra Serif" w:hAnsi="PT Astra Serif"/>
      <w:i w:val="1"/>
      <w:sz w:val="24"/>
    </w:rPr>
  </w:style>
  <w:style w:styleId="Style_27" w:type="paragraph">
    <w:name w:val="Hyperlink"/>
    <w:basedOn w:val="Style_12"/>
    <w:link w:val="Style_27_ch"/>
    <w:rPr>
      <w:color w:themeColor="hyperlink" w:val="0000FF"/>
      <w:u w:val="single"/>
    </w:rPr>
  </w:style>
  <w:style w:styleId="Style_27_ch" w:type="character">
    <w:name w:val="Hyperlink"/>
    <w:basedOn w:val="Style_12_ch"/>
    <w:link w:val="Style_27"/>
    <w:rPr>
      <w:color w:themeColor="hyperlink"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2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8"/>
    </w:rPr>
  </w:style>
  <w:style w:styleId="Style_30_ch" w:type="character">
    <w:name w:val="Header and Footer"/>
    <w:link w:val="Style_30"/>
    <w:rPr>
      <w:rFonts w:ascii="XO Thames" w:hAnsi="XO Thames"/>
      <w:sz w:val="28"/>
    </w:rPr>
  </w:style>
  <w:style w:styleId="Style_31" w:type="paragraph">
    <w:name w:val="toc 9"/>
    <w:next w:val="Style_2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toc 8"/>
    <w:next w:val="Style_2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index heading"/>
    <w:basedOn w:val="Style_2"/>
    <w:link w:val="Style_33_ch"/>
    <w:rPr>
      <w:rFonts w:ascii="PT Astra Serif" w:hAnsi="PT Astra Serif"/>
    </w:rPr>
  </w:style>
  <w:style w:styleId="Style_33_ch" w:type="character">
    <w:name w:val="index heading"/>
    <w:basedOn w:val="Style_2_ch"/>
    <w:link w:val="Style_33"/>
    <w:rPr>
      <w:rFonts w:ascii="PT Astra Serif" w:hAnsi="PT Astra Serif"/>
    </w:rPr>
  </w:style>
  <w:style w:styleId="Style_34" w:type="paragraph">
    <w:name w:val="Указатель"/>
    <w:basedOn w:val="Style_2"/>
    <w:link w:val="Style_34_ch"/>
    <w:rPr>
      <w:rFonts w:ascii="PT Astra Serif" w:hAnsi="PT Astra Serif"/>
    </w:rPr>
  </w:style>
  <w:style w:styleId="Style_34_ch" w:type="character">
    <w:name w:val="Указатель"/>
    <w:basedOn w:val="Style_2_ch"/>
    <w:link w:val="Style_34"/>
    <w:rPr>
      <w:rFonts w:ascii="PT Astra Serif" w:hAnsi="PT Astra Serif"/>
    </w:rPr>
  </w:style>
  <w:style w:styleId="Style_35" w:type="paragraph">
    <w:name w:val="toc 5"/>
    <w:next w:val="Style_2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Subtitle"/>
    <w:next w:val="Style_2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Title"/>
    <w:basedOn w:val="Style_2"/>
    <w:next w:val="Style_14"/>
    <w:link w:val="Style_37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37_ch" w:type="character">
    <w:name w:val="Title"/>
    <w:basedOn w:val="Style_2_ch"/>
    <w:link w:val="Style_37"/>
    <w:rPr>
      <w:rFonts w:ascii="PT Astra Serif" w:hAnsi="PT Astra Serif"/>
      <w:sz w:val="28"/>
    </w:rPr>
  </w:style>
  <w:style w:styleId="Style_38" w:type="paragraph">
    <w:name w:val="heading 4"/>
    <w:next w:val="Style_2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Header"/>
    <w:basedOn w:val="Style_2"/>
    <w:link w:val="Style_39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39_ch" w:type="character">
    <w:name w:val="Header"/>
    <w:basedOn w:val="Style_2_ch"/>
    <w:link w:val="Style_39"/>
  </w:style>
  <w:style w:styleId="Style_40" w:type="paragraph">
    <w:name w:val="heading 2"/>
    <w:next w:val="Style_2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styleId="Style_41" w:type="paragraph">
    <w:name w:val="Заголовок Знак"/>
    <w:basedOn w:val="Style_12"/>
    <w:link w:val="Style_41_ch"/>
    <w:rPr>
      <w:rFonts w:ascii="PT Astra Serif" w:hAnsi="PT Astra Serif"/>
      <w:sz w:val="28"/>
    </w:rPr>
  </w:style>
  <w:style w:styleId="Style_41_ch" w:type="character">
    <w:name w:val="Заголовок Знак"/>
    <w:basedOn w:val="Style_12_ch"/>
    <w:link w:val="Style_41"/>
    <w:rPr>
      <w:rFonts w:ascii="PT Astra Serif" w:hAnsi="PT Astra Serif"/>
      <w:sz w:val="28"/>
    </w:rPr>
  </w:style>
  <w:style w:styleId="Style_42" w:type="table">
    <w:name w:val="Сетка таблицы1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2025-04-09T04:35:27Z</dcterms:modified>
</cp:coreProperties>
</file>