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</w:p>
    <w:p w14:paraId="04000000">
      <w:pPr>
        <w:widowControl w:val="0"/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5000000">
      <w:pPr>
        <w:widowControl w:val="0"/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6000000">
      <w:pPr>
        <w:widowControl w:val="0"/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от 28.03.2025 № 2931-П</w:t>
      </w:r>
    </w:p>
    <w:p w14:paraId="07000000">
      <w:pPr>
        <w:pStyle w:val="Style_2"/>
        <w:ind w:firstLine="10772" w:left="0"/>
        <w:outlineLvl w:val="0"/>
        <w:rPr>
          <w:rFonts w:ascii="Times New Roman" w:hAnsi="Times New Roman"/>
        </w:rPr>
      </w:pPr>
    </w:p>
    <w:p w14:paraId="08000000">
      <w:pPr>
        <w:pStyle w:val="Style_2"/>
        <w:ind w:firstLine="10772" w:left="0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 xml:space="preserve">№ </w:t>
      </w:r>
      <w:r>
        <w:rPr>
          <w:rFonts w:ascii="Times New Roman" w:hAnsi="Times New Roman"/>
        </w:rPr>
        <w:t>4</w:t>
      </w:r>
    </w:p>
    <w:p w14:paraId="09000000">
      <w:pPr>
        <w:pStyle w:val="Style_2"/>
        <w:ind w:firstLine="10772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A000000">
      <w:pPr>
        <w:pStyle w:val="Style_2"/>
        <w:ind w:firstLine="10772" w:left="0"/>
        <w:rPr>
          <w:rFonts w:ascii="Times New Roman" w:hAnsi="Times New Roman"/>
        </w:rPr>
      </w:pPr>
      <w:r>
        <w:rPr>
          <w:rFonts w:ascii="Times New Roman" w:hAnsi="Times New Roman"/>
        </w:rPr>
        <w:t>«Развитие культуры в городе</w:t>
      </w:r>
    </w:p>
    <w:p w14:paraId="0B000000">
      <w:pPr>
        <w:pStyle w:val="Style_2"/>
        <w:ind w:firstLine="10772" w:left="0"/>
        <w:rPr>
          <w:rFonts w:ascii="Times New Roman" w:hAnsi="Times New Roman"/>
        </w:rPr>
      </w:pPr>
      <w:r>
        <w:rPr>
          <w:rFonts w:ascii="Times New Roman" w:hAnsi="Times New Roman"/>
        </w:rPr>
        <w:t>Магнитогорске» на 2025-2030 годы</w:t>
      </w:r>
    </w:p>
    <w:p w14:paraId="0C000000">
      <w:pPr>
        <w:pStyle w:val="Style_3"/>
        <w:rPr>
          <w:rFonts w:ascii="Times New Roman" w:hAnsi="Times New Roman"/>
          <w:b w:val="0"/>
        </w:rPr>
      </w:pPr>
    </w:p>
    <w:p w14:paraId="0D000000">
      <w:pPr>
        <w:pStyle w:val="Style_3"/>
        <w:rPr>
          <w:rFonts w:ascii="Times New Roman" w:hAnsi="Times New Roman"/>
          <w:b w:val="0"/>
        </w:rPr>
      </w:pPr>
    </w:p>
    <w:p w14:paraId="0E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Финансовое обеспечение реализации муниципальной программы за счет всех источников финансирования</w:t>
      </w:r>
    </w:p>
    <w:p w14:paraId="0F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10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4"/>
        <w:tblW w:type="auto" w:w="0"/>
        <w:tblInd w:type="dxa" w:w="-5"/>
        <w:tblLayout w:type="fixed"/>
      </w:tblPr>
      <w:tblGrid>
        <w:gridCol w:w="851"/>
        <w:gridCol w:w="1984"/>
        <w:gridCol w:w="1358"/>
        <w:gridCol w:w="1902"/>
        <w:gridCol w:w="1225"/>
        <w:gridCol w:w="1219"/>
        <w:gridCol w:w="1227"/>
        <w:gridCol w:w="1223"/>
        <w:gridCol w:w="1223"/>
        <w:gridCol w:w="1224"/>
        <w:gridCol w:w="1423"/>
      </w:tblGrid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bookmarkStart w:id="1" w:name="_GoBack"/>
            <w:r>
              <w:rPr>
                <w:rFonts w:ascii="Times New Roman" w:hAnsi="Times New Roman"/>
              </w:rPr>
              <w:t>Ответствен-</w:t>
            </w:r>
            <w:r>
              <w:rPr>
                <w:rFonts w:ascii="Times New Roman" w:hAnsi="Times New Roman"/>
              </w:rPr>
              <w:t>ный</w:t>
            </w:r>
            <w:r>
              <w:rPr>
                <w:rFonts w:ascii="Times New Roman" w:hAnsi="Times New Roman"/>
              </w:rPr>
              <w:t xml:space="preserve"> исполни-</w:t>
            </w:r>
            <w:r>
              <w:rPr>
                <w:rFonts w:ascii="Times New Roman" w:hAnsi="Times New Roman"/>
              </w:rPr>
              <w:t>тель</w:t>
            </w:r>
            <w:r>
              <w:rPr>
                <w:rFonts w:ascii="Times New Roman" w:hAnsi="Times New Roman"/>
              </w:rPr>
              <w:t>, соисполнители</w:t>
            </w:r>
            <w:bookmarkEnd w:id="1"/>
          </w:p>
        </w:tc>
        <w:tc>
          <w:tcPr>
            <w:tcW w:type="dxa" w:w="19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type="dxa" w:w="8764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(тыс. руб.), годы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 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2030 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rPr>
          <w:trHeight w:hRule="atLeast" w:val="411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«</w:t>
            </w:r>
            <w:r>
              <w:rPr>
                <w:rFonts w:ascii="Times New Roman" w:hAnsi="Times New Roman"/>
              </w:rPr>
              <w:t>Развитие культуры в городе Магнитогорске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717 654,52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704 891,28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717 466,41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634 974,56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665 125,84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698 186,71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4 138 299,32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28 815,1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8 496,92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27 874,12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65 186,2</w:t>
            </w: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1 813,8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19 182,28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12 616,48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33 612,58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687 025,52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677 212,08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676 975,81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634 974,56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665 125,84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698 186,71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4 039 500,52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717 654,52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704 891,28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717 466,41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634 974,56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665 125,84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698 186,71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4 138 299,32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28 815,18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8 496,92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27 874,12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65 186,2</w:t>
            </w: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1 813,8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19 182,28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12 616,48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33 612,5</w:t>
            </w: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687 025,52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677 212,08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676 975,81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634 974,56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665 125,84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698 186,71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4 039 500,52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415"/>
        </w:trPr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00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1 «Обеспечение сохранения и развития культурной деятельности в городе Магнитогорске»</w:t>
            </w:r>
          </w:p>
        </w:tc>
      </w:tr>
      <w:tr>
        <w:trPr>
          <w:trHeight w:hRule="atLeast" w:val="407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всего:</w:t>
            </w:r>
          </w:p>
        </w:tc>
        <w:tc>
          <w:tcPr>
            <w:tcW w:type="dxa" w:w="122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27 517,11</w:t>
            </w:r>
          </w:p>
        </w:tc>
        <w:tc>
          <w:tcPr>
            <w:tcW w:type="dxa" w:w="12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8 200,99</w:t>
            </w:r>
          </w:p>
        </w:tc>
        <w:tc>
          <w:tcPr>
            <w:tcW w:type="dxa" w:w="122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29 021,71</w:t>
            </w:r>
          </w:p>
        </w:tc>
        <w:tc>
          <w:tcPr>
            <w:tcW w:type="dxa" w:w="122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64 739,81</w:t>
            </w:r>
          </w:p>
        </w:tc>
      </w:tr>
      <w:tr>
        <w:trPr>
          <w:trHeight w:hRule="atLeast" w:val="55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26 264,44</w:t>
            </w:r>
          </w:p>
        </w:tc>
        <w:tc>
          <w:tcPr>
            <w:tcW w:type="dxa" w:w="12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7 783,15</w:t>
            </w:r>
          </w:p>
        </w:tc>
        <w:tc>
          <w:tcPr>
            <w:tcW w:type="dxa" w:w="1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27 110,42</w:t>
            </w:r>
          </w:p>
        </w:tc>
        <w:tc>
          <w:tcPr>
            <w:tcW w:type="dxa" w:w="12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61 158,01</w:t>
            </w:r>
          </w:p>
        </w:tc>
      </w:tr>
      <w:tr>
        <w:trPr>
          <w:trHeight w:hRule="atLeast" w:val="708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1 094,36</w:t>
            </w:r>
          </w:p>
        </w:tc>
        <w:tc>
          <w:tcPr>
            <w:tcW w:type="dxa" w:w="12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409,65</w:t>
            </w:r>
          </w:p>
        </w:tc>
        <w:tc>
          <w:tcPr>
            <w:tcW w:type="dxa" w:w="1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1 730,48</w:t>
            </w:r>
          </w:p>
        </w:tc>
        <w:tc>
          <w:tcPr>
            <w:tcW w:type="dxa" w:w="12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3 234,49</w:t>
            </w:r>
          </w:p>
        </w:tc>
      </w:tr>
      <w:tr>
        <w:trPr>
          <w:trHeight w:hRule="atLeast" w:val="392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158,31</w:t>
            </w:r>
          </w:p>
        </w:tc>
        <w:tc>
          <w:tcPr>
            <w:tcW w:type="dxa" w:w="12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8,19</w:t>
            </w:r>
          </w:p>
        </w:tc>
        <w:tc>
          <w:tcPr>
            <w:tcW w:type="dxa" w:w="1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180,81</w:t>
            </w:r>
          </w:p>
        </w:tc>
        <w:tc>
          <w:tcPr>
            <w:tcW w:type="dxa" w:w="12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347,31</w:t>
            </w:r>
          </w:p>
        </w:tc>
      </w:tr>
      <w:tr>
        <w:trPr>
          <w:trHeight w:hRule="atLeast" w:val="414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407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«Технически оснащены муниципальные музеи»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всего: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2 153,30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8 200,99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10 354,29</w:t>
            </w:r>
          </w:p>
        </w:tc>
      </w:tr>
      <w:tr>
        <w:trPr>
          <w:trHeight w:hRule="atLeast" w:val="549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2 064,95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7 783,15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9 848,10</w:t>
            </w:r>
          </w:p>
        </w:tc>
      </w:tr>
      <w:tr>
        <w:trPr>
          <w:trHeight w:hRule="atLeast" w:val="542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409,65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495,70</w:t>
            </w:r>
          </w:p>
        </w:tc>
      </w:tr>
      <w:tr>
        <w:trPr>
          <w:trHeight w:hRule="atLeast" w:val="418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8,19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10,49</w:t>
            </w:r>
          </w:p>
        </w:tc>
      </w:tr>
      <w:tr>
        <w:trPr>
          <w:trHeight w:hRule="atLeast" w:val="411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402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«Оснащены муниципальные театры»</w:t>
            </w:r>
          </w:p>
          <w:p w14:paraId="D600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  <w:p w14:paraId="D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всего: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2 679,20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11 969,27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14 648,47</w:t>
            </w:r>
          </w:p>
        </w:tc>
      </w:tr>
      <w:tr>
        <w:trPr>
          <w:trHeight w:hRule="atLeast" w:val="564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2 569,44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11 239,85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13 809,29</w:t>
            </w:r>
          </w:p>
        </w:tc>
      </w:tr>
      <w:tr>
        <w:trPr>
          <w:trHeight w:hRule="atLeast" w:val="544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107,06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717,45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824,51</w:t>
            </w:r>
          </w:p>
        </w:tc>
      </w:tr>
      <w:tr>
        <w:trPr>
          <w:trHeight w:hRule="atLeast" w:val="39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11,97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14,67</w:t>
            </w:r>
          </w:p>
        </w:tc>
      </w:tr>
      <w:tr>
        <w:trPr>
          <w:trHeight w:hRule="atLeast" w:val="41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556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«Переоснащены муниципальные библиотеки по </w:t>
            </w:r>
            <w:r>
              <w:rPr>
                <w:rFonts w:ascii="Times New Roman" w:hAnsi="Times New Roman"/>
              </w:rPr>
              <w:t>модельному стандарту»</w:t>
            </w:r>
          </w:p>
          <w:p w14:paraId="0301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всего: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8 008,00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8 008,00</w:t>
            </w:r>
          </w:p>
        </w:tc>
      </w:tr>
      <w:tr>
        <w:trPr>
          <w:trHeight w:hRule="atLeast" w:val="56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7 680,00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7 680,00</w:t>
            </w:r>
          </w:p>
        </w:tc>
      </w:tr>
      <w:tr>
        <w:trPr>
          <w:trHeight w:hRule="atLeast" w:val="690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320,00</w:t>
            </w:r>
          </w:p>
        </w:tc>
      </w:tr>
      <w:tr>
        <w:trPr>
          <w:trHeight w:hRule="atLeast" w:val="416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</w:t>
            </w:r>
          </w:p>
        </w:tc>
      </w:tr>
      <w:tr>
        <w:trPr>
          <w:trHeight w:hRule="atLeast" w:val="409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454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«Оснащены музыкальными инструментами, оборудованием и учебными материалами  детские школы искусств и училища»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всего: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14 676,61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17 052,44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31 729,05</w:t>
            </w:r>
          </w:p>
        </w:tc>
      </w:tr>
      <w:tr>
        <w:trPr>
          <w:trHeight w:hRule="atLeast" w:val="514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13 950,05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15 870,57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29 820,62</w:t>
            </w:r>
          </w:p>
        </w:tc>
      </w:tr>
      <w:tr>
        <w:trPr>
          <w:trHeight w:hRule="atLeast" w:val="708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581,25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1 013,03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1 594,28</w:t>
            </w:r>
          </w:p>
        </w:tc>
      </w:tr>
      <w:tr>
        <w:trPr>
          <w:trHeight w:hRule="atLeast" w:val="510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145,31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168,84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314,15</w:t>
            </w:r>
          </w:p>
        </w:tc>
      </w:tr>
      <w:tr>
        <w:trPr>
          <w:trHeight w:hRule="atLeast" w:val="38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708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«Выполнение муниципального задания учреждениями, подведомственными Управлению культуры администрации города Магнитогорска»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490 906,36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491 301,42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491 969,40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490 858,60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495 031,87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495 031,87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2 955 099,52</w:t>
            </w:r>
          </w:p>
        </w:tc>
      </w:tr>
      <w:tr>
        <w:trPr>
          <w:trHeight w:hRule="atLeast" w:val="689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713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708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490 906,36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491 301,42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491 969,40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490 858,60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495 031,87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495 031,87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2 955 099,52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Выполнено муниципальное задание </w:t>
            </w:r>
            <w:r>
              <w:rPr>
                <w:rFonts w:ascii="Times New Roman" w:hAnsi="Times New Roman"/>
                <w:sz w:val="21"/>
              </w:rPr>
              <w:t>подведомственных</w:t>
            </w:r>
            <w:r>
              <w:rPr>
                <w:rFonts w:ascii="Times New Roman" w:hAnsi="Times New Roman"/>
              </w:rPr>
              <w:t xml:space="preserve"> учреждений: библиотек 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82 122,93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82 092,53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82 220,80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81 527,65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82 220,80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82 220,80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492 405,51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82 122,93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82 092,53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82 220,80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81 527,65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82 220,80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82 220,80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492 405,51</w:t>
            </w:r>
          </w:p>
        </w:tc>
      </w:tr>
      <w:tr>
        <w:trPr>
          <w:trHeight w:hRule="atLeast" w:val="348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2.1.2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Выполнено муниципальное задание </w:t>
            </w:r>
            <w:r>
              <w:rPr>
                <w:rFonts w:ascii="Times New Roman" w:hAnsi="Times New Roman"/>
                <w:sz w:val="21"/>
              </w:rPr>
              <w:t>подведомственных</w:t>
            </w:r>
            <w:r>
              <w:rPr>
                <w:rFonts w:ascii="Times New Roman" w:hAnsi="Times New Roman"/>
              </w:rPr>
              <w:t xml:space="preserve"> учреждений: музеев и постоянных выставок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20 566,27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20 520,02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20 567,46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20 394,07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20 567,46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20 567,46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123 182,74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20 566,27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20 520,02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20 567,46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20 394,07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20 567,46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20 567,46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123 182,74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2.1.3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Выполнено муниципальное задание </w:t>
            </w:r>
            <w:r>
              <w:rPr>
                <w:rFonts w:ascii="Times New Roman" w:hAnsi="Times New Roman"/>
                <w:sz w:val="21"/>
              </w:rPr>
              <w:t>подведомственных</w:t>
            </w:r>
            <w:r>
              <w:rPr>
                <w:rFonts w:ascii="Times New Roman" w:hAnsi="Times New Roman"/>
              </w:rPr>
              <w:t xml:space="preserve"> учреждений: театров и концертных объединений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329 778,13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330 436,02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330 851,44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331 098,92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333 913,91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333 913,91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1 989 992.33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329 778,13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330 436,02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330 851,44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331 098,92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333 913,91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333 913,91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1 989 992.33</w:t>
            </w:r>
          </w:p>
        </w:tc>
      </w:tr>
      <w:tr>
        <w:trPr>
          <w:trHeight w:hRule="atLeast" w:val="701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2.1.4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Выполнено муниципальное задание </w:t>
            </w:r>
            <w:r>
              <w:rPr>
                <w:rFonts w:ascii="Times New Roman" w:hAnsi="Times New Roman"/>
                <w:sz w:val="21"/>
              </w:rPr>
              <w:t>подведомственных</w:t>
            </w:r>
            <w:r>
              <w:rPr>
                <w:rFonts w:ascii="Times New Roman" w:hAnsi="Times New Roman"/>
              </w:rPr>
              <w:t xml:space="preserve"> учреждений: клубно-досуговых учреждений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58 439,03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58 252,85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58 329,70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57 837,96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58 329,70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58 329,70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349 518.94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58 439,03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58 252,85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58 329,70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57 837,96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58 329,70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58 329,70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349 518.94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«Осуществление текущей деятельности </w:t>
            </w:r>
            <w:r>
              <w:rPr>
                <w:rFonts w:ascii="Times New Roman" w:hAnsi="Times New Roman"/>
              </w:rPr>
              <w:t xml:space="preserve">казенных учреждений, </w:t>
            </w:r>
            <w:r>
              <w:rPr>
                <w:rFonts w:ascii="Times New Roman" w:hAnsi="Times New Roman"/>
                <w:sz w:val="21"/>
              </w:rPr>
              <w:t>подведомственных</w:t>
            </w:r>
            <w:r>
              <w:rPr>
                <w:rFonts w:ascii="Times New Roman" w:hAnsi="Times New Roman"/>
              </w:rPr>
              <w:t xml:space="preserve"> Управлению культуры администрации города Магнитогорска»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131 807.08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127 897,74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126 975,56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770 845.68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998,83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998,83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281,72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281,72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130 526.53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127 897,74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126 975,56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769 565.13</w:t>
            </w:r>
          </w:p>
        </w:tc>
      </w:tr>
      <w:tr>
        <w:trPr>
          <w:trHeight w:hRule="atLeast" w:val="203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2.2.1.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Обеспечено </w:t>
            </w:r>
            <w:r>
              <w:rPr>
                <w:rFonts w:ascii="Times New Roman" w:hAnsi="Times New Roman"/>
                <w:sz w:val="21"/>
              </w:rPr>
              <w:t>функционирование</w:t>
            </w:r>
            <w:r>
              <w:rPr>
                <w:rFonts w:ascii="Times New Roman" w:hAnsi="Times New Roman"/>
              </w:rPr>
              <w:t xml:space="preserve"> подведомственных казенных учреждений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131 807.08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127 897,74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126 975,56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770 845.68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998,83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998,83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281,72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281,72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130 526.53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127 897,74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126 975,56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769 565.13</w:t>
            </w:r>
          </w:p>
        </w:tc>
      </w:tr>
      <w:tr>
        <w:trPr>
          <w:trHeight w:hRule="atLeast" w:val="285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20000">
            <w:pPr>
              <w:pStyle w:val="Style_3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Комплекс процессных мероприятий «Предоставление целевых субсидий учреждениям, подведомственным Управлению культуры администрации города Магнитогорска»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44 505,92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60 350,73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51 279,80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24 898,47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57 959,34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238 994.26</w:t>
            </w:r>
          </w:p>
        </w:tc>
      </w:tr>
      <w:tr>
        <w:trPr>
          <w:trHeight w:hRule="atLeast" w:val="57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1 551,9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713,77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763,70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3 029,3</w:t>
            </w: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641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437,7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18 772,63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10 886,00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30 096,3</w:t>
            </w:r>
            <w:r>
              <w:rPr>
                <w:rFonts w:ascii="Times New Roman" w:hAnsi="Times New Roman"/>
              </w:rPr>
              <w:t>7</w:t>
            </w:r>
          </w:p>
        </w:tc>
      </w:tr>
      <w:tr>
        <w:trPr>
          <w:trHeight w:hRule="atLeast" w:val="676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42 516,27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40 864,33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39 630,10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24 898,47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57 959,34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205 868.51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1024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2.3.1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20000">
            <w:pPr>
              <w:spacing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Обеспечено проведение ремонтных работ, </w:t>
            </w:r>
            <w:r>
              <w:rPr>
                <w:rFonts w:ascii="Times New Roman" w:hAnsi="Times New Roman"/>
              </w:rPr>
              <w:t>проектно</w:t>
            </w:r>
            <w:r>
              <w:rPr>
                <w:rFonts w:ascii="Times New Roman" w:hAnsi="Times New Roman"/>
              </w:rPr>
              <w:t xml:space="preserve"> (изыскательских) работ, экспертиз, обследования строительных </w:t>
            </w:r>
            <w:r>
              <w:rPr>
                <w:rFonts w:ascii="Times New Roman" w:hAnsi="Times New Roman"/>
              </w:rPr>
              <w:t xml:space="preserve">конструкций зданий учреждений, </w:t>
            </w:r>
            <w:r>
              <w:rPr>
                <w:rFonts w:ascii="Times New Roman" w:hAnsi="Times New Roman"/>
                <w:sz w:val="21"/>
              </w:rPr>
              <w:t>подведомственных</w:t>
            </w:r>
            <w:r>
              <w:rPr>
                <w:rFonts w:ascii="Times New Roman" w:hAnsi="Times New Roman"/>
              </w:rPr>
              <w:t xml:space="preserve"> Управлению культуры администрации города Магнитогорска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9 298,36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10 349,99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11 043,79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29 299,18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59 991.32</w:t>
            </w:r>
          </w:p>
        </w:tc>
      </w:tr>
      <w:tr>
        <w:trPr>
          <w:trHeight w:hRule="atLeast" w:val="649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1334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9 298,36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10 349,99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11 043,79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29 299,18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59 991.32</w:t>
            </w:r>
          </w:p>
        </w:tc>
      </w:tr>
      <w:tr>
        <w:trPr>
          <w:trHeight w:hRule="atLeast" w:val="782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649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2.3.2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Обеспечена безопасность в учреждений, </w:t>
            </w:r>
            <w:r>
              <w:rPr>
                <w:rFonts w:ascii="Times New Roman" w:hAnsi="Times New Roman"/>
                <w:sz w:val="21"/>
              </w:rPr>
              <w:t>подведомственных</w:t>
            </w:r>
            <w:r>
              <w:rPr>
                <w:rFonts w:ascii="Times New Roman" w:hAnsi="Times New Roman"/>
              </w:rPr>
              <w:t xml:space="preserve"> Управлению культуры администрации города Магнитогорска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9 442,91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11 418,29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11 418,29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11 418,29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11 418,29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55 116,07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9 442,91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11 418,29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11 418,29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11 418,29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11 418,29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55 116,07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2.3.3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Обеспечено приобретение оборудования, основных средств, предметов длительного пользования и материальные запасы учреждений, </w:t>
            </w:r>
            <w:r>
              <w:rPr>
                <w:rFonts w:ascii="Times New Roman" w:hAnsi="Times New Roman"/>
                <w:sz w:val="21"/>
              </w:rPr>
              <w:t xml:space="preserve">подведомственных </w:t>
            </w:r>
            <w:r>
              <w:rPr>
                <w:rFonts w:ascii="Times New Roman" w:hAnsi="Times New Roman"/>
              </w:rPr>
              <w:t>Управлению культуры администрации города Магнитогорска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538,30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538,30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538,30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538,30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2.3.4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Приобретены </w:t>
            </w:r>
            <w:r>
              <w:rPr>
                <w:rFonts w:ascii="Times New Roman" w:hAnsi="Times New Roman"/>
              </w:rPr>
              <w:t>новогодние подарки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3 837,42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3 895,32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3 713,45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3 895,32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3 895,32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19 236,83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3 837,42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3 895,32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3 713,45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3 895,32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3 895,32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19 236,83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2.3.5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Обеспечена эффективная организация, проведены и принято участие в городских праздничных мероприятиях, фестивалях и конкурсов, фестивалей-конкурсов, в том числе международных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13 085,05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12 054,05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12 054,05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9 584,86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12 054,05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58 832,06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13 085,05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12 054,05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12 054,05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9 584,86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12 054,05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58 832,06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2.3.6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Реализованы мероприятия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350,70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350,70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350,70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350,70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2.3.7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Реализованы ме</w:t>
            </w:r>
            <w:r>
              <w:rPr>
                <w:rFonts w:ascii="Times New Roman" w:hAnsi="Times New Roman"/>
              </w:rPr>
              <w:t>роприятия «Гранта главы города «</w:t>
            </w:r>
            <w:r>
              <w:rPr>
                <w:rFonts w:ascii="Times New Roman" w:hAnsi="Times New Roman"/>
              </w:rPr>
              <w:t>Вдохновение</w:t>
            </w:r>
            <w:r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в сфере культуры и </w:t>
            </w:r>
            <w:r>
              <w:rPr>
                <w:rFonts w:ascii="Times New Roman" w:hAnsi="Times New Roman"/>
              </w:rPr>
              <w:t>искусства»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4 670,00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4 670,00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4 670,00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4 670,00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2.3.8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Проведено комплектование книжных фондов библиотек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1 291,55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1 292,27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1 292,50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1 292,50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5 168,82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1 291,55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1 292,27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1 292,50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1 292,50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5 168,82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2.3.9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4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0A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Модернизированы библиотеки </w:t>
            </w:r>
          </w:p>
          <w:p w14:paraId="0B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1 281,82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1 281,82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998,8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998,8</w:t>
            </w: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281,7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281,7</w:t>
            </w:r>
            <w:r>
              <w:rPr>
                <w:rFonts w:ascii="Times New Roman" w:hAnsi="Times New Roman"/>
              </w:rPr>
              <w:t>3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1,27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1,27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326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2.3.10.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4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37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творческой деятельности и техническое оснащение муниципальных детских и кукольных театров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709,81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952,65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1 061,76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2 724,22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553,09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713,77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763,70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2 030,56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156,01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237,93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690,94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2.3.11.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Укреплена материально-техническая база и оснащены оборудованием </w:t>
            </w:r>
            <w:r>
              <w:rPr>
                <w:rFonts w:ascii="Times New Roman" w:hAnsi="Times New Roman"/>
              </w:rPr>
              <w:t>детские школы искусств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20 388,16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10 695,96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31 084,12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18 534,70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10 589,00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29 123,70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1 853,46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106,96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1 960,42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40000">
            <w:pPr>
              <w:pStyle w:val="Style_3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Комплекс процессных мероприятий «Обеспечение </w:t>
            </w:r>
            <w:r>
              <w:rPr>
                <w:rFonts w:ascii="Times New Roman" w:hAnsi="Times New Roman"/>
                <w:b w:val="0"/>
                <w:sz w:val="21"/>
              </w:rPr>
              <w:t>функционирования</w:t>
            </w:r>
            <w:r>
              <w:rPr>
                <w:rFonts w:ascii="Times New Roman" w:hAnsi="Times New Roman"/>
                <w:b w:val="0"/>
              </w:rPr>
              <w:t xml:space="preserve"> Управления культуры администрации города Магнитогорска»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22 918,05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108 620,05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22 918,05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108 620,05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2.4.1.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Обеспечено выполнение полномочий деятельности Управления культуры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22 918,05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108 620,05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22 918,05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108 620,05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E2040000">
      <w:pPr>
        <w:widowControl w:val="0"/>
        <w:spacing w:after="0" w:line="240" w:lineRule="auto"/>
        <w:ind w:firstLine="0" w:left="10772"/>
        <w:rPr>
          <w:rFonts w:ascii="XO Thames" w:hAnsi="XO Thames"/>
        </w:rPr>
      </w:pPr>
    </w:p>
    <w:sectPr>
      <w:headerReference r:id="rId1" w:type="default"/>
      <w:pgSz w:h="11906" w:orient="landscape" w:w="16838"/>
      <w:pgMar w:bottom="850" w:footer="0" w:gutter="0" w:header="680" w:left="1134" w:right="1134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</w:style>
  <w:style w:default="1" w:styleId="Style_5_ch" w:type="character">
    <w:name w:val="Normal"/>
    <w:link w:val="Style_5"/>
  </w:style>
  <w:style w:styleId="Style_6" w:type="paragraph">
    <w:name w:val="caption"/>
    <w:basedOn w:val="Style_5"/>
    <w:link w:val="Style_6_ch"/>
    <w:pPr>
      <w:spacing w:after="120" w:before="120"/>
      <w:ind/>
    </w:pPr>
    <w:rPr>
      <w:rFonts w:ascii="PT Astra Serif" w:hAnsi="PT Astra Serif"/>
      <w:i w:val="1"/>
      <w:sz w:val="24"/>
    </w:rPr>
  </w:style>
  <w:style w:styleId="Style_6_ch" w:type="character">
    <w:name w:val="caption"/>
    <w:basedOn w:val="Style_5_ch"/>
    <w:link w:val="Style_6"/>
    <w:rPr>
      <w:rFonts w:ascii="PT Astra Serif" w:hAnsi="PT Astra Serif"/>
      <w:i w:val="1"/>
      <w:sz w:val="24"/>
    </w:rPr>
  </w:style>
  <w:style w:styleId="Style_7" w:type="paragraph">
    <w:name w:val="ConsPlusCell"/>
    <w:link w:val="Style_7_ch"/>
    <w:pPr>
      <w:widowControl w:val="0"/>
      <w:ind/>
    </w:pPr>
    <w:rPr>
      <w:rFonts w:ascii="Courier New" w:hAnsi="Courier New"/>
      <w:sz w:val="20"/>
    </w:rPr>
  </w:style>
  <w:style w:styleId="Style_7_ch" w:type="character">
    <w:name w:val="ConsPlusCell"/>
    <w:link w:val="Style_7"/>
    <w:rPr>
      <w:rFonts w:ascii="Courier New" w:hAnsi="Courier New"/>
      <w:sz w:val="20"/>
    </w:rPr>
  </w:style>
  <w:style w:styleId="Style_8" w:type="paragraph">
    <w:name w:val="Заголовок2"/>
    <w:basedOn w:val="Style_9"/>
    <w:link w:val="Style_8_ch"/>
    <w:rPr>
      <w:rFonts w:ascii="PT Astra Serif" w:hAnsi="PT Astra Serif"/>
      <w:sz w:val="28"/>
    </w:rPr>
  </w:style>
  <w:style w:styleId="Style_8_ch" w:type="character">
    <w:name w:val="Заголовок2"/>
    <w:basedOn w:val="Style_9_ch"/>
    <w:link w:val="Style_8"/>
    <w:rPr>
      <w:rFonts w:ascii="PT Astra Serif" w:hAnsi="PT Astra Serif"/>
      <w:sz w:val="28"/>
    </w:rPr>
  </w:style>
  <w:style w:styleId="Style_10" w:type="paragraph">
    <w:name w:val="Contents 2"/>
    <w:link w:val="Style_10_ch"/>
    <w:rPr>
      <w:rFonts w:ascii="XO Thames" w:hAnsi="XO Thames"/>
      <w:sz w:val="28"/>
    </w:rPr>
  </w:style>
  <w:style w:styleId="Style_10_ch" w:type="character">
    <w:name w:val="Contents 2"/>
    <w:link w:val="Style_10"/>
    <w:rPr>
      <w:rFonts w:ascii="XO Thames" w:hAnsi="XO Thames"/>
      <w:sz w:val="28"/>
    </w:rPr>
  </w:style>
  <w:style w:styleId="Style_11" w:type="paragraph">
    <w:name w:val="toc 2"/>
    <w:next w:val="Style_5"/>
    <w:link w:val="Style_11_ch"/>
    <w:uiPriority w:val="39"/>
    <w:pPr>
      <w:spacing w:after="160" w:line="264" w:lineRule="auto"/>
      <w:ind w:firstLine="0" w:left="200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Заголовок 21"/>
    <w:link w:val="Style_12_ch"/>
    <w:rPr>
      <w:rFonts w:ascii="XO Thames" w:hAnsi="XO Thames"/>
      <w:b w:val="1"/>
      <w:sz w:val="28"/>
    </w:rPr>
  </w:style>
  <w:style w:styleId="Style_12_ch" w:type="character">
    <w:name w:val="Заголовок 21"/>
    <w:link w:val="Style_12"/>
    <w:rPr>
      <w:rFonts w:ascii="XO Thames" w:hAnsi="XO Thames"/>
      <w:b w:val="1"/>
      <w:sz w:val="28"/>
    </w:rPr>
  </w:style>
  <w:style w:styleId="Style_13" w:type="paragraph">
    <w:name w:val="ConsPlusNonformat"/>
    <w:link w:val="Style_13_ch"/>
    <w:pPr>
      <w:widowControl w:val="0"/>
      <w:ind/>
    </w:pPr>
    <w:rPr>
      <w:rFonts w:ascii="Courier New" w:hAnsi="Courier New"/>
      <w:sz w:val="20"/>
    </w:rPr>
  </w:style>
  <w:style w:styleId="Style_13_ch" w:type="character">
    <w:name w:val="ConsPlusNonformat"/>
    <w:link w:val="Style_13"/>
    <w:rPr>
      <w:rFonts w:ascii="Courier New" w:hAnsi="Courier New"/>
      <w:sz w:val="20"/>
    </w:rPr>
  </w:style>
  <w:style w:styleId="Style_14" w:type="paragraph">
    <w:name w:val="List"/>
    <w:basedOn w:val="Style_15"/>
    <w:link w:val="Style_14_ch"/>
    <w:rPr>
      <w:rFonts w:ascii="PT Astra Serif" w:hAnsi="PT Astra Serif"/>
    </w:rPr>
  </w:style>
  <w:style w:styleId="Style_14_ch" w:type="character">
    <w:name w:val="List"/>
    <w:basedOn w:val="Style_15_ch"/>
    <w:link w:val="Style_14"/>
    <w:rPr>
      <w:rFonts w:ascii="PT Astra Serif" w:hAnsi="PT Astra Serif"/>
    </w:rPr>
  </w:style>
  <w:style w:styleId="Style_16" w:type="paragraph">
    <w:name w:val="Заголовок 11"/>
    <w:link w:val="Style_16_ch"/>
    <w:rPr>
      <w:rFonts w:ascii="XO Thames" w:hAnsi="XO Thames"/>
      <w:b w:val="1"/>
      <w:sz w:val="32"/>
    </w:rPr>
  </w:style>
  <w:style w:styleId="Style_16_ch" w:type="character">
    <w:name w:val="Заголовок 11"/>
    <w:link w:val="Style_16"/>
    <w:rPr>
      <w:rFonts w:ascii="XO Thames" w:hAnsi="XO Thames"/>
      <w:b w:val="1"/>
      <w:sz w:val="32"/>
    </w:rPr>
  </w:style>
  <w:style w:styleId="Style_17" w:type="paragraph">
    <w:name w:val="Гиперссылка2"/>
    <w:link w:val="Style_17_ch"/>
    <w:rPr>
      <w:color w:val="0000FF"/>
      <w:u w:val="single"/>
    </w:rPr>
  </w:style>
  <w:style w:styleId="Style_17_ch" w:type="character">
    <w:name w:val="Гиперссылка2"/>
    <w:link w:val="Style_17"/>
    <w:rPr>
      <w:color w:val="0000FF"/>
      <w:u w:val="single"/>
    </w:rPr>
  </w:style>
  <w:style w:styleId="Style_18" w:type="paragraph">
    <w:name w:val="toc 4"/>
    <w:next w:val="Style_5"/>
    <w:link w:val="Style_18_ch"/>
    <w:uiPriority w:val="39"/>
    <w:pPr>
      <w:spacing w:after="160" w:line="264" w:lineRule="auto"/>
      <w:ind w:firstLine="0" w:left="600"/>
    </w:pPr>
    <w:rPr>
      <w:rFonts w:ascii="XO Thames" w:hAnsi="XO Thames"/>
      <w:sz w:val="28"/>
    </w:rPr>
  </w:style>
  <w:style w:styleId="Style_18_ch" w:type="character">
    <w:name w:val="toc 4"/>
    <w:link w:val="Style_18"/>
    <w:rPr>
      <w:rFonts w:ascii="XO Thames" w:hAnsi="XO Thames"/>
      <w:sz w:val="28"/>
    </w:rPr>
  </w:style>
  <w:style w:styleId="Style_2" w:type="paragraph">
    <w:name w:val="ConsPlusNormal"/>
    <w:link w:val="Style_2_ch"/>
    <w:pPr>
      <w:widowControl w:val="0"/>
      <w:ind/>
    </w:pPr>
  </w:style>
  <w:style w:styleId="Style_2_ch" w:type="character">
    <w:name w:val="ConsPlusNormal"/>
    <w:link w:val="Style_2"/>
  </w:style>
  <w:style w:styleId="Style_19" w:type="paragraph">
    <w:name w:val="Гиперссылка1"/>
    <w:link w:val="Style_19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19_ch" w:type="character">
    <w:name w:val="Гиперссылка1"/>
    <w:link w:val="Style_19"/>
    <w:rPr>
      <w:rFonts w:ascii="Calibri" w:hAnsi="Calibri"/>
      <w:color w:val="0000FF"/>
      <w:u w:val="single"/>
    </w:rPr>
  </w:style>
  <w:style w:styleId="Style_20" w:type="paragraph">
    <w:name w:val="ConsPlusTextList"/>
    <w:link w:val="Style_20_ch"/>
    <w:pPr>
      <w:widowControl w:val="0"/>
      <w:ind/>
    </w:pPr>
    <w:rPr>
      <w:rFonts w:ascii="Arial" w:hAnsi="Arial"/>
      <w:sz w:val="20"/>
    </w:rPr>
  </w:style>
  <w:style w:styleId="Style_20_ch" w:type="character">
    <w:name w:val="ConsPlusTextList"/>
    <w:link w:val="Style_20"/>
    <w:rPr>
      <w:rFonts w:ascii="Arial" w:hAnsi="Arial"/>
      <w:sz w:val="20"/>
    </w:rPr>
  </w:style>
  <w:style w:styleId="Style_21" w:type="paragraph">
    <w:name w:val="toc 6"/>
    <w:next w:val="Style_5"/>
    <w:link w:val="Style_21_ch"/>
    <w:uiPriority w:val="39"/>
    <w:pPr>
      <w:spacing w:after="160" w:line="264" w:lineRule="auto"/>
      <w:ind w:firstLine="0" w:left="1000"/>
    </w:pPr>
    <w:rPr>
      <w:rFonts w:ascii="XO Thames" w:hAnsi="XO Thames"/>
      <w:sz w:val="28"/>
    </w:rPr>
  </w:style>
  <w:style w:styleId="Style_21_ch" w:type="character">
    <w:name w:val="toc 6"/>
    <w:link w:val="Style_21"/>
    <w:rPr>
      <w:rFonts w:ascii="XO Thames" w:hAnsi="XO Thames"/>
      <w:sz w:val="28"/>
    </w:rPr>
  </w:style>
  <w:style w:styleId="Style_22" w:type="paragraph">
    <w:name w:val="toc 7"/>
    <w:next w:val="Style_5"/>
    <w:link w:val="Style_22_ch"/>
    <w:uiPriority w:val="39"/>
    <w:pPr>
      <w:spacing w:after="160" w:line="264" w:lineRule="auto"/>
      <w:ind w:firstLine="0" w:left="1200"/>
    </w:pPr>
    <w:rPr>
      <w:rFonts w:ascii="XO Thames" w:hAnsi="XO Thames"/>
      <w:sz w:val="28"/>
    </w:rPr>
  </w:style>
  <w:style w:styleId="Style_22_ch" w:type="character">
    <w:name w:val="toc 7"/>
    <w:link w:val="Style_22"/>
    <w:rPr>
      <w:rFonts w:ascii="XO Thames" w:hAnsi="XO Thames"/>
      <w:sz w:val="28"/>
    </w:rPr>
  </w:style>
  <w:style w:styleId="Style_23" w:type="paragraph">
    <w:name w:val="Normal (Web)"/>
    <w:basedOn w:val="Style_5"/>
    <w:link w:val="Style_2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3_ch" w:type="character">
    <w:name w:val="Normal (Web)"/>
    <w:basedOn w:val="Style_5_ch"/>
    <w:link w:val="Style_23"/>
    <w:rPr>
      <w:rFonts w:ascii="Times New Roman" w:hAnsi="Times New Roman"/>
      <w:sz w:val="24"/>
    </w:rPr>
  </w:style>
  <w:style w:styleId="Style_24" w:type="paragraph">
    <w:name w:val="Обычный1"/>
    <w:link w:val="Style_24_ch"/>
  </w:style>
  <w:style w:styleId="Style_24_ch" w:type="character">
    <w:name w:val="Обычный1"/>
    <w:link w:val="Style_24"/>
  </w:style>
  <w:style w:styleId="Style_25" w:type="paragraph">
    <w:name w:val="Гиперссылка2"/>
    <w:link w:val="Style_25_ch"/>
    <w:rPr>
      <w:color w:val="0000FF"/>
      <w:u w:val="single"/>
    </w:rPr>
  </w:style>
  <w:style w:styleId="Style_25_ch" w:type="character">
    <w:name w:val="Гиперссылка2"/>
    <w:link w:val="Style_25"/>
    <w:rPr>
      <w:color w:val="0000FF"/>
      <w:u w:val="single"/>
    </w:rPr>
  </w:style>
  <w:style w:styleId="Style_26" w:type="paragraph">
    <w:name w:val="List Paragraph"/>
    <w:basedOn w:val="Style_5"/>
    <w:link w:val="Style_26_ch"/>
    <w:pPr>
      <w:ind w:firstLine="0" w:left="720"/>
      <w:contextualSpacing w:val="1"/>
    </w:pPr>
  </w:style>
  <w:style w:styleId="Style_26_ch" w:type="character">
    <w:name w:val="List Paragraph"/>
    <w:basedOn w:val="Style_5_ch"/>
    <w:link w:val="Style_26"/>
  </w:style>
  <w:style w:styleId="Style_27" w:type="paragraph">
    <w:name w:val="annotation subject"/>
    <w:basedOn w:val="Style_28"/>
    <w:next w:val="Style_28"/>
    <w:link w:val="Style_27_ch"/>
    <w:rPr>
      <w:b w:val="1"/>
    </w:rPr>
  </w:style>
  <w:style w:styleId="Style_27_ch" w:type="character">
    <w:name w:val="annotation subject"/>
    <w:basedOn w:val="Style_28_ch"/>
    <w:link w:val="Style_27"/>
    <w:rPr>
      <w:b w:val="1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29" w:type="paragraph">
    <w:name w:val="Endnote"/>
    <w:link w:val="Style_29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29_ch" w:type="character">
    <w:name w:val="Endnote"/>
    <w:link w:val="Style_29"/>
    <w:rPr>
      <w:rFonts w:ascii="XO Thames" w:hAnsi="XO Thames"/>
    </w:rPr>
  </w:style>
  <w:style w:styleId="Style_30" w:type="paragraph">
    <w:name w:val="heading 3"/>
    <w:next w:val="Style_5"/>
    <w:link w:val="Style_30_ch"/>
    <w:uiPriority w:val="9"/>
    <w:qFormat/>
    <w:pPr>
      <w:spacing w:after="120" w:before="120" w:line="264" w:lineRule="auto"/>
      <w:ind/>
      <w:jc w:val="both"/>
      <w:outlineLvl w:val="2"/>
    </w:pPr>
    <w:rPr>
      <w:rFonts w:ascii="XO Thames" w:hAnsi="XO Thames"/>
      <w:b w:val="1"/>
      <w:sz w:val="26"/>
    </w:rPr>
  </w:style>
  <w:style w:styleId="Style_30_ch" w:type="character">
    <w:name w:val="heading 3"/>
    <w:link w:val="Style_30"/>
    <w:rPr>
      <w:rFonts w:ascii="XO Thames" w:hAnsi="XO Thames"/>
      <w:b w:val="1"/>
      <w:sz w:val="26"/>
    </w:rPr>
  </w:style>
  <w:style w:styleId="Style_31" w:type="paragraph">
    <w:name w:val="ConsPlusTitlePage"/>
    <w:link w:val="Style_31_ch"/>
    <w:pPr>
      <w:widowControl w:val="0"/>
      <w:ind/>
    </w:pPr>
    <w:rPr>
      <w:rFonts w:ascii="Tahoma" w:hAnsi="Tahoma"/>
      <w:sz w:val="20"/>
    </w:rPr>
  </w:style>
  <w:style w:styleId="Style_31_ch" w:type="character">
    <w:name w:val="ConsPlusTitlePage"/>
    <w:link w:val="Style_31"/>
    <w:rPr>
      <w:rFonts w:ascii="Tahoma" w:hAnsi="Tahoma"/>
      <w:sz w:val="20"/>
    </w:rPr>
  </w:style>
  <w:style w:styleId="Style_32" w:type="paragraph">
    <w:name w:val="Основной шрифт абзаца1"/>
    <w:link w:val="Style_32_ch"/>
  </w:style>
  <w:style w:styleId="Style_32_ch" w:type="character">
    <w:name w:val="Основной шрифт абзаца1"/>
    <w:link w:val="Style_32"/>
  </w:style>
  <w:style w:styleId="Style_33" w:type="paragraph">
    <w:name w:val="Основной шрифт абзаца1"/>
    <w:link w:val="Style_33_ch"/>
    <w:pPr>
      <w:spacing w:after="160" w:line="264" w:lineRule="auto"/>
      <w:ind/>
    </w:pPr>
  </w:style>
  <w:style w:styleId="Style_33_ch" w:type="character">
    <w:name w:val="Основной шрифт абзаца1"/>
    <w:link w:val="Style_33"/>
  </w:style>
  <w:style w:styleId="Style_34" w:type="paragraph">
    <w:name w:val="Contents 1"/>
    <w:link w:val="Style_34_ch"/>
    <w:rPr>
      <w:rFonts w:ascii="XO Thames" w:hAnsi="XO Thames"/>
      <w:b w:val="1"/>
      <w:sz w:val="28"/>
    </w:rPr>
  </w:style>
  <w:style w:styleId="Style_34_ch" w:type="character">
    <w:name w:val="Contents 1"/>
    <w:link w:val="Style_34"/>
    <w:rPr>
      <w:rFonts w:ascii="XO Thames" w:hAnsi="XO Thames"/>
      <w:b w:val="1"/>
      <w:sz w:val="28"/>
    </w:rPr>
  </w:style>
  <w:style w:styleId="Style_35" w:type="paragraph">
    <w:name w:val="Нормальный (таблица)"/>
    <w:basedOn w:val="Style_5"/>
    <w:next w:val="Style_5"/>
    <w:link w:val="Style_35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35_ch" w:type="character">
    <w:name w:val="Нормальный (таблица)"/>
    <w:basedOn w:val="Style_5_ch"/>
    <w:link w:val="Style_35"/>
    <w:rPr>
      <w:rFonts w:ascii="Arial" w:hAnsi="Arial"/>
      <w:sz w:val="24"/>
    </w:rPr>
  </w:style>
  <w:style w:styleId="Style_28" w:type="paragraph">
    <w:name w:val="annotation text"/>
    <w:basedOn w:val="Style_5"/>
    <w:link w:val="Style_28_ch"/>
    <w:pPr>
      <w:spacing w:line="240" w:lineRule="auto"/>
      <w:ind/>
    </w:pPr>
    <w:rPr>
      <w:sz w:val="20"/>
    </w:rPr>
  </w:style>
  <w:style w:styleId="Style_28_ch" w:type="character">
    <w:name w:val="annotation text"/>
    <w:basedOn w:val="Style_5_ch"/>
    <w:link w:val="Style_28"/>
    <w:rPr>
      <w:sz w:val="20"/>
    </w:rPr>
  </w:style>
  <w:style w:styleId="Style_15" w:type="paragraph">
    <w:name w:val="Body Text"/>
    <w:basedOn w:val="Style_5"/>
    <w:link w:val="Style_15_ch"/>
    <w:pPr>
      <w:spacing w:after="140"/>
      <w:ind/>
    </w:pPr>
  </w:style>
  <w:style w:styleId="Style_15_ch" w:type="character">
    <w:name w:val="Body Text"/>
    <w:basedOn w:val="Style_5_ch"/>
    <w:link w:val="Style_15"/>
  </w:style>
  <w:style w:styleId="Style_36" w:type="paragraph">
    <w:name w:val="Обычный1"/>
    <w:link w:val="Style_36_ch"/>
  </w:style>
  <w:style w:styleId="Style_36_ch" w:type="character">
    <w:name w:val="Обычный1"/>
    <w:link w:val="Style_36"/>
  </w:style>
  <w:style w:styleId="Style_37" w:type="paragraph">
    <w:name w:val="Основной шрифт абзаца2"/>
    <w:link w:val="Style_37_ch"/>
  </w:style>
  <w:style w:styleId="Style_37_ch" w:type="character">
    <w:name w:val="Основной шрифт абзаца2"/>
    <w:link w:val="Style_37"/>
  </w:style>
  <w:style w:styleId="Style_38" w:type="paragraph">
    <w:name w:val="Гиперссылка3"/>
    <w:link w:val="Style_38_ch"/>
    <w:rPr>
      <w:color w:val="0000FF"/>
      <w:u w:val="single"/>
    </w:rPr>
  </w:style>
  <w:style w:styleId="Style_38_ch" w:type="character">
    <w:name w:val="Гиперссылка3"/>
    <w:link w:val="Style_38"/>
    <w:rPr>
      <w:color w:val="0000FF"/>
      <w:u w:val="single"/>
    </w:rPr>
  </w:style>
  <w:style w:styleId="Style_39" w:type="paragraph">
    <w:name w:val="toc 3"/>
    <w:next w:val="Style_5"/>
    <w:link w:val="Style_39_ch"/>
    <w:uiPriority w:val="39"/>
    <w:pPr>
      <w:spacing w:after="160" w:line="264" w:lineRule="auto"/>
      <w:ind w:firstLine="0" w:left="400"/>
    </w:pPr>
    <w:rPr>
      <w:rFonts w:ascii="XO Thames" w:hAnsi="XO Thames"/>
      <w:sz w:val="28"/>
    </w:rPr>
  </w:style>
  <w:style w:styleId="Style_39_ch" w:type="character">
    <w:name w:val="toc 3"/>
    <w:link w:val="Style_39"/>
    <w:rPr>
      <w:rFonts w:ascii="XO Thames" w:hAnsi="XO Thames"/>
      <w:sz w:val="28"/>
    </w:rPr>
  </w:style>
  <w:style w:styleId="Style_40" w:type="paragraph">
    <w:name w:val="Default Paragraph Font"/>
    <w:link w:val="Style_40_ch"/>
  </w:style>
  <w:style w:styleId="Style_40_ch" w:type="character">
    <w:name w:val="Default Paragraph Font"/>
    <w:link w:val="Style_40"/>
  </w:style>
  <w:style w:styleId="Style_41" w:type="paragraph">
    <w:name w:val="Подзаголовок1"/>
    <w:link w:val="Style_41_ch"/>
    <w:rPr>
      <w:rFonts w:ascii="XO Thames" w:hAnsi="XO Thames"/>
      <w:i w:val="1"/>
      <w:sz w:val="24"/>
    </w:rPr>
  </w:style>
  <w:style w:styleId="Style_41_ch" w:type="character">
    <w:name w:val="Подзаголовок1"/>
    <w:link w:val="Style_41"/>
    <w:rPr>
      <w:rFonts w:ascii="XO Thames" w:hAnsi="XO Thames"/>
      <w:i w:val="1"/>
      <w:sz w:val="24"/>
    </w:rPr>
  </w:style>
  <w:style w:styleId="Style_42" w:type="paragraph">
    <w:name w:val="footer"/>
    <w:link w:val="Style_42_ch"/>
  </w:style>
  <w:style w:styleId="Style_42_ch" w:type="character">
    <w:name w:val="footer"/>
    <w:link w:val="Style_42"/>
  </w:style>
  <w:style w:styleId="Style_43" w:type="paragraph">
    <w:name w:val="Contents 3"/>
    <w:link w:val="Style_43_ch"/>
    <w:rPr>
      <w:rFonts w:ascii="XO Thames" w:hAnsi="XO Thames"/>
      <w:sz w:val="28"/>
    </w:rPr>
  </w:style>
  <w:style w:styleId="Style_43_ch" w:type="character">
    <w:name w:val="Contents 3"/>
    <w:link w:val="Style_43"/>
    <w:rPr>
      <w:rFonts w:ascii="XO Thames" w:hAnsi="XO Thames"/>
      <w:sz w:val="28"/>
    </w:rPr>
  </w:style>
  <w:style w:styleId="Style_44" w:type="paragraph">
    <w:name w:val="Верхний колонтитул1"/>
    <w:link w:val="Style_44_ch"/>
  </w:style>
  <w:style w:styleId="Style_44_ch" w:type="character">
    <w:name w:val="Верхний колонтитул1"/>
    <w:link w:val="Style_44"/>
  </w:style>
  <w:style w:styleId="Style_45" w:type="paragraph">
    <w:name w:val="Contents 8"/>
    <w:link w:val="Style_45_ch"/>
    <w:rPr>
      <w:rFonts w:ascii="XO Thames" w:hAnsi="XO Thames"/>
      <w:sz w:val="28"/>
    </w:rPr>
  </w:style>
  <w:style w:styleId="Style_45_ch" w:type="character">
    <w:name w:val="Contents 8"/>
    <w:link w:val="Style_45"/>
    <w:rPr>
      <w:rFonts w:ascii="XO Thames" w:hAnsi="XO Thames"/>
      <w:sz w:val="28"/>
    </w:rPr>
  </w:style>
  <w:style w:styleId="Style_46" w:type="paragraph">
    <w:name w:val="Знак примечания2"/>
    <w:basedOn w:val="Style_47"/>
    <w:link w:val="Style_46_ch"/>
    <w:rPr>
      <w:sz w:val="16"/>
    </w:rPr>
  </w:style>
  <w:style w:styleId="Style_46_ch" w:type="character">
    <w:name w:val="Знак примечания2"/>
    <w:basedOn w:val="Style_47_ch"/>
    <w:link w:val="Style_46"/>
    <w:rPr>
      <w:sz w:val="16"/>
    </w:rPr>
  </w:style>
  <w:style w:styleId="Style_48" w:type="paragraph">
    <w:name w:val="Balloon Text"/>
    <w:basedOn w:val="Style_5"/>
    <w:link w:val="Style_48_ch"/>
    <w:pPr>
      <w:spacing w:after="0" w:line="240" w:lineRule="auto"/>
      <w:ind/>
    </w:pPr>
    <w:rPr>
      <w:rFonts w:ascii="Segoe UI" w:hAnsi="Segoe UI"/>
      <w:sz w:val="18"/>
    </w:rPr>
  </w:style>
  <w:style w:styleId="Style_48_ch" w:type="character">
    <w:name w:val="Balloon Text"/>
    <w:basedOn w:val="Style_5_ch"/>
    <w:link w:val="Style_48"/>
    <w:rPr>
      <w:rFonts w:ascii="Segoe UI" w:hAnsi="Segoe UI"/>
      <w:sz w:val="18"/>
    </w:rPr>
  </w:style>
  <w:style w:styleId="Style_49" w:type="paragraph">
    <w:name w:val="Заголовок 51"/>
    <w:link w:val="Style_49_ch"/>
    <w:rPr>
      <w:rFonts w:ascii="XO Thames" w:hAnsi="XO Thames"/>
      <w:b w:val="1"/>
    </w:rPr>
  </w:style>
  <w:style w:styleId="Style_49_ch" w:type="character">
    <w:name w:val="Заголовок 51"/>
    <w:link w:val="Style_49"/>
    <w:rPr>
      <w:rFonts w:ascii="XO Thames" w:hAnsi="XO Thames"/>
      <w:b w:val="1"/>
    </w:rPr>
  </w:style>
  <w:style w:styleId="Style_9" w:type="paragraph">
    <w:name w:val="Обычный1"/>
    <w:link w:val="Style_9_ch"/>
  </w:style>
  <w:style w:styleId="Style_9_ch" w:type="character">
    <w:name w:val="Обычный1"/>
    <w:link w:val="Style_9"/>
  </w:style>
  <w:style w:styleId="Style_50" w:type="paragraph">
    <w:name w:val="heading 5"/>
    <w:link w:val="Style_50_ch"/>
    <w:uiPriority w:val="9"/>
    <w:qFormat/>
    <w:pPr>
      <w:ind/>
      <w:outlineLvl w:val="4"/>
    </w:pPr>
    <w:rPr>
      <w:rFonts w:ascii="XO Thames" w:hAnsi="XO Thames"/>
      <w:b w:val="1"/>
    </w:rPr>
  </w:style>
  <w:style w:styleId="Style_50_ch" w:type="character">
    <w:name w:val="heading 5"/>
    <w:link w:val="Style_50"/>
    <w:rPr>
      <w:rFonts w:ascii="XO Thames" w:hAnsi="XO Thames"/>
      <w:b w:val="1"/>
    </w:rPr>
  </w:style>
  <w:style w:styleId="Style_51" w:type="paragraph">
    <w:name w:val="Internet link"/>
    <w:link w:val="Style_51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51_ch" w:type="character">
    <w:name w:val="Internet link"/>
    <w:link w:val="Style_51"/>
    <w:rPr>
      <w:rFonts w:ascii="Calibri" w:hAnsi="Calibri"/>
      <w:color w:val="0000FF"/>
      <w:u w:val="single"/>
    </w:rPr>
  </w:style>
  <w:style w:styleId="Style_52" w:type="paragraph">
    <w:name w:val="Гиперссылка1"/>
    <w:link w:val="Style_52_ch"/>
    <w:rPr>
      <w:color w:val="0000FF"/>
      <w:u w:val="single"/>
    </w:rPr>
  </w:style>
  <w:style w:styleId="Style_52_ch" w:type="character">
    <w:name w:val="Гиперссылка1"/>
    <w:link w:val="Style_52"/>
    <w:rPr>
      <w:color w:val="0000FF"/>
      <w:u w:val="single"/>
    </w:rPr>
  </w:style>
  <w:style w:styleId="Style_53" w:type="paragraph">
    <w:name w:val="heading 1"/>
    <w:link w:val="Style_53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53_ch" w:type="character">
    <w:name w:val="heading 1"/>
    <w:link w:val="Style_53"/>
    <w:rPr>
      <w:rFonts w:ascii="XO Thames" w:hAnsi="XO Thames"/>
      <w:b w:val="1"/>
      <w:sz w:val="32"/>
    </w:rPr>
  </w:style>
  <w:style w:styleId="Style_54" w:type="paragraph">
    <w:name w:val="Hyperlink"/>
    <w:link w:val="Style_54_ch"/>
    <w:rPr>
      <w:color w:val="0000FF"/>
      <w:u w:val="single"/>
    </w:rPr>
  </w:style>
  <w:style w:styleId="Style_54_ch" w:type="character">
    <w:name w:val="Hyperlink"/>
    <w:link w:val="Style_54"/>
    <w:rPr>
      <w:color w:val="0000FF"/>
      <w:u w:val="single"/>
    </w:rPr>
  </w:style>
  <w:style w:styleId="Style_55" w:type="paragraph">
    <w:name w:val="Footnote"/>
    <w:link w:val="Style_55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55_ch" w:type="character">
    <w:name w:val="Footnote"/>
    <w:link w:val="Style_55"/>
    <w:rPr>
      <w:rFonts w:ascii="XO Thames" w:hAnsi="XO Thames"/>
    </w:rPr>
  </w:style>
  <w:style w:styleId="Style_56" w:type="paragraph">
    <w:name w:val="toc 1"/>
    <w:next w:val="Style_5"/>
    <w:link w:val="Style_56_ch"/>
    <w:uiPriority w:val="39"/>
    <w:pPr>
      <w:spacing w:after="160" w:line="264" w:lineRule="auto"/>
      <w:ind/>
    </w:pPr>
    <w:rPr>
      <w:rFonts w:ascii="XO Thames" w:hAnsi="XO Thames"/>
      <w:b w:val="1"/>
      <w:sz w:val="28"/>
    </w:rPr>
  </w:style>
  <w:style w:styleId="Style_56_ch" w:type="character">
    <w:name w:val="toc 1"/>
    <w:link w:val="Style_56"/>
    <w:rPr>
      <w:rFonts w:ascii="XO Thames" w:hAnsi="XO Thames"/>
      <w:b w:val="1"/>
      <w:sz w:val="28"/>
    </w:rPr>
  </w:style>
  <w:style w:styleId="Style_57" w:type="paragraph">
    <w:name w:val="Header and Footer"/>
    <w:link w:val="Style_57_ch"/>
    <w:rPr>
      <w:rFonts w:ascii="XO Thames" w:hAnsi="XO Thames"/>
      <w:sz w:val="28"/>
    </w:rPr>
  </w:style>
  <w:style w:styleId="Style_57_ch" w:type="character">
    <w:name w:val="Header and Footer"/>
    <w:link w:val="Style_57"/>
    <w:rPr>
      <w:rFonts w:ascii="XO Thames" w:hAnsi="XO Thames"/>
      <w:sz w:val="28"/>
    </w:rPr>
  </w:style>
  <w:style w:styleId="Style_58" w:type="paragraph">
    <w:name w:val="Нижний колонтитул1"/>
    <w:basedOn w:val="Style_9"/>
    <w:link w:val="Style_58_ch"/>
  </w:style>
  <w:style w:styleId="Style_58_ch" w:type="character">
    <w:name w:val="Нижний колонтитул1"/>
    <w:basedOn w:val="Style_9_ch"/>
    <w:link w:val="Style_58"/>
  </w:style>
  <w:style w:styleId="Style_47" w:type="paragraph">
    <w:name w:val="Основной шрифт абзаца1"/>
    <w:link w:val="Style_47_ch"/>
    <w:pPr>
      <w:spacing w:after="160" w:line="264" w:lineRule="auto"/>
      <w:ind/>
    </w:pPr>
  </w:style>
  <w:style w:styleId="Style_47_ch" w:type="character">
    <w:name w:val="Основной шрифт абзаца1"/>
    <w:link w:val="Style_47"/>
  </w:style>
  <w:style w:styleId="Style_59" w:type="paragraph">
    <w:name w:val="toc 9"/>
    <w:next w:val="Style_5"/>
    <w:link w:val="Style_59_ch"/>
    <w:uiPriority w:val="39"/>
    <w:pPr>
      <w:spacing w:after="160" w:line="264" w:lineRule="auto"/>
      <w:ind w:firstLine="0" w:left="1600"/>
    </w:pPr>
    <w:rPr>
      <w:rFonts w:ascii="XO Thames" w:hAnsi="XO Thames"/>
      <w:sz w:val="28"/>
    </w:rPr>
  </w:style>
  <w:style w:styleId="Style_59_ch" w:type="character">
    <w:name w:val="toc 9"/>
    <w:link w:val="Style_59"/>
    <w:rPr>
      <w:rFonts w:ascii="XO Thames" w:hAnsi="XO Thames"/>
      <w:sz w:val="28"/>
    </w:rPr>
  </w:style>
  <w:style w:styleId="Style_60" w:type="paragraph">
    <w:name w:val="Заголовок1"/>
    <w:link w:val="Style_60_ch"/>
    <w:rPr>
      <w:rFonts w:ascii="XO Thames" w:hAnsi="XO Thames"/>
      <w:b w:val="1"/>
      <w:caps w:val="1"/>
      <w:sz w:val="40"/>
    </w:rPr>
  </w:style>
  <w:style w:styleId="Style_60_ch" w:type="character">
    <w:name w:val="Заголовок1"/>
    <w:link w:val="Style_60"/>
    <w:rPr>
      <w:rFonts w:ascii="XO Thames" w:hAnsi="XO Thames"/>
      <w:b w:val="1"/>
      <w:caps w:val="1"/>
      <w:sz w:val="40"/>
    </w:rPr>
  </w:style>
  <w:style w:styleId="Style_61" w:type="paragraph">
    <w:name w:val="Contents 5"/>
    <w:link w:val="Style_61_ch"/>
    <w:rPr>
      <w:rFonts w:ascii="XO Thames" w:hAnsi="XO Thames"/>
      <w:sz w:val="28"/>
    </w:rPr>
  </w:style>
  <w:style w:styleId="Style_61_ch" w:type="character">
    <w:name w:val="Contents 5"/>
    <w:link w:val="Style_61"/>
    <w:rPr>
      <w:rFonts w:ascii="XO Thames" w:hAnsi="XO Thames"/>
      <w:sz w:val="28"/>
    </w:rPr>
  </w:style>
  <w:style w:styleId="Style_62" w:type="paragraph">
    <w:name w:val="toc 8"/>
    <w:next w:val="Style_5"/>
    <w:link w:val="Style_62_ch"/>
    <w:uiPriority w:val="39"/>
    <w:pPr>
      <w:spacing w:after="160" w:line="264" w:lineRule="auto"/>
      <w:ind w:firstLine="0" w:left="1400"/>
    </w:pPr>
    <w:rPr>
      <w:rFonts w:ascii="XO Thames" w:hAnsi="XO Thames"/>
      <w:sz w:val="28"/>
    </w:rPr>
  </w:style>
  <w:style w:styleId="Style_62_ch" w:type="character">
    <w:name w:val="toc 8"/>
    <w:link w:val="Style_62"/>
    <w:rPr>
      <w:rFonts w:ascii="XO Thames" w:hAnsi="XO Thames"/>
      <w:sz w:val="28"/>
    </w:rPr>
  </w:style>
  <w:style w:styleId="Style_63" w:type="paragraph">
    <w:name w:val="Обычный1"/>
    <w:link w:val="Style_63_ch"/>
    <w:pPr>
      <w:spacing w:after="160" w:line="264" w:lineRule="auto"/>
      <w:ind/>
    </w:pPr>
  </w:style>
  <w:style w:styleId="Style_63_ch" w:type="character">
    <w:name w:val="Обычный1"/>
    <w:link w:val="Style_63"/>
  </w:style>
  <w:style w:styleId="Style_64" w:type="paragraph">
    <w:name w:val="Contents 7"/>
    <w:link w:val="Style_64_ch"/>
    <w:rPr>
      <w:rFonts w:ascii="XO Thames" w:hAnsi="XO Thames"/>
      <w:sz w:val="28"/>
    </w:rPr>
  </w:style>
  <w:style w:styleId="Style_64_ch" w:type="character">
    <w:name w:val="Contents 7"/>
    <w:link w:val="Style_64"/>
    <w:rPr>
      <w:rFonts w:ascii="XO Thames" w:hAnsi="XO Thames"/>
      <w:sz w:val="28"/>
    </w:rPr>
  </w:style>
  <w:style w:styleId="Style_65" w:type="paragraph">
    <w:name w:val="Заголовок 31"/>
    <w:link w:val="Style_65_ch"/>
    <w:rPr>
      <w:rFonts w:ascii="XO Thames" w:hAnsi="XO Thames"/>
      <w:b w:val="1"/>
      <w:sz w:val="26"/>
    </w:rPr>
  </w:style>
  <w:style w:styleId="Style_65_ch" w:type="character">
    <w:name w:val="Заголовок 31"/>
    <w:link w:val="Style_65"/>
    <w:rPr>
      <w:rFonts w:ascii="XO Thames" w:hAnsi="XO Thames"/>
      <w:b w:val="1"/>
      <w:sz w:val="26"/>
    </w:rPr>
  </w:style>
  <w:style w:styleId="Style_66" w:type="paragraph">
    <w:name w:val="toc 5"/>
    <w:next w:val="Style_5"/>
    <w:link w:val="Style_66_ch"/>
    <w:uiPriority w:val="39"/>
    <w:pPr>
      <w:spacing w:after="160" w:line="264" w:lineRule="auto"/>
      <w:ind w:firstLine="0" w:left="800"/>
    </w:pPr>
    <w:rPr>
      <w:rFonts w:ascii="XO Thames" w:hAnsi="XO Thames"/>
      <w:sz w:val="28"/>
    </w:rPr>
  </w:style>
  <w:style w:styleId="Style_66_ch" w:type="character">
    <w:name w:val="toc 5"/>
    <w:link w:val="Style_66"/>
    <w:rPr>
      <w:rFonts w:ascii="XO Thames" w:hAnsi="XO Thames"/>
      <w:sz w:val="28"/>
    </w:rPr>
  </w:style>
  <w:style w:styleId="Style_67" w:type="paragraph">
    <w:name w:val="ConsPlusJurTerm"/>
    <w:link w:val="Style_67_ch"/>
    <w:pPr>
      <w:widowControl w:val="0"/>
      <w:ind/>
    </w:pPr>
    <w:rPr>
      <w:rFonts w:ascii="Tahoma" w:hAnsi="Tahoma"/>
      <w:sz w:val="26"/>
    </w:rPr>
  </w:style>
  <w:style w:styleId="Style_67_ch" w:type="character">
    <w:name w:val="ConsPlusJurTerm"/>
    <w:link w:val="Style_67"/>
    <w:rPr>
      <w:rFonts w:ascii="Tahoma" w:hAnsi="Tahoma"/>
      <w:sz w:val="26"/>
    </w:rPr>
  </w:style>
  <w:style w:styleId="Style_68" w:type="paragraph">
    <w:name w:val="Заголовок 41"/>
    <w:link w:val="Style_68_ch"/>
    <w:rPr>
      <w:rFonts w:ascii="XO Thames" w:hAnsi="XO Thames"/>
      <w:b w:val="1"/>
      <w:sz w:val="24"/>
    </w:rPr>
  </w:style>
  <w:style w:styleId="Style_68_ch" w:type="character">
    <w:name w:val="Заголовок 41"/>
    <w:link w:val="Style_68"/>
    <w:rPr>
      <w:rFonts w:ascii="XO Thames" w:hAnsi="XO Thames"/>
      <w:b w:val="1"/>
      <w:sz w:val="24"/>
    </w:rPr>
  </w:style>
  <w:style w:styleId="Style_3" w:type="paragraph">
    <w:name w:val="ConsPlusTitle"/>
    <w:link w:val="Style_3_ch"/>
    <w:pPr>
      <w:widowControl w:val="0"/>
      <w:ind/>
    </w:pPr>
    <w:rPr>
      <w:b w:val="1"/>
    </w:rPr>
  </w:style>
  <w:style w:styleId="Style_3_ch" w:type="character">
    <w:name w:val="ConsPlusTitle"/>
    <w:link w:val="Style_3"/>
    <w:rPr>
      <w:b w:val="1"/>
    </w:rPr>
  </w:style>
  <w:style w:styleId="Style_69" w:type="paragraph">
    <w:name w:val="Основной шрифт абзаца1"/>
    <w:link w:val="Style_69_ch"/>
  </w:style>
  <w:style w:styleId="Style_69_ch" w:type="character">
    <w:name w:val="Основной шрифт абзаца1"/>
    <w:link w:val="Style_69"/>
  </w:style>
  <w:style w:styleId="Style_70" w:type="paragraph">
    <w:name w:val="Contents 6"/>
    <w:link w:val="Style_70_ch"/>
    <w:rPr>
      <w:rFonts w:ascii="XO Thames" w:hAnsi="XO Thames"/>
      <w:sz w:val="28"/>
    </w:rPr>
  </w:style>
  <w:style w:styleId="Style_70_ch" w:type="character">
    <w:name w:val="Contents 6"/>
    <w:link w:val="Style_70"/>
    <w:rPr>
      <w:rFonts w:ascii="XO Thames" w:hAnsi="XO Thames"/>
      <w:sz w:val="28"/>
    </w:rPr>
  </w:style>
  <w:style w:styleId="Style_71" w:type="paragraph">
    <w:name w:val="Contents 9"/>
    <w:link w:val="Style_71_ch"/>
    <w:rPr>
      <w:rFonts w:ascii="XO Thames" w:hAnsi="XO Thames"/>
      <w:sz w:val="28"/>
    </w:rPr>
  </w:style>
  <w:style w:styleId="Style_71_ch" w:type="character">
    <w:name w:val="Contents 9"/>
    <w:link w:val="Style_71"/>
    <w:rPr>
      <w:rFonts w:ascii="XO Thames" w:hAnsi="XO Thames"/>
      <w:sz w:val="28"/>
    </w:rPr>
  </w:style>
  <w:style w:styleId="Style_72" w:type="paragraph">
    <w:name w:val="Колонтитул"/>
    <w:link w:val="Style_72_ch"/>
    <w:pPr>
      <w:spacing w:after="160"/>
      <w:ind/>
      <w:jc w:val="both"/>
    </w:pPr>
    <w:rPr>
      <w:rFonts w:ascii="XO Thames" w:hAnsi="XO Thames"/>
      <w:sz w:val="28"/>
    </w:rPr>
  </w:style>
  <w:style w:styleId="Style_72_ch" w:type="character">
    <w:name w:val="Колонтитул"/>
    <w:link w:val="Style_72"/>
    <w:rPr>
      <w:rFonts w:ascii="XO Thames" w:hAnsi="XO Thames"/>
      <w:sz w:val="28"/>
    </w:rPr>
  </w:style>
  <w:style w:styleId="Style_73" w:type="paragraph">
    <w:name w:val="ConsPlusDocList"/>
    <w:link w:val="Style_73_ch"/>
    <w:pPr>
      <w:widowControl w:val="0"/>
      <w:ind/>
    </w:pPr>
  </w:style>
  <w:style w:styleId="Style_73_ch" w:type="character">
    <w:name w:val="ConsPlusDocList"/>
    <w:link w:val="Style_73"/>
  </w:style>
  <w:style w:styleId="Style_74" w:type="paragraph">
    <w:name w:val="Обычный1"/>
    <w:link w:val="Style_74_ch"/>
  </w:style>
  <w:style w:styleId="Style_74_ch" w:type="character">
    <w:name w:val="Обычный1"/>
    <w:link w:val="Style_74"/>
  </w:style>
  <w:style w:styleId="Style_75" w:type="paragraph">
    <w:name w:val="Subtitle"/>
    <w:link w:val="Style_75_ch"/>
    <w:uiPriority w:val="11"/>
    <w:qFormat/>
    <w:rPr>
      <w:rFonts w:ascii="XO Thames" w:hAnsi="XO Thames"/>
      <w:i w:val="1"/>
      <w:sz w:val="24"/>
    </w:rPr>
  </w:style>
  <w:style w:styleId="Style_75_ch" w:type="character">
    <w:name w:val="Subtitle"/>
    <w:link w:val="Style_75"/>
    <w:rPr>
      <w:rFonts w:ascii="XO Thames" w:hAnsi="XO Thames"/>
      <w:i w:val="1"/>
      <w:sz w:val="24"/>
    </w:rPr>
  </w:style>
  <w:style w:styleId="Style_76" w:type="paragraph">
    <w:name w:val="Знак примечания1"/>
    <w:basedOn w:val="Style_33"/>
    <w:link w:val="Style_76_ch"/>
    <w:rPr>
      <w:sz w:val="16"/>
    </w:rPr>
  </w:style>
  <w:style w:styleId="Style_76_ch" w:type="character">
    <w:name w:val="Знак примечания1"/>
    <w:basedOn w:val="Style_33_ch"/>
    <w:link w:val="Style_76"/>
    <w:rPr>
      <w:sz w:val="16"/>
    </w:rPr>
  </w:style>
  <w:style w:styleId="Style_77" w:type="paragraph">
    <w:name w:val="Title"/>
    <w:next w:val="Style_15"/>
    <w:link w:val="Style_77_ch"/>
    <w:uiPriority w:val="10"/>
    <w:qFormat/>
    <w:rPr>
      <w:rFonts w:ascii="XO Thames" w:hAnsi="XO Thames"/>
      <w:b w:val="1"/>
      <w:caps w:val="1"/>
      <w:sz w:val="40"/>
    </w:rPr>
  </w:style>
  <w:style w:styleId="Style_77_ch" w:type="character">
    <w:name w:val="Title"/>
    <w:link w:val="Style_77"/>
    <w:rPr>
      <w:rFonts w:ascii="XO Thames" w:hAnsi="XO Thames"/>
      <w:b w:val="1"/>
      <w:caps w:val="1"/>
      <w:sz w:val="40"/>
    </w:rPr>
  </w:style>
  <w:style w:styleId="Style_78" w:type="paragraph">
    <w:name w:val="heading 4"/>
    <w:next w:val="Style_5"/>
    <w:link w:val="Style_78_ch"/>
    <w:uiPriority w:val="9"/>
    <w:qFormat/>
    <w:pPr>
      <w:spacing w:after="120" w:before="120" w:line="264" w:lineRule="auto"/>
      <w:ind/>
      <w:jc w:val="both"/>
      <w:outlineLvl w:val="3"/>
    </w:pPr>
    <w:rPr>
      <w:rFonts w:ascii="XO Thames" w:hAnsi="XO Thames"/>
      <w:b w:val="1"/>
      <w:sz w:val="24"/>
    </w:rPr>
  </w:style>
  <w:style w:styleId="Style_78_ch" w:type="character">
    <w:name w:val="heading 4"/>
    <w:link w:val="Style_78"/>
    <w:rPr>
      <w:rFonts w:ascii="XO Thames" w:hAnsi="XO Thames"/>
      <w:b w:val="1"/>
      <w:sz w:val="24"/>
    </w:rPr>
  </w:style>
  <w:style w:styleId="Style_79" w:type="paragraph">
    <w:name w:val="Contents 4"/>
    <w:link w:val="Style_79_ch"/>
    <w:rPr>
      <w:rFonts w:ascii="XO Thames" w:hAnsi="XO Thames"/>
      <w:sz w:val="28"/>
    </w:rPr>
  </w:style>
  <w:style w:styleId="Style_79_ch" w:type="character">
    <w:name w:val="Contents 4"/>
    <w:link w:val="Style_79"/>
    <w:rPr>
      <w:rFonts w:ascii="XO Thames" w:hAnsi="XO Thames"/>
      <w:sz w:val="28"/>
    </w:rPr>
  </w:style>
  <w:style w:styleId="Style_80" w:type="paragraph">
    <w:name w:val="index heading"/>
    <w:basedOn w:val="Style_5"/>
    <w:link w:val="Style_80_ch"/>
    <w:rPr>
      <w:rFonts w:ascii="PT Astra Serif" w:hAnsi="PT Astra Serif"/>
    </w:rPr>
  </w:style>
  <w:style w:styleId="Style_80_ch" w:type="character">
    <w:name w:val="index heading"/>
    <w:basedOn w:val="Style_5_ch"/>
    <w:link w:val="Style_80"/>
    <w:rPr>
      <w:rFonts w:ascii="PT Astra Serif" w:hAnsi="PT Astra Serif"/>
    </w:rPr>
  </w:style>
  <w:style w:styleId="Style_81" w:type="paragraph">
    <w:name w:val="heading 2"/>
    <w:next w:val="Style_5"/>
    <w:link w:val="Style_81_ch"/>
    <w:uiPriority w:val="9"/>
    <w:qFormat/>
    <w:pPr>
      <w:spacing w:after="120" w:before="120" w:line="264" w:lineRule="auto"/>
      <w:ind/>
      <w:jc w:val="both"/>
      <w:outlineLvl w:val="1"/>
    </w:pPr>
    <w:rPr>
      <w:rFonts w:ascii="XO Thames" w:hAnsi="XO Thames"/>
      <w:b w:val="1"/>
      <w:sz w:val="28"/>
    </w:rPr>
  </w:style>
  <w:style w:styleId="Style_81_ch" w:type="character">
    <w:name w:val="heading 2"/>
    <w:link w:val="Style_81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2025-04-07T10:54:29Z</dcterms:modified>
</cp:coreProperties>
</file>