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A000000">
      <w:pPr>
        <w:spacing w:after="0" w:line="240" w:lineRule="auto"/>
        <w:ind/>
        <w:rPr>
          <w:rFonts w:ascii="Arial" w:hAnsi="Arial"/>
          <w:color w:val="444444"/>
          <w:sz w:val="28"/>
        </w:rPr>
      </w:pPr>
      <w:r>
        <w:rPr>
          <w:rStyle w:val="Style_2_ch"/>
          <w:color w:val="000000"/>
          <w:sz w:val="28"/>
        </w:rPr>
        <w:t>Земельный участок с кадастровым номером 74:33:0123008:1</w:t>
      </w:r>
      <w:r>
        <w:rPr>
          <w:rStyle w:val="Style_2_ch"/>
          <w:color w:val="000000"/>
          <w:sz w:val="28"/>
        </w:rPr>
        <w:t>1</w:t>
      </w:r>
      <w:r>
        <w:rPr>
          <w:rStyle w:val="Style_2_ch"/>
          <w:color w:val="000000"/>
          <w:sz w:val="28"/>
        </w:rPr>
        <w:t xml:space="preserve"> участок 18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Style w:val="Style_4_ch"/>
                <w:color w:val="000000"/>
                <w:sz w:val="26"/>
              </w:rPr>
              <w:t>Проект межевания территории в составе проекта планировки территории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6"/>
              </w:rPr>
            </w:pPr>
            <w:r>
              <w:rPr>
                <w:rStyle w:val="Style_4_ch"/>
                <w:color w:val="000000"/>
                <w:sz w:val="26"/>
              </w:rPr>
              <w:t>Шульго</w:t>
            </w:r>
            <w:r>
              <w:rPr>
                <w:rStyle w:val="Style_4_ch"/>
                <w:color w:val="000000"/>
                <w:sz w:val="26"/>
              </w:rPr>
              <w:t xml:space="preserve"> А.А.</w:t>
            </w:r>
            <w:bookmarkStart w:id="1" w:name="_GoBack"/>
            <w:bookmarkEnd w:id="1"/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За счет собственных средств </w:t>
            </w:r>
            <w:r>
              <w:rPr>
                <w:rStyle w:val="Style_4_ch"/>
                <w:color w:val="000000"/>
                <w:sz w:val="26"/>
              </w:rPr>
              <w:t>Шульго</w:t>
            </w:r>
            <w:r>
              <w:rPr>
                <w:rStyle w:val="Style_4_ch"/>
                <w:color w:val="000000"/>
                <w:sz w:val="26"/>
              </w:rPr>
              <w:t xml:space="preserve"> А.А.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Style w:val="Style_4_ch"/>
                <w:color w:val="000000"/>
                <w:sz w:val="26"/>
              </w:rPr>
              <w:t>Размещение новых объектов капитального строительства не предусматривается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Городской округ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Магнитогорский городской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проекта планировки территории определяется в соответствии с ст.42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ГрК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РФ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проекта планировки территории опр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еделяется в соответствии с ст.43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ГрК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РФ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Ориентировочная площадь проектируемой территории - 11 га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Земельные участки входят в проектируемую территорию: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74:33:0123008:11, площадь 3717,0 м2;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74:33:0123008:12, площадь 5155,0 м2;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74:33:0123008:1635, площадь 2465,0 м2;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74:33:0123008:44, площадь 122,0 м2;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74:33:0123008:1479, площадь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255,0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м2;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74:33:0123008:66, площадь 786м2;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74:33:0123008:32, площадь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9723,0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м2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Style w:val="Style_4_ch"/>
                <w:color w:val="000000"/>
                <w:sz w:val="26"/>
              </w:rPr>
            </w:pPr>
            <w:r>
              <w:rPr>
                <w:rStyle w:val="Style_4_ch"/>
                <w:color w:val="000000"/>
                <w:sz w:val="26"/>
              </w:rPr>
              <w:t>Цель проекта планировки:</w:t>
            </w:r>
          </w:p>
          <w:p w14:paraId="2E000000">
            <w:pPr>
              <w:spacing w:after="0" w:line="240" w:lineRule="auto"/>
              <w:ind/>
              <w:rPr>
                <w:rStyle w:val="Style_4_ch"/>
                <w:color w:val="000000"/>
                <w:sz w:val="26"/>
              </w:rPr>
            </w:pPr>
            <w:r>
              <w:rPr>
                <w:rStyle w:val="Style_4_ch"/>
                <w:color w:val="000000"/>
                <w:sz w:val="26"/>
              </w:rPr>
              <w:t>- изменение вида разрешенного использования земельного участка с кадастровым номером 74:33:0123008:11 «Кожно</w:t>
            </w:r>
            <w:r>
              <w:rPr>
                <w:rStyle w:val="Style_4_ch"/>
                <w:color w:val="000000"/>
                <w:sz w:val="26"/>
              </w:rPr>
              <w:t>-</w:t>
            </w:r>
            <w:r>
              <w:rPr>
                <w:rStyle w:val="Style_4_ch"/>
                <w:color w:val="000000"/>
                <w:sz w:val="26"/>
              </w:rPr>
              <w:t>венерологи</w:t>
            </w:r>
            <w:r>
              <w:rPr>
                <w:rStyle w:val="Style_4_ch"/>
                <w:color w:val="000000"/>
                <w:sz w:val="26"/>
              </w:rPr>
              <w:t>ческий диспансер» на «Магазины»;</w:t>
            </w:r>
            <w:r>
              <w:rPr>
                <w:rStyle w:val="Style_4_ch"/>
                <w:color w:val="000000"/>
                <w:sz w:val="26"/>
              </w:rPr>
              <w:t xml:space="preserve"> </w:t>
            </w:r>
          </w:p>
          <w:p w14:paraId="2F000000">
            <w:pPr>
              <w:spacing w:after="0" w:line="240" w:lineRule="auto"/>
              <w:ind/>
              <w:rPr>
                <w:rStyle w:val="Style_5_ch"/>
                <w:color w:val="000000"/>
                <w:sz w:val="26"/>
                <w:u w:val="none"/>
              </w:rPr>
            </w:pPr>
            <w:r>
              <w:rPr>
                <w:rStyle w:val="Style_4_ch"/>
                <w:color w:val="000000"/>
                <w:sz w:val="26"/>
              </w:rPr>
              <w:t xml:space="preserve">- </w:t>
            </w:r>
            <w:r>
              <w:rPr>
                <w:rFonts w:ascii="Times New Roman" w:hAnsi="Times New Roman"/>
                <w:sz w:val="26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6"/>
                <w:highlight w:val="white"/>
              </w:rPr>
              <w:t xml:space="preserve"> границ территорий общего пользования</w:t>
            </w:r>
            <w:r>
              <w:rPr>
                <w:rStyle w:val="Style_4_ch"/>
                <w:color w:val="000000"/>
                <w:sz w:val="26"/>
              </w:rPr>
              <w:t xml:space="preserve"> (</w:t>
            </w:r>
            <w:r>
              <w:rPr>
                <w:rStyle w:val="Style_4_ch"/>
                <w:color w:val="000000"/>
                <w:sz w:val="26"/>
              </w:rPr>
              <w:t xml:space="preserve">установление </w:t>
            </w:r>
            <w:r>
              <w:rPr>
                <w:rStyle w:val="Style_5_ch"/>
                <w:color w:val="000000"/>
                <w:sz w:val="26"/>
                <w:u w:val="none"/>
              </w:rPr>
              <w:t>красных линий</w:t>
            </w:r>
            <w:r>
              <w:rPr>
                <w:rStyle w:val="Style_5_ch"/>
                <w:color w:val="000000"/>
                <w:sz w:val="26"/>
                <w:u w:val="none"/>
              </w:rPr>
              <w:t>)</w:t>
            </w:r>
            <w:r>
              <w:rPr>
                <w:rStyle w:val="Style_5_ch"/>
                <w:color w:val="000000"/>
                <w:sz w:val="26"/>
                <w:u w:val="none"/>
              </w:rPr>
              <w:t>.</w:t>
            </w:r>
          </w:p>
          <w:p w14:paraId="30000000">
            <w:pPr>
              <w:spacing w:after="0" w:line="240" w:lineRule="auto"/>
              <w:ind/>
              <w:rPr>
                <w:rStyle w:val="Style_5_ch"/>
                <w:color w:val="000000"/>
                <w:sz w:val="26"/>
                <w:u w:val="non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>Цель проекта межевания</w:t>
            </w:r>
            <w:r>
              <w:rPr>
                <w:rStyle w:val="Style_5_ch"/>
                <w:color w:val="000000"/>
                <w:sz w:val="26"/>
                <w:u w:val="none"/>
              </w:rPr>
              <w:t>:</w:t>
            </w:r>
            <w:r>
              <w:rPr>
                <w:rStyle w:val="Style_5_ch"/>
                <w:color w:val="000000"/>
                <w:sz w:val="26"/>
                <w:u w:val="none"/>
              </w:rPr>
              <w:t xml:space="preserve"> </w:t>
            </w:r>
          </w:p>
          <w:p w14:paraId="31000000">
            <w:pPr>
              <w:spacing w:after="0" w:line="240" w:lineRule="auto"/>
              <w:ind/>
              <w:rPr>
                <w:rStyle w:val="Style_5_ch"/>
                <w:color w:val="000000"/>
                <w:sz w:val="26"/>
                <w:u w:val="non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 xml:space="preserve">- </w:t>
            </w:r>
            <w:r>
              <w:rPr>
                <w:rStyle w:val="Style_5_ch"/>
                <w:color w:val="000000"/>
                <w:sz w:val="26"/>
                <w:u w:val="none"/>
              </w:rPr>
              <w:t>перераспределение земельного участка с кадастровым номером 74:33:0123008:11 с неразграниченными землями</w:t>
            </w:r>
            <w:r>
              <w:rPr>
                <w:rStyle w:val="Style_5_ch"/>
                <w:color w:val="000000"/>
                <w:sz w:val="26"/>
                <w:u w:val="none"/>
              </w:rPr>
              <w:t xml:space="preserve"> с целью исключения </w:t>
            </w:r>
            <w:r>
              <w:rPr>
                <w:rFonts w:ascii="Times New Roman" w:hAnsi="Times New Roman"/>
                <w:sz w:val="26"/>
              </w:rPr>
              <w:t>изломанности границ согласно п/п2 п.1 ст.39.28 ЗК РФ</w:t>
            </w:r>
            <w:r>
              <w:rPr>
                <w:rStyle w:val="Style_5_ch"/>
                <w:color w:val="000000"/>
                <w:sz w:val="26"/>
                <w:u w:val="none"/>
              </w:rPr>
              <w:t>;</w:t>
            </w:r>
          </w:p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  <w:highlight w:val="whit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>- формирование земельных участков под существующей застройкой на территории микрорайона (квартала).</w:t>
            </w:r>
          </w:p>
        </w:tc>
      </w:tr>
    </w:tbl>
    <w:p w14:paraId="33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4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5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6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И.о</w:t>
      </w:r>
      <w:r>
        <w:rPr>
          <w:rFonts w:ascii="Times New Roman" w:hAnsi="Times New Roman"/>
          <w:sz w:val="26"/>
          <w:highlight w:val="white"/>
        </w:rPr>
        <w:t>. н</w:t>
      </w:r>
      <w:r>
        <w:rPr>
          <w:rFonts w:ascii="Times New Roman" w:hAnsi="Times New Roman"/>
          <w:sz w:val="26"/>
          <w:highlight w:val="white"/>
        </w:rPr>
        <w:t>ачальник</w:t>
      </w:r>
      <w:r>
        <w:rPr>
          <w:rFonts w:ascii="Times New Roman" w:hAnsi="Times New Roman"/>
          <w:sz w:val="26"/>
          <w:highlight w:val="white"/>
        </w:rPr>
        <w:t>а</w:t>
      </w:r>
      <w:r>
        <w:rPr>
          <w:rFonts w:ascii="Times New Roman" w:hAnsi="Times New Roman"/>
          <w:sz w:val="26"/>
          <w:highlight w:val="white"/>
        </w:rPr>
        <w:t xml:space="preserve"> Управления </w:t>
      </w:r>
    </w:p>
    <w:p w14:paraId="38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39000000">
      <w:pPr>
        <w:spacing w:after="0" w:line="240" w:lineRule="auto"/>
        <w:ind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                                            </w:t>
      </w:r>
      <w:r>
        <w:rPr>
          <w:rFonts w:ascii="Times New Roman" w:hAnsi="Times New Roman"/>
          <w:sz w:val="26"/>
          <w:highlight w:val="white"/>
        </w:rPr>
        <w:t>Т.П. Чижова</w:t>
      </w:r>
    </w:p>
    <w:p w14:paraId="3A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sectPr>
      <w:headerReference r:id="rId2" w:type="default"/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Arial" w:hAnsi="Arial"/>
        <w:sz w:val="20"/>
      </w:rPr>
      <w:t>19.03.2025 № 2522-П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5" w:type="paragraph">
    <w:name w:val="Основной текст (5)"/>
    <w:basedOn w:val="Style_4"/>
    <w:link w:val="Style_5_ch"/>
    <w:rPr>
      <w:rFonts w:ascii="Times New Roman" w:hAnsi="Times New Roman"/>
      <w:sz w:val="20"/>
      <w:highlight w:val="white"/>
      <w:u w:val="single"/>
    </w:rPr>
  </w:style>
  <w:style w:styleId="Style_5_ch" w:type="character">
    <w:name w:val="Основной текст (5)"/>
    <w:basedOn w:val="Style_4_ch"/>
    <w:link w:val="Style_5"/>
    <w:rPr>
      <w:rFonts w:ascii="Times New Roman" w:hAnsi="Times New Roman"/>
      <w:sz w:val="20"/>
      <w:highlight w:val="white"/>
      <w:u w:val="single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6"/>
    <w:link w:val="Style_12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2_ch" w:type="character">
    <w:name w:val="heading 3"/>
    <w:basedOn w:val="Style_6_ch"/>
    <w:link w:val="Style_12"/>
    <w:rPr>
      <w:rFonts w:ascii="Times New Roman" w:hAnsi="Times New Roman"/>
      <w:b w:val="1"/>
      <w:sz w:val="27"/>
    </w:rPr>
  </w:style>
  <w:style w:styleId="Style_13" w:type="paragraph">
    <w:name w:val="List Paragraph"/>
    <w:basedOn w:val="Style_6"/>
    <w:link w:val="Style_13_ch"/>
    <w:pPr>
      <w:ind w:firstLine="0" w:left="720"/>
      <w:contextualSpacing w:val="1"/>
    </w:pPr>
  </w:style>
  <w:style w:styleId="Style_13_ch" w:type="character">
    <w:name w:val="List Paragraph"/>
    <w:basedOn w:val="Style_6_ch"/>
    <w:link w:val="Style_13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2" w:type="paragraph">
    <w:name w:val="Основной текст (4)1"/>
    <w:basedOn w:val="Style_6"/>
    <w:link w:val="Style_2_ch"/>
    <w:pPr>
      <w:widowControl w:val="0"/>
      <w:spacing w:after="0" w:line="283" w:lineRule="exact"/>
      <w:ind/>
      <w:jc w:val="both"/>
    </w:pPr>
    <w:rPr>
      <w:rFonts w:ascii="Times New Roman" w:hAnsi="Times New Roman"/>
    </w:rPr>
  </w:style>
  <w:style w:styleId="Style_2_ch" w:type="character">
    <w:name w:val="Основной текст (4)1"/>
    <w:basedOn w:val="Style_6_ch"/>
    <w:link w:val="Style_2"/>
    <w:rPr>
      <w:rFonts w:ascii="Times New Roman" w:hAnsi="Times New Roman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ertext"/>
    <w:basedOn w:val="Style_6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headertext"/>
    <w:basedOn w:val="Style_6_ch"/>
    <w:link w:val="Style_16"/>
    <w:rPr>
      <w:rFonts w:ascii="Times New Roman" w:hAnsi="Times New Roman"/>
      <w:sz w:val="24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footer"/>
    <w:basedOn w:val="Style_6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footer"/>
    <w:basedOn w:val="Style_6_ch"/>
    <w:link w:val="Style_18"/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basedOn w:val="Style_15"/>
    <w:link w:val="Style_20_ch"/>
    <w:rPr>
      <w:color w:val="0000FF"/>
      <w:u w:val="single"/>
    </w:rPr>
  </w:style>
  <w:style w:styleId="Style_20_ch" w:type="character">
    <w:name w:val="Hyperlink"/>
    <w:basedOn w:val="Style_15_ch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fontstyle01"/>
    <w:basedOn w:val="Style_15"/>
    <w:link w:val="Style_22_ch"/>
    <w:rPr>
      <w:rFonts w:ascii="TimesNewRomanPSMT" w:hAnsi="TimesNewRomanPSMT"/>
      <w:b w:val="0"/>
      <w:i w:val="0"/>
      <w:color w:val="000000"/>
      <w:sz w:val="20"/>
    </w:rPr>
  </w:style>
  <w:style w:styleId="Style_22_ch" w:type="character">
    <w:name w:val="fontstyle01"/>
    <w:basedOn w:val="Style_15_ch"/>
    <w:link w:val="Style_22"/>
    <w:rPr>
      <w:rFonts w:ascii="TimesNewRomanPSMT" w:hAnsi="TimesNewRomanPSMT"/>
      <w:b w:val="0"/>
      <w:i w:val="0"/>
      <w:color w:val="000000"/>
      <w:sz w:val="20"/>
    </w:rPr>
  </w:style>
  <w:style w:styleId="Style_23" w:type="paragraph">
    <w:name w:val="toc 1"/>
    <w:next w:val="Style_6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6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4" w:type="paragraph">
    <w:name w:val="Основной текст (5)1"/>
    <w:basedOn w:val="Style_6"/>
    <w:link w:val="Style_4_ch"/>
    <w:pPr>
      <w:widowControl w:val="0"/>
      <w:spacing w:after="0" w:line="240" w:lineRule="atLeast"/>
      <w:ind/>
    </w:pPr>
    <w:rPr>
      <w:rFonts w:ascii="Times New Roman" w:hAnsi="Times New Roman"/>
      <w:sz w:val="20"/>
    </w:rPr>
  </w:style>
  <w:style w:styleId="Style_4_ch" w:type="character">
    <w:name w:val="Основной текст (5)1"/>
    <w:basedOn w:val="Style_6_ch"/>
    <w:link w:val="Style_4"/>
    <w:rPr>
      <w:rFonts w:ascii="Times New Roman" w:hAnsi="Times New Roman"/>
      <w:sz w:val="20"/>
    </w:rPr>
  </w:style>
  <w:style w:styleId="Style_26" w:type="paragraph">
    <w:name w:val="toc 8"/>
    <w:next w:val="Style_6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rmattext"/>
    <w:basedOn w:val="Style_6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formattext"/>
    <w:basedOn w:val="Style_6_ch"/>
    <w:link w:val="Style_27"/>
    <w:rPr>
      <w:rFonts w:ascii="Times New Roman" w:hAnsi="Times New Roman"/>
      <w:sz w:val="24"/>
    </w:rPr>
  </w:style>
  <w:style w:styleId="Style_28" w:type="paragraph">
    <w:name w:val="toc 5"/>
    <w:next w:val="Style_6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Оглавление"/>
    <w:basedOn w:val="Style_6"/>
    <w:link w:val="Style_32_ch"/>
    <w:pPr>
      <w:widowControl w:val="0"/>
      <w:spacing w:after="0" w:line="230" w:lineRule="exact"/>
      <w:ind/>
      <w:jc w:val="both"/>
    </w:pPr>
    <w:rPr>
      <w:rFonts w:ascii="Times New Roman" w:hAnsi="Times New Roman"/>
      <w:sz w:val="20"/>
    </w:rPr>
  </w:style>
  <w:style w:styleId="Style_32_ch" w:type="character">
    <w:name w:val="Оглавление"/>
    <w:basedOn w:val="Style_6_ch"/>
    <w:link w:val="Style_32"/>
    <w:rPr>
      <w:rFonts w:ascii="Times New Roman" w:hAnsi="Times New Roman"/>
      <w:sz w:val="20"/>
    </w:rPr>
  </w:style>
  <w:style w:styleId="Style_33" w:type="paragraph">
    <w:name w:val="heading 2"/>
    <w:next w:val="Style_6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2025-03-20T06:02:22Z</dcterms:modified>
</cp:coreProperties>
</file>