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sz w:val="28"/>
        </w:rPr>
      </w:pPr>
      <w:bookmarkStart w:id="1" w:name="_GoBack_Копия_1"/>
      <w:bookmarkEnd w:id="1"/>
      <w:r>
        <w:rPr>
          <w:sz w:val="28"/>
        </w:rPr>
        <w:t>АДМИНИСТРАЦИЯ ГОРОДА МАГНИТОГОРСКА</w:t>
      </w:r>
    </w:p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14.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2379</w:t>
      </w:r>
      <w:r>
        <w:rPr>
          <w:spacing w:val="-4"/>
          <w:sz w:val="28"/>
        </w:rPr>
        <w:t>-П</w:t>
      </w:r>
    </w:p>
    <w:p w14:paraId="09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0"/>
          <w:sz w:val="28"/>
        </w:rPr>
      </w:pPr>
    </w:p>
    <w:p w14:paraId="0A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4254"/>
        <w:jc w:val="left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 отказе в предоставлении разрешения на отклонение </w:t>
      </w:r>
      <w:r>
        <w:rPr>
          <w:rFonts w:ascii="Times New Roman" w:hAnsi="Times New Roman"/>
          <w:b w:val="0"/>
          <w:sz w:val="28"/>
        </w:rPr>
        <w:t xml:space="preserve">от предельных параметров разрешенного строительства, </w:t>
      </w:r>
      <w:r>
        <w:rPr>
          <w:rFonts w:ascii="Times New Roman" w:hAnsi="Times New Roman"/>
          <w:b w:val="0"/>
          <w:sz w:val="28"/>
        </w:rPr>
        <w:t>реконструкции объекта капитального строительства</w:t>
      </w:r>
    </w:p>
    <w:p w14:paraId="0B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b w:val="0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sz w:val="28"/>
        </w:rPr>
        <w:t>ООО «УралМетЛогистик»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24.01.2025 № ЕПГУ: 5065553295</w:t>
      </w:r>
      <w:r>
        <w:rPr>
          <w:rFonts w:ascii="Times New Roman" w:hAnsi="Times New Roman"/>
          <w:b w:val="0"/>
          <w:sz w:val="28"/>
        </w:rPr>
        <w:t xml:space="preserve">, оповещения </w:t>
      </w:r>
      <w:r>
        <w:br/>
      </w:r>
      <w:r>
        <w:rPr>
          <w:rFonts w:ascii="Times New Roman" w:hAnsi="Times New Roman"/>
          <w:b w:val="0"/>
          <w:sz w:val="28"/>
        </w:rPr>
        <w:t xml:space="preserve">о начале общественных обсуждений, опубликованного в газете «Магнитогорский рабочий» от 31.01.2025 № 11, заключения о результатах общественных обсуждений от 28.02.2025, опубликованного в газете «Магнитогорский рабочий» от 28.02.2025 № 23, рекомендаций комиссии </w:t>
      </w:r>
      <w:r>
        <w:br/>
      </w:r>
      <w:r>
        <w:rPr>
          <w:rFonts w:ascii="Times New Roman" w:hAnsi="Times New Roman"/>
          <w:b w:val="0"/>
          <w:sz w:val="28"/>
        </w:rPr>
        <w:t xml:space="preserve">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b w:val="0"/>
          <w:color w:val="000000"/>
          <w:sz w:val="28"/>
        </w:rPr>
        <w:t xml:space="preserve">(от </w:t>
      </w:r>
      <w:r>
        <w:rPr>
          <w:rFonts w:ascii="Times New Roman" w:hAnsi="Times New Roman"/>
          <w:b w:val="0"/>
          <w:color w:val="000000"/>
          <w:sz w:val="28"/>
        </w:rPr>
        <w:t>14</w:t>
      </w:r>
      <w:r>
        <w:rPr>
          <w:rFonts w:ascii="Times New Roman" w:hAnsi="Times New Roman"/>
          <w:b w:val="0"/>
          <w:color w:val="000000"/>
          <w:sz w:val="28"/>
        </w:rPr>
        <w:t>.0</w:t>
      </w:r>
      <w:r>
        <w:rPr>
          <w:rFonts w:ascii="Times New Roman" w:hAnsi="Times New Roman"/>
          <w:b w:val="0"/>
          <w:color w:val="000000"/>
          <w:sz w:val="28"/>
        </w:rPr>
        <w:t>3</w:t>
      </w:r>
      <w:r>
        <w:rPr>
          <w:rFonts w:ascii="Times New Roman" w:hAnsi="Times New Roman"/>
          <w:b w:val="0"/>
          <w:color w:val="000000"/>
          <w:sz w:val="28"/>
        </w:rPr>
        <w:t>.2025 № АГ-03/</w:t>
      </w:r>
      <w:r>
        <w:rPr>
          <w:rFonts w:ascii="Times New Roman" w:hAnsi="Times New Roman"/>
          <w:b w:val="0"/>
          <w:color w:val="000000"/>
          <w:sz w:val="28"/>
        </w:rPr>
        <w:t>439</w:t>
      </w:r>
      <w:r>
        <w:rPr>
          <w:rFonts w:ascii="Times New Roman" w:hAnsi="Times New Roman"/>
          <w:b w:val="0"/>
          <w:color w:val="000000"/>
          <w:sz w:val="28"/>
        </w:rPr>
        <w:t>)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br/>
      </w:r>
      <w:r>
        <w:rPr>
          <w:rFonts w:ascii="Times New Roman" w:hAnsi="Times New Roman"/>
          <w:b w:val="0"/>
          <w:sz w:val="28"/>
        </w:rPr>
        <w:t xml:space="preserve">пункта 1 статьи 40 Градостроительного кодекса Российской Федерации </w:t>
      </w:r>
      <w:r>
        <w:br/>
      </w:r>
      <w:r>
        <w:rPr>
          <w:rFonts w:ascii="Times New Roman" w:hAnsi="Times New Roman"/>
          <w:b w:val="0"/>
          <w:sz w:val="28"/>
        </w:rPr>
        <w:t>в части отсутствия подтверждения того, что конфигурация, инженерно-геологические или иные характеристики земельного участка с кадастровым номером 74:33:1342001:175 неблагоприятны для застройки, руководствуясь Уставом города Магнитогорска,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14:paraId="0F000000">
      <w:pPr>
        <w:pStyle w:val="Style_3"/>
        <w:tabs>
          <w:tab w:leader="none" w:pos="76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Отказать в предоставлении разрешения </w:t>
      </w:r>
      <w:r>
        <w:rPr>
          <w:rFonts w:ascii="Times New Roman" w:hAnsi="Times New Roman"/>
          <w:b w:val="0"/>
          <w:sz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/>
          <w:b w:val="0"/>
          <w:sz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(уменьшение отступа до 2 метров с северо-восточной стороны) на земельном участке, из категории земель: земли населенных пунктов (территориальная зона СХ-1, зона сельскохозяйственного использования) </w:t>
      </w:r>
      <w:r>
        <w:br/>
      </w:r>
      <w:r>
        <w:rPr>
          <w:rFonts w:ascii="Times New Roman" w:hAnsi="Times New Roman"/>
          <w:b w:val="0"/>
          <w:sz w:val="28"/>
        </w:rPr>
        <w:t>с кадастровым номером 74:33:1342001:175, расположенном: Российская Федерация, Челябинская область, Магнитогорский городской округ, город Магнитогорск, улица Полевая, земельный участок 85/5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0000000">
      <w:pPr>
        <w:pStyle w:val="Style_3"/>
        <w:tabs>
          <w:tab w:leader="none" w:pos="284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1000000">
      <w:pPr>
        <w:pStyle w:val="Style_3"/>
        <w:tabs>
          <w:tab w:leader="none" w:pos="284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Настоящее постановление вступает в силу со дня его подписания.</w:t>
      </w:r>
    </w:p>
    <w:p w14:paraId="12000000">
      <w:pPr>
        <w:pStyle w:val="Style_3"/>
        <w:tabs>
          <w:tab w:leader="none" w:pos="284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pStyle w:val="Style_3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4000000">
      <w:pPr>
        <w:pStyle w:val="Style_3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города Магнитогорска                                                         С.Н. Бердников</w:t>
      </w:r>
    </w:p>
    <w:p w14:paraId="1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Вр-2060520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Верхний колонтитул Знак"/>
    <w:basedOn w:val="Style_5"/>
    <w:link w:val="Style_4_ch"/>
  </w:style>
  <w:style w:styleId="Style_4_ch" w:type="character">
    <w:name w:val="Верхний колонтитул Знак"/>
    <w:basedOn w:val="Style_5_ch"/>
    <w:link w:val="Style_4"/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Заголовок"/>
    <w:basedOn w:val="Style_3"/>
    <w:next w:val="Style_10"/>
    <w:link w:val="Style_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9_ch" w:type="character">
    <w:name w:val="Заголовок"/>
    <w:basedOn w:val="Style_3_ch"/>
    <w:link w:val="Style_9"/>
    <w:rPr>
      <w:rFonts w:ascii="PT Astra Serif" w:hAnsi="PT Astra Serif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alloon Text"/>
    <w:basedOn w:val="Style_3"/>
    <w:link w:val="Style_12_ch"/>
    <w:pPr>
      <w:spacing w:after="0" w:before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List"/>
    <w:basedOn w:val="Style_10"/>
    <w:link w:val="Style_13_ch"/>
    <w:rPr>
      <w:rFonts w:ascii="PT Astra Serif" w:hAnsi="PT Astra Serif"/>
    </w:rPr>
  </w:style>
  <w:style w:styleId="Style_13_ch" w:type="character">
    <w:name w:val="List"/>
    <w:basedOn w:val="Style_10_ch"/>
    <w:link w:val="Style_13"/>
    <w:rPr>
      <w:rFonts w:ascii="PT Astra Serif" w:hAnsi="PT Astra Serif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3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17" w:type="paragraph">
    <w:name w:val="Caption"/>
    <w:basedOn w:val="Style_3"/>
    <w:link w:val="Style_17_ch"/>
    <w:pPr>
      <w:spacing w:after="120" w:before="120"/>
      <w:ind/>
    </w:pPr>
    <w:rPr>
      <w:rFonts w:ascii="PT Astra Serif" w:hAnsi="PT Astra Serif"/>
      <w:i w:val="1"/>
      <w:sz w:val="24"/>
    </w:rPr>
  </w:style>
  <w:style w:styleId="Style_17_ch" w:type="character">
    <w:name w:val="Caption"/>
    <w:basedOn w:val="Style_3_ch"/>
    <w:link w:val="Style_17"/>
    <w:rPr>
      <w:rFonts w:ascii="PT Astra Serif" w:hAnsi="PT Astra Serif"/>
      <w:i w:val="1"/>
      <w:sz w:val="24"/>
    </w:rPr>
  </w:style>
  <w:style w:styleId="Style_18" w:type="paragraph">
    <w:name w:val="Колонтитул"/>
    <w:basedOn w:val="Style_3"/>
    <w:link w:val="Style_18_ch"/>
  </w:style>
  <w:style w:styleId="Style_18_ch" w:type="character">
    <w:name w:val="Колонтитул"/>
    <w:basedOn w:val="Style_3_ch"/>
    <w:link w:val="Style_18"/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Нижний колонтитул Знак"/>
    <w:basedOn w:val="Style_5"/>
    <w:link w:val="Style_27_ch"/>
  </w:style>
  <w:style w:styleId="Style_27_ch" w:type="character">
    <w:name w:val="Нижний колонтитул Знак"/>
    <w:basedOn w:val="Style_5_ch"/>
    <w:link w:val="Style_27"/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10" w:type="paragraph">
    <w:name w:val="Body Text"/>
    <w:basedOn w:val="Style_3"/>
    <w:link w:val="Style_10_ch"/>
    <w:pPr>
      <w:spacing w:after="140" w:before="0" w:line="276" w:lineRule="auto"/>
      <w:ind/>
    </w:pPr>
  </w:style>
  <w:style w:styleId="Style_10_ch" w:type="character">
    <w:name w:val="Body Text"/>
    <w:basedOn w:val="Style_3_ch"/>
    <w:link w:val="Style_10"/>
  </w:style>
  <w:style w:styleId="Style_29" w:type="paragraph">
    <w:name w:val="Указатель"/>
    <w:basedOn w:val="Style_3"/>
    <w:link w:val="Style_29_ch"/>
    <w:rPr>
      <w:rFonts w:ascii="PT Astra Serif" w:hAnsi="PT Astra Serif"/>
    </w:rPr>
  </w:style>
  <w:style w:styleId="Style_29_ch" w:type="character">
    <w:name w:val="Указатель"/>
    <w:basedOn w:val="Style_3_ch"/>
    <w:link w:val="Style_29"/>
    <w:rPr>
      <w:rFonts w:ascii="PT Astra Serif" w:hAnsi="PT Astra Serif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2025-03-14T10:11:11Z</dcterms:modified>
</cp:coreProperties>
</file>