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5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13.</w:t>
      </w:r>
      <w:r>
        <w:rPr>
          <w:spacing w:val="-4"/>
          <w:sz w:val="28"/>
        </w:rPr>
        <w:t>03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2298</w:t>
      </w:r>
      <w:r>
        <w:rPr>
          <w:spacing w:val="-4"/>
          <w:sz w:val="28"/>
        </w:rPr>
        <w:t>-П</w:t>
      </w:r>
    </w:p>
    <w:p w14:paraId="06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</w:p>
    <w:p w14:paraId="07000000">
      <w:pPr>
        <w:spacing w:after="0" w:line="240" w:lineRule="auto"/>
        <w:ind w:right="4535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 в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08.04.2022 №3532-П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9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пунктом 4 части 1 статьи 17 Федерального закона</w:t>
      </w:r>
      <w:r>
        <w:br/>
      </w:r>
      <w:r>
        <w:rPr>
          <w:rFonts w:ascii="Times New Roman" w:hAnsi="Times New Roman"/>
          <w:sz w:val="28"/>
        </w:rPr>
        <w:t>от 06.10.2003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131-ФЗ «Об общих принципах организации местного самоуправления в Российской Федерации», Положением о тарифном регулировании в городе Магнитогорске, утвержденным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"garantF1://8765963.0"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26 февраля 2013 года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36, на основании протокола комиссии по экономической политике</w:t>
      </w:r>
      <w:r>
        <w:br/>
      </w:r>
      <w:r>
        <w:rPr>
          <w:rFonts w:ascii="Times New Roman" w:hAnsi="Times New Roman"/>
          <w:sz w:val="28"/>
        </w:rPr>
        <w:t xml:space="preserve">и хозяйственному развитию Магнитогорского городского Собрания депутатов </w:t>
      </w:r>
      <w:r>
        <w:rPr>
          <w:rFonts w:ascii="Times New Roman" w:hAnsi="Times New Roman"/>
          <w:sz w:val="28"/>
        </w:rPr>
        <w:t>от 19.02.2025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, руководствуясь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"garantF1://8601737.8"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города Магнитогорска,</w:t>
      </w:r>
    </w:p>
    <w:p w14:paraId="0A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B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C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постановление администрации города Магнитогорска</w:t>
      </w:r>
      <w:r>
        <w:br/>
      </w:r>
      <w:r>
        <w:rPr>
          <w:rFonts w:ascii="Times New Roman" w:hAnsi="Times New Roman"/>
          <w:sz w:val="28"/>
        </w:rPr>
        <w:t xml:space="preserve">от 08.04.2022 № 3532-П «Об установлении тарифов на услуги, оказываемые МКУ «Городской архив» города Магнитогорска» </w:t>
      </w:r>
      <w:r>
        <w:rPr>
          <w:rFonts w:ascii="Times New Roman" w:hAnsi="Times New Roman"/>
          <w:color w:val="000000"/>
          <w:sz w:val="28"/>
        </w:rPr>
        <w:t>изменение, приложение</w:t>
      </w:r>
      <w:r>
        <w:br/>
      </w:r>
      <w:r>
        <w:rPr>
          <w:rFonts w:ascii="Times New Roman" w:hAnsi="Times New Roman"/>
          <w:color w:val="000000"/>
          <w:sz w:val="28"/>
        </w:rPr>
        <w:t>к постановлению изложить в новой редакции (приложение).</w:t>
      </w:r>
    </w:p>
    <w:p w14:paraId="0D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Настоящее постановление вступает в силу </w:t>
      </w:r>
      <w:r>
        <w:rPr>
          <w:rFonts w:ascii="Times New Roman" w:hAnsi="Times New Roman"/>
          <w:color w:val="000000"/>
          <w:sz w:val="28"/>
        </w:rPr>
        <w:t>после его официального опубликования</w:t>
      </w:r>
      <w:r>
        <w:rPr>
          <w:rFonts w:ascii="Times New Roman" w:hAnsi="Times New Roman"/>
          <w:sz w:val="28"/>
        </w:rPr>
        <w:t>.</w:t>
      </w:r>
    </w:p>
    <w:p w14:paraId="0E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настоящего постановления возложить</w:t>
      </w:r>
      <w:r>
        <w:br/>
      </w:r>
      <w:r>
        <w:rPr>
          <w:rFonts w:ascii="Times New Roman" w:hAnsi="Times New Roman"/>
          <w:sz w:val="28"/>
        </w:rPr>
        <w:t>на заместителя главы города – руководителя аппарата администрации города Магнитогорска Москалева М.В.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С.Н. Бердников</w:t>
      </w: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5103" w:left="0"/>
        <w:jc w:val="right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/>
        <w:rPr>
          <w:rFonts w:ascii="Times New Roman" w:hAnsi="Times New Roman"/>
          <w:sz w:val="26"/>
        </w:rPr>
      </w:pPr>
      <w:r>
        <w:br w:type="page"/>
      </w:r>
    </w:p>
    <w:p w14:paraId="17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18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19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A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13.03.2025 № 2298-П</w:t>
      </w:r>
    </w:p>
    <w:p w14:paraId="1B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D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постановлению </w:t>
      </w:r>
      <w:r>
        <w:rPr>
          <w:rFonts w:ascii="Times New Roman" w:hAnsi="Times New Roman"/>
          <w:sz w:val="24"/>
        </w:rPr>
        <w:t xml:space="preserve">администрации </w:t>
      </w:r>
    </w:p>
    <w:p w14:paraId="1E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города Магнитогорска</w:t>
      </w:r>
    </w:p>
    <w:p w14:paraId="1F000000">
      <w:pPr>
        <w:spacing w:after="0" w:line="240" w:lineRule="auto"/>
        <w:ind w:firstLine="0" w:left="566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08.04.2022 № 3532-П</w:t>
      </w:r>
    </w:p>
    <w:p w14:paraId="2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1000000">
      <w:pPr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Тарифы на услуги, </w:t>
      </w:r>
    </w:p>
    <w:p w14:paraId="22000000">
      <w:pPr>
        <w:spacing w:after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оказываемые МКУ «Городской архив» города Магнитогорска</w:t>
      </w:r>
    </w:p>
    <w:p w14:paraId="23000000">
      <w:pPr>
        <w:widowControl w:val="0"/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4789"/>
        <w:gridCol w:w="1953"/>
        <w:gridCol w:w="2035"/>
      </w:tblGrid>
      <w:tr>
        <w:trPr>
          <w:trHeight w:hRule="atLeast" w:val="1984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услуги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Тариф за единицу услуги, рублей</w:t>
            </w:r>
          </w:p>
          <w:p w14:paraId="28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(НДС не предусмотрен)</w:t>
            </w:r>
          </w:p>
        </w:tc>
      </w:tr>
      <w:tr>
        <w:trPr>
          <w:trHeight w:hRule="atLeast" w:val="73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дел на депозитарное хранение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хранения/год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280,00</w:t>
            </w:r>
          </w:p>
        </w:tc>
      </w:tr>
      <w:tr>
        <w:trPr>
          <w:trHeight w:hRule="atLeast" w:val="73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Прием на хранение дел по личному составу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хранения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330,00</w:t>
            </w:r>
          </w:p>
        </w:tc>
      </w:tr>
      <w:tr>
        <w:trPr>
          <w:trHeight w:hRule="atLeast" w:val="1304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физического и санитарно-гигиенического состояния документов, подлежащих приему на постоянное хранение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хранения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25,00</w:t>
            </w:r>
          </w:p>
        </w:tc>
      </w:tr>
      <w:tr>
        <w:trPr>
          <w:trHeight w:hRule="atLeast" w:val="73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Протирка поверхности дела мягкой 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>тканью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хранения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15,00</w:t>
            </w:r>
          </w:p>
        </w:tc>
      </w:tr>
      <w:tr>
        <w:trPr>
          <w:trHeight w:hRule="atLeast" w:val="73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связок дел, подлежащих хранению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связка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85,00</w:t>
            </w:r>
          </w:p>
        </w:tc>
      </w:tr>
      <w:tr>
        <w:trPr>
          <w:trHeight w:hRule="atLeast" w:val="73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ярлыков (написание ярлыков)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ярлык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25,00</w:t>
            </w:r>
          </w:p>
        </w:tc>
      </w:tr>
      <w:tr>
        <w:trPr>
          <w:trHeight w:hRule="atLeast" w:val="73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ярлыков (наклейка ярлыков)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ярлык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25,00</w:t>
            </w:r>
          </w:p>
        </w:tc>
      </w:tr>
      <w:tr>
        <w:trPr>
          <w:trHeight w:hRule="atLeast" w:val="73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Размещение на места хранения коробок, связок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коробка, связка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50,00</w:t>
            </w:r>
          </w:p>
        </w:tc>
      </w:tr>
      <w:tr>
        <w:trPr>
          <w:trHeight w:hRule="atLeast" w:val="10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Экспертиза ценности документов по личному составу с полистным просмотром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хранения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140,00</w:t>
            </w:r>
          </w:p>
        </w:tc>
      </w:tr>
      <w:tr>
        <w:trPr>
          <w:trHeight w:hRule="atLeast" w:val="73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оформление дел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хранения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310,00</w:t>
            </w:r>
          </w:p>
        </w:tc>
      </w:tr>
      <w:tr>
        <w:trPr>
          <w:trHeight w:hRule="atLeast" w:val="454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Нумерация листов в делах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лист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2,00</w:t>
            </w:r>
          </w:p>
        </w:tc>
      </w:tr>
      <w:tr>
        <w:trPr>
          <w:trHeight w:hRule="atLeast" w:val="454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5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листов-заверителей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лист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25,00</w:t>
            </w:r>
          </w:p>
        </w:tc>
      </w:tr>
      <w:tr>
        <w:trPr>
          <w:trHeight w:hRule="atLeast" w:val="73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9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обложек дел и описей с простановкой архивного шифра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дело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80,00</w:t>
            </w:r>
          </w:p>
        </w:tc>
      </w:tr>
      <w:tr>
        <w:trPr>
          <w:trHeight w:hRule="atLeast" w:val="824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D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Экспертиза ценности документов по личному составу без полистного просмотра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хранения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20,00</w:t>
            </w:r>
          </w:p>
        </w:tc>
      </w:tr>
      <w:tr>
        <w:trPr>
          <w:trHeight w:hRule="atLeast" w:val="662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описей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описательная статья описи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20,00</w:t>
            </w:r>
          </w:p>
        </w:tc>
      </w:tr>
      <w:tr>
        <w:trPr>
          <w:trHeight w:hRule="atLeast" w:val="60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дел из россыпи документов по личному составу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лист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5,00</w:t>
            </w:r>
          </w:p>
        </w:tc>
      </w:tr>
      <w:tr>
        <w:trPr>
          <w:trHeight w:hRule="atLeast" w:val="1361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исторической справки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машинописный лист исторической справки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1 400,00</w:t>
            </w:r>
          </w:p>
        </w:tc>
      </w:tr>
      <w:tr>
        <w:trPr>
          <w:trHeight w:hRule="atLeast" w:val="737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заголовков дел документов по личному составу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описательная статья описи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45,00</w:t>
            </w:r>
          </w:p>
        </w:tc>
      </w:tr>
      <w:tr>
        <w:trPr>
          <w:trHeight w:hRule="atLeast" w:val="1361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обеспечение пользователей по их обращениям (исполнение тематических, генеалогических запросов), в том числе с отрицательным ответом физическим лицам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запрос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1 050,00</w:t>
            </w:r>
          </w:p>
        </w:tc>
      </w:tr>
      <w:tr>
        <w:trPr>
          <w:trHeight w:hRule="atLeast" w:val="1361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Информационное обеспечение пользователей по их обращениям (исполнение тематических, генеалогических запросов), в том числе с отрицательным ответом юридическим лицам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запрос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1 350,00</w:t>
            </w:r>
          </w:p>
        </w:tc>
      </w:tr>
      <w:tr>
        <w:trPr>
          <w:trHeight w:hRule="atLeast" w:val="10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работников архивных и делопроизводственных служб организаций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консультация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1 100,00</w:t>
            </w:r>
          </w:p>
        </w:tc>
      </w:tr>
      <w:tr>
        <w:trPr>
          <w:trHeight w:hRule="atLeast" w:val="454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семинаров, чтение лекций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час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1 100,00</w:t>
            </w:r>
          </w:p>
        </w:tc>
      </w:tr>
      <w:tr>
        <w:trPr>
          <w:trHeight w:hRule="atLeast" w:val="10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заказов на копирование документов и ксерокопирование листа формата А4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лист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25,00</w:t>
            </w:r>
          </w:p>
        </w:tc>
      </w:tr>
      <w:tr>
        <w:trPr>
          <w:trHeight w:hRule="atLeast" w:val="1020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запроса с выдачей подлинного документа (трудовой книжки, документа об образовании и т.п.), находящегося на архивном хранении, и составлением акта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запрос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620,00</w:t>
            </w:r>
          </w:p>
        </w:tc>
      </w:tr>
      <w:tr>
        <w:trPr>
          <w:trHeight w:hRule="atLeast" w:val="625"/>
        </w:trPr>
        <w:tc>
          <w:tcPr>
            <w:tcW w:type="dxa" w:w="5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00000">
            <w:pPr>
              <w:tabs>
                <w:tab w:leader="none" w:pos="709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4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Картонирование</w:t>
            </w:r>
            <w:r>
              <w:rPr>
                <w:rFonts w:ascii="Times New Roman" w:hAnsi="Times New Roman"/>
                <w:sz w:val="24"/>
              </w:rPr>
              <w:t xml:space="preserve"> документов в архивные короба</w:t>
            </w:r>
          </w:p>
        </w:tc>
        <w:tc>
          <w:tcPr>
            <w:tcW w:type="dxa" w:w="19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хранения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160,00</w:t>
            </w:r>
          </w:p>
        </w:tc>
      </w:tr>
    </w:tbl>
    <w:p w14:paraId="8D000000">
      <w:pPr>
        <w:rPr>
          <w:rFonts w:ascii="Times New Roman" w:hAnsi="Times New Roman"/>
          <w:sz w:val="28"/>
        </w:rPr>
      </w:pPr>
    </w:p>
    <w:sectPr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Вр-2060662</w: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86"/>
      </w:pPr>
    </w:lvl>
    <w:lvl w:ilvl="1">
      <w:start w:val="1"/>
      <w:numFmt w:val="lowerLetter"/>
      <w:lvlText w:val="%2."/>
      <w:lvlJc w:val="left"/>
      <w:pPr>
        <w:ind w:hanging="360" w:left="1506"/>
      </w:pPr>
    </w:lvl>
    <w:lvl w:ilvl="2">
      <w:start w:val="1"/>
      <w:numFmt w:val="lowerRoman"/>
      <w:lvlText w:val="%3."/>
      <w:lvlJc w:val="right"/>
      <w:pPr>
        <w:ind w:hanging="180" w:left="2226"/>
      </w:pPr>
    </w:lvl>
    <w:lvl w:ilvl="3">
      <w:start w:val="1"/>
      <w:numFmt w:val="decimal"/>
      <w:lvlText w:val="%4."/>
      <w:lvlJc w:val="left"/>
      <w:pPr>
        <w:ind w:hanging="360" w:left="2946"/>
      </w:pPr>
    </w:lvl>
    <w:lvl w:ilvl="4">
      <w:start w:val="1"/>
      <w:numFmt w:val="lowerLetter"/>
      <w:lvlText w:val="%5."/>
      <w:lvlJc w:val="left"/>
      <w:pPr>
        <w:ind w:hanging="360" w:left="3666"/>
      </w:pPr>
    </w:lvl>
    <w:lvl w:ilvl="5">
      <w:start w:val="1"/>
      <w:numFmt w:val="lowerRoman"/>
      <w:lvlText w:val="%6."/>
      <w:lvlJc w:val="right"/>
      <w:pPr>
        <w:ind w:hanging="180" w:left="4386"/>
      </w:pPr>
    </w:lvl>
    <w:lvl w:ilvl="6">
      <w:start w:val="1"/>
      <w:numFmt w:val="decimal"/>
      <w:lvlText w:val="%7."/>
      <w:lvlJc w:val="left"/>
      <w:pPr>
        <w:ind w:hanging="360" w:left="5106"/>
      </w:pPr>
    </w:lvl>
    <w:lvl w:ilvl="7">
      <w:start w:val="1"/>
      <w:numFmt w:val="lowerLetter"/>
      <w:lvlText w:val="%8."/>
      <w:lvlJc w:val="left"/>
      <w:pPr>
        <w:ind w:hanging="360" w:left="5826"/>
      </w:pPr>
    </w:lvl>
    <w:lvl w:ilvl="8">
      <w:start w:val="1"/>
      <w:numFmt w:val="lowerRoman"/>
      <w:lvlText w:val="%9."/>
      <w:lvlJc w:val="right"/>
      <w:pPr>
        <w:ind w:hanging="180" w:left="6546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3_ch"/>
    <w:link w:val="Style_11"/>
    <w:rPr>
      <w:rFonts w:ascii="Tahoma" w:hAnsi="Tahoma"/>
      <w:sz w:val="1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er"/>
    <w:basedOn w:val="Style_3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header"/>
    <w:basedOn w:val="Style_3_ch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footer1.xml" Type="http://schemas.openxmlformats.org/officeDocument/2006/relationships/foot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2025-03-14T04:40:22Z</dcterms:modified>
</cp:coreProperties>
</file>