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Приложение № 2</w:t>
      </w:r>
    </w:p>
    <w:p w14:paraId="05000000">
      <w:pPr>
        <w:pStyle w:val="Style_2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6000000">
      <w:pPr>
        <w:pStyle w:val="Style_2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«Капитальное строительство, реконструкция и капитальный ремонт объектов </w:t>
      </w:r>
    </w:p>
    <w:p w14:paraId="07000000">
      <w:pPr>
        <w:pStyle w:val="Style_2"/>
        <w:spacing w:after="0" w:before="0" w:line="240" w:lineRule="auto"/>
        <w:ind w:firstLine="0" w:left="10205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муниципальной собственности города Магнитогорска» на 2025-2030 годы</w:t>
      </w:r>
    </w:p>
    <w:p w14:paraId="08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bookmarkStart w:id="1" w:name="P1740"/>
      <w:bookmarkEnd w:id="1"/>
    </w:p>
    <w:p w14:paraId="09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0A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0B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0C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Регионального проекта «Модернизация коммунальной инфраструктуры»</w:t>
      </w:r>
    </w:p>
    <w:p w14:paraId="0D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0E000000">
      <w:pPr>
        <w:pStyle w:val="Style_2"/>
        <w:numPr>
          <w:ilvl w:val="0"/>
          <w:numId w:val="1"/>
        </w:numPr>
        <w:spacing w:after="0" w:before="0" w:line="240" w:lineRule="auto"/>
        <w:ind w:hanging="360" w:left="72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Основные положения</w:t>
      </w:r>
    </w:p>
    <w:p w14:paraId="0F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11"/>
        <w:gridCol w:w="535"/>
        <w:gridCol w:w="2942"/>
        <w:gridCol w:w="1202"/>
        <w:gridCol w:w="2271"/>
        <w:gridCol w:w="2809"/>
      </w:tblGrid>
      <w:tr>
        <w:tc>
          <w:tcPr>
            <w:tcW w:type="dxa" w:w="4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34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«Модернизация коммунальной инфраструктуры»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2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2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Куратор проекта</w:t>
            </w:r>
          </w:p>
        </w:tc>
        <w:tc>
          <w:tcPr>
            <w:tcW w:type="dxa" w:w="975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c>
          <w:tcPr>
            <w:tcW w:type="dxa" w:w="4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975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48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2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Государственная программа Челябинской области</w:t>
            </w:r>
          </w:p>
        </w:tc>
        <w:tc>
          <w:tcPr>
            <w:tcW w:type="dxa" w:w="628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"Обеспечение доступным и комфортным жильем граждан Российской Федерации в Челябинской области"</w:t>
            </w:r>
          </w:p>
        </w:tc>
      </w:tr>
      <w:tr>
        <w:tc>
          <w:tcPr>
            <w:tcW w:type="dxa" w:w="48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28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20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  <w:r>
        <w:rPr>
          <w:rFonts w:ascii="PT Astra Serif" w:hAnsi="PT Astra Serif"/>
        </w:rPr>
        <w:t>2. Показатели проекта</w:t>
      </w:r>
    </w:p>
    <w:p w14:paraId="21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8"/>
        <w:gridCol w:w="3609"/>
        <w:gridCol w:w="935"/>
        <w:gridCol w:w="1069"/>
        <w:gridCol w:w="1739"/>
        <w:gridCol w:w="669"/>
        <w:gridCol w:w="534"/>
        <w:gridCol w:w="535"/>
        <w:gridCol w:w="533"/>
        <w:gridCol w:w="535"/>
        <w:gridCol w:w="535"/>
        <w:gridCol w:w="1204"/>
        <w:gridCol w:w="2005"/>
      </w:tblGrid>
      <w:tr>
        <w:tc>
          <w:tcPr>
            <w:tcW w:type="dxa" w:w="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36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9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Уровень показателя </w:t>
            </w:r>
          </w:p>
        </w:tc>
        <w:tc>
          <w:tcPr>
            <w:tcW w:type="dxa" w:w="1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 (по ОКЕИ)</w:t>
            </w:r>
          </w:p>
        </w:tc>
        <w:tc>
          <w:tcPr>
            <w:tcW w:type="dxa" w:w="1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2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Признак возрастания/убывания</w:t>
            </w:r>
          </w:p>
        </w:tc>
        <w:tc>
          <w:tcPr>
            <w:tcW w:type="dxa" w:w="20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Нарастающий итог</w:t>
            </w:r>
          </w:p>
        </w:tc>
      </w:tr>
      <w:tr>
        <w:tc>
          <w:tcPr>
            <w:tcW w:type="dxa" w:w="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2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3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13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902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ГП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</w:tbl>
    <w:p w14:paraId="4C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4D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проекта в 2025 году</w:t>
      </w:r>
    </w:p>
    <w:p w14:paraId="4E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2"/>
        <w:gridCol w:w="4961"/>
        <w:gridCol w:w="1337"/>
        <w:gridCol w:w="429"/>
        <w:gridCol w:w="428"/>
        <w:gridCol w:w="429"/>
        <w:gridCol w:w="426"/>
        <w:gridCol w:w="429"/>
        <w:gridCol w:w="428"/>
        <w:gridCol w:w="429"/>
        <w:gridCol w:w="428"/>
        <w:gridCol w:w="428"/>
        <w:gridCol w:w="428"/>
        <w:gridCol w:w="532"/>
        <w:gridCol w:w="2656"/>
      </w:tblGrid>
      <w:tr>
        <w:tc>
          <w:tcPr>
            <w:tcW w:type="dxa" w:w="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481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26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26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13</w:t>
            </w:r>
          </w:p>
        </w:tc>
        <w:tc>
          <w:tcPr>
            <w:tcW w:type="dxa" w:w="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14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15</w:t>
            </w:r>
          </w:p>
        </w:tc>
      </w:tr>
      <w:t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6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</w:tbl>
    <w:p w14:paraId="7F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0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81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проекта</w:t>
      </w:r>
    </w:p>
    <w:p w14:paraId="82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6"/>
        <w:gridCol w:w="2100"/>
        <w:gridCol w:w="1312"/>
        <w:gridCol w:w="1969"/>
        <w:gridCol w:w="657"/>
        <w:gridCol w:w="656"/>
        <w:gridCol w:w="655"/>
        <w:gridCol w:w="658"/>
        <w:gridCol w:w="524"/>
        <w:gridCol w:w="657"/>
        <w:gridCol w:w="1575"/>
        <w:gridCol w:w="3150"/>
      </w:tblGrid>
      <w:tr>
        <w:tc>
          <w:tcPr>
            <w:tcW w:type="dxa" w:w="6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1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3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0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31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3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</w:tr>
      <w:tr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9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rPr>
          <w:trHeight w:hRule="atLeast" w:val="1345"/>
        </w:trPr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Завершен капитальный ремонт объектов теплоснабжения</w:t>
            </w:r>
          </w:p>
        </w:tc>
        <w:tc>
          <w:tcPr>
            <w:tcW w:type="dxa" w:w="3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</w:tbl>
    <w:p w14:paraId="AA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AB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проекта</w:t>
      </w:r>
    </w:p>
    <w:p w14:paraId="AC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10"/>
        <w:gridCol w:w="1336"/>
        <w:gridCol w:w="1470"/>
        <w:gridCol w:w="1470"/>
        <w:gridCol w:w="1471"/>
        <w:gridCol w:w="1337"/>
        <w:gridCol w:w="1336"/>
        <w:gridCol w:w="2138"/>
      </w:tblGrid>
      <w:tr>
        <w:trPr>
          <w:trHeight w:hRule="atLeast" w:val="307"/>
        </w:trPr>
        <w:tc>
          <w:tcPr>
            <w:tcW w:type="dxa" w:w="40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1055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0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</w:t>
            </w:r>
          </w:p>
        </w:tc>
      </w:tr>
      <w:tr>
        <w:trPr>
          <w:trHeight w:hRule="atLeast" w:val="124"/>
        </w:trP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 на реализацию проекта, в т.ч.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26 558,72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29 704,90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39 688,53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95 952,15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16 980,58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18 794,29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24 846,61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60 621,48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Областной бюджет.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9 578,14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10 910,61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14 481,92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35 330,67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источники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</w:tbl>
    <w:p w14:paraId="E6000000">
      <w:pPr>
        <w:pStyle w:val="Style_4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</w:rPr>
      </w:pPr>
      <w:bookmarkStart w:id="2" w:name="P2220"/>
      <w:bookmarkEnd w:id="2"/>
    </w:p>
    <w:p w14:paraId="E7000000">
      <w:pPr>
        <w:pStyle w:val="Style_4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6. План по реализации проекта</w:t>
      </w:r>
    </w:p>
    <w:p w14:paraId="E8000000">
      <w:pPr>
        <w:pStyle w:val="Style_4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2025 году</w:t>
      </w:r>
    </w:p>
    <w:p w14:paraId="E9000000">
      <w:pPr>
        <w:pStyle w:val="Style_4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6"/>
        <w:gridCol w:w="4276"/>
        <w:gridCol w:w="2540"/>
        <w:gridCol w:w="1203"/>
        <w:gridCol w:w="1202"/>
        <w:gridCol w:w="2273"/>
        <w:gridCol w:w="2139"/>
      </w:tblGrid>
      <w:tr>
        <w:tc>
          <w:tcPr>
            <w:tcW w:type="dxa" w:w="9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E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2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4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</w:t>
            </w:r>
          </w:p>
        </w:tc>
        <w:tc>
          <w:tcPr>
            <w:tcW w:type="dxa" w:w="22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начало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конец</w:t>
            </w:r>
          </w:p>
        </w:tc>
        <w:tc>
          <w:tcPr>
            <w:tcW w:type="dxa" w:w="22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63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5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  <w:r>
              <w:rPr>
                <w:rFonts w:ascii="PT Astra Serif" w:hAnsi="PT Astra Serif"/>
                <w:color w:val="000000"/>
                <w:spacing w:val="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Приобретение товаров, работ, услуг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1.1.К.1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 муниципальный контракт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1.1.К.2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Приобретенное и установленное оборудование поставлено на баланс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приемки выполненных работ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1.1.1*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1.1.1.К.1*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</w:tbl>
    <w:p w14:paraId="1F010000">
      <w:pPr>
        <w:pStyle w:val="Style_2"/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t>* Объекты будут определены после доведения лимитов из областного бюджета</w:t>
      </w:r>
    </w:p>
    <w:p w14:paraId="2001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21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2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3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4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5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6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7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8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9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A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B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C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D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E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F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0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1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2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3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4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5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6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7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8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9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A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B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C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3D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Регионального проекта «Семейные ценности и инфраструктура культуры»</w:t>
      </w:r>
    </w:p>
    <w:p w14:paraId="3E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3F010000">
      <w:pPr>
        <w:pStyle w:val="Style_2"/>
        <w:numPr>
          <w:ilvl w:val="0"/>
          <w:numId w:val="2"/>
        </w:numPr>
        <w:spacing w:after="0" w:before="0" w:line="240" w:lineRule="auto"/>
        <w:ind w:hanging="360" w:left="72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Основные положения</w:t>
      </w:r>
    </w:p>
    <w:p w14:paraId="40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48"/>
        <w:gridCol w:w="673"/>
        <w:gridCol w:w="4183"/>
        <w:gridCol w:w="1213"/>
        <w:gridCol w:w="2025"/>
        <w:gridCol w:w="2428"/>
      </w:tblGrid>
      <w:tr>
        <w:trPr>
          <w:trHeight w:hRule="atLeast" w:val="496"/>
        </w:trPr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48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«Семейные ценности и инфраструктура культуры»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2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  <w:bookmarkStart w:id="3" w:name="_GoBack"/>
            <w:bookmarkEnd w:id="3"/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Куратор проекта</w:t>
            </w:r>
          </w:p>
        </w:tc>
        <w:tc>
          <w:tcPr>
            <w:tcW w:type="dxa" w:w="1052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1052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24"/>
        </w:trPr>
        <w:tc>
          <w:tcPr>
            <w:tcW w:type="dxa" w:w="40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4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Государственная программа Челябинской области</w:t>
            </w:r>
          </w:p>
        </w:tc>
        <w:tc>
          <w:tcPr>
            <w:tcW w:type="dxa" w:w="566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«Развитие культуры в Челябинской области»</w:t>
            </w:r>
          </w:p>
        </w:tc>
      </w:tr>
      <w:tr>
        <w:trPr>
          <w:trHeight w:hRule="atLeast" w:val="561"/>
        </w:trPr>
        <w:tc>
          <w:tcPr>
            <w:tcW w:type="dxa" w:w="40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566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51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  <w:r>
        <w:rPr>
          <w:rFonts w:ascii="PT Astra Serif" w:hAnsi="PT Astra Serif"/>
        </w:rPr>
        <w:t>2. Показатели проекта</w:t>
      </w:r>
    </w:p>
    <w:p w14:paraId="52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0"/>
        <w:gridCol w:w="3156"/>
        <w:gridCol w:w="1403"/>
        <w:gridCol w:w="1240"/>
        <w:gridCol w:w="1755"/>
        <w:gridCol w:w="675"/>
        <w:gridCol w:w="539"/>
        <w:gridCol w:w="540"/>
        <w:gridCol w:w="540"/>
        <w:gridCol w:w="539"/>
        <w:gridCol w:w="540"/>
        <w:gridCol w:w="1213"/>
        <w:gridCol w:w="1889"/>
      </w:tblGrid>
      <w:tr>
        <w:tc>
          <w:tcPr>
            <w:tcW w:type="dxa" w:w="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31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14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Уровень показателя 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 (по ОКЕИ)</w:t>
            </w:r>
          </w:p>
        </w:tc>
        <w:tc>
          <w:tcPr>
            <w:tcW w:type="dxa" w:w="1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2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Признак возрастания/убывания</w:t>
            </w:r>
          </w:p>
        </w:tc>
        <w:tc>
          <w:tcPr>
            <w:tcW w:type="dxa" w:w="18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Нарастающий итог</w:t>
            </w:r>
          </w:p>
        </w:tc>
      </w:tr>
      <w:tr>
        <w:trPr>
          <w:trHeight w:hRule="atLeast" w:val="1092"/>
        </w:trP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2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36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3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13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029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 модернизация музеев, находящихся в региональной и муниципальной собственности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РП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1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</w:tbl>
    <w:p w14:paraId="7D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7E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проекта в 2025 году</w:t>
      </w:r>
    </w:p>
    <w:p w14:paraId="7F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0"/>
        <w:gridCol w:w="4990"/>
        <w:gridCol w:w="1349"/>
        <w:gridCol w:w="431"/>
        <w:gridCol w:w="433"/>
        <w:gridCol w:w="431"/>
        <w:gridCol w:w="433"/>
        <w:gridCol w:w="431"/>
        <w:gridCol w:w="433"/>
        <w:gridCol w:w="432"/>
        <w:gridCol w:w="432"/>
        <w:gridCol w:w="433"/>
        <w:gridCol w:w="431"/>
        <w:gridCol w:w="537"/>
        <w:gridCol w:w="2834"/>
      </w:tblGrid>
      <w:tr>
        <w:trPr>
          <w:trHeight w:hRule="atLeast" w:val="200"/>
        </w:trPr>
        <w:tc>
          <w:tcPr>
            <w:tcW w:type="dxa" w:w="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9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3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485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28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2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13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14</w:t>
            </w:r>
          </w:p>
        </w:tc>
        <w:tc>
          <w:tcPr>
            <w:tcW w:type="dxa" w:w="2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15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3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 модернизация музеев, находящихся в региональной и муниципальной собственности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A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A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</w:tr>
    </w:tbl>
    <w:p w14:paraId="B201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p w14:paraId="B3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*Показатели на 2025 год не запланированы</w:t>
      </w:r>
    </w:p>
    <w:p w14:paraId="B4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B5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проекта</w:t>
      </w:r>
    </w:p>
    <w:p w14:paraId="B6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0"/>
        <w:gridCol w:w="4047"/>
        <w:gridCol w:w="1214"/>
        <w:gridCol w:w="1753"/>
        <w:gridCol w:w="676"/>
        <w:gridCol w:w="539"/>
        <w:gridCol w:w="539"/>
        <w:gridCol w:w="674"/>
        <w:gridCol w:w="541"/>
        <w:gridCol w:w="673"/>
        <w:gridCol w:w="1619"/>
        <w:gridCol w:w="1754"/>
      </w:tblGrid>
      <w:tr>
        <w:tc>
          <w:tcPr>
            <w:tcW w:type="dxa" w:w="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0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2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7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4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1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C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C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2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Модернизация муниципальных музеев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1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Выполнена модернизация муниципальных музеев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E0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E1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проекта</w:t>
      </w:r>
    </w:p>
    <w:p w14:paraId="E2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87"/>
        <w:gridCol w:w="1483"/>
        <w:gridCol w:w="1484"/>
        <w:gridCol w:w="1215"/>
        <w:gridCol w:w="1213"/>
        <w:gridCol w:w="1214"/>
        <w:gridCol w:w="1349"/>
        <w:gridCol w:w="2023"/>
      </w:tblGrid>
      <w:tr>
        <w:tc>
          <w:tcPr>
            <w:tcW w:type="dxa" w:w="45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98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5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проекта, в т.ч.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26 578,80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49 032,30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75 611,10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25 000,00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45 843,10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70 843,10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бюджет.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1 315,80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2 926,20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4 242,00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263,00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263,00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526,00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1C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1D020000">
      <w:pPr>
        <w:pStyle w:val="Style_4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6. План по реализации проекта в</w:t>
      </w:r>
      <w:r>
        <w:rPr>
          <w:rFonts w:ascii="PT Astra Serif" w:hAnsi="PT Astra Serif"/>
        </w:rPr>
        <w:t xml:space="preserve"> 2025 году</w:t>
      </w:r>
    </w:p>
    <w:p w14:paraId="1E020000">
      <w:pPr>
        <w:pStyle w:val="Style_4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5"/>
        <w:gridCol w:w="4857"/>
        <w:gridCol w:w="2832"/>
        <w:gridCol w:w="1213"/>
        <w:gridCol w:w="1215"/>
        <w:gridCol w:w="1888"/>
        <w:gridCol w:w="1889"/>
      </w:tblGrid>
      <w:tr>
        <w:tc>
          <w:tcPr>
            <w:tcW w:type="dxa" w:w="6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2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8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2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4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</w:t>
            </w:r>
          </w:p>
        </w:tc>
        <w:tc>
          <w:tcPr>
            <w:tcW w:type="dxa" w:w="18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8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6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8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начало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конец</w:t>
            </w:r>
          </w:p>
        </w:tc>
        <w:tc>
          <w:tcPr>
            <w:tcW w:type="dxa" w:w="18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9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pStyle w:val="Style_5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Задача 1. 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Модернизация муниципальных музеев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*</w:t>
            </w:r>
          </w:p>
        </w:tc>
        <w:tc>
          <w:tcPr>
            <w:tcW w:type="dxa" w:w="4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</w:tbl>
    <w:p w14:paraId="3F020000">
      <w:pPr>
        <w:pStyle w:val="Style_6"/>
        <w:spacing w:after="0" w:before="0" w:line="240" w:lineRule="auto"/>
        <w:ind w:firstLine="0" w:left="555" w:right="0"/>
        <w:contextualSpacing w:val="1"/>
        <w:rPr>
          <w:rFonts w:ascii="PT Astra Serif" w:hAnsi="PT Astra Serif"/>
        </w:rPr>
      </w:pPr>
      <w:r>
        <w:rPr>
          <w:rFonts w:ascii="PT Astra Serif" w:hAnsi="PT Astra Serif"/>
        </w:rPr>
        <w:t>*Мероприятие на 2025 год не запланировано</w:t>
      </w:r>
    </w:p>
    <w:p w14:paraId="40020000">
      <w:pPr>
        <w:pStyle w:val="Style_6"/>
        <w:spacing w:after="0" w:before="0" w:line="240" w:lineRule="auto"/>
        <w:ind w:firstLine="0" w:left="555" w:right="0"/>
        <w:contextualSpacing w:val="1"/>
        <w:rPr>
          <w:rFonts w:ascii="PT Astra Serif" w:hAnsi="PT Astra Serif"/>
        </w:rPr>
      </w:pPr>
      <w:r>
        <w:br w:type="page"/>
      </w:r>
    </w:p>
    <w:p w14:paraId="41020000">
      <w:pPr>
        <w:pStyle w:val="Style_6"/>
        <w:spacing w:after="0" w:before="0" w:line="240" w:lineRule="auto"/>
        <w:ind w:firstLine="0" w:left="555" w:right="0"/>
        <w:contextualSpacing w:val="1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4202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Муниципальный проект «Капитальное строительство и реконструкция объектов, </w:t>
      </w:r>
    </w:p>
    <w:p w14:paraId="4302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находящихся в муниципальной собственности города Магнитогорска»</w:t>
      </w:r>
    </w:p>
    <w:p w14:paraId="44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45020000">
      <w:pPr>
        <w:pStyle w:val="Style_2"/>
        <w:numPr>
          <w:ilvl w:val="0"/>
          <w:numId w:val="3"/>
        </w:numPr>
        <w:spacing w:after="0" w:before="0" w:line="240" w:lineRule="auto"/>
        <w:ind w:hanging="360" w:left="72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Основные положения</w:t>
      </w:r>
    </w:p>
    <w:p w14:paraId="46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475"/>
        <w:gridCol w:w="802"/>
        <w:gridCol w:w="4278"/>
        <w:gridCol w:w="1470"/>
        <w:gridCol w:w="2004"/>
        <w:gridCol w:w="2541"/>
      </w:tblGrid>
      <w:tr>
        <w:trPr>
          <w:trHeight w:hRule="atLeast" w:val="496"/>
        </w:trPr>
        <w:tc>
          <w:tcPr>
            <w:tcW w:type="dxa" w:w="3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50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«Капитальное строительство и реконструкция объектов, находящихся в муниципальной собственности города Магнитогорска»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2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2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3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Куратор проекта</w:t>
            </w:r>
          </w:p>
        </w:tc>
        <w:tc>
          <w:tcPr>
            <w:tcW w:type="dxa" w:w="1109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3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1109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70"/>
        </w:trPr>
        <w:tc>
          <w:tcPr>
            <w:tcW w:type="dxa" w:w="34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4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Государственная программа Челябинской области</w:t>
            </w:r>
          </w:p>
        </w:tc>
        <w:tc>
          <w:tcPr>
            <w:tcW w:type="dxa" w:w="601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rPr>
          <w:trHeight w:hRule="atLeast" w:val="561"/>
        </w:trPr>
        <w:tc>
          <w:tcPr>
            <w:tcW w:type="dxa" w:w="34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01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5702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5802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проекта</w:t>
      </w:r>
    </w:p>
    <w:p w14:paraId="59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5"/>
        <w:gridCol w:w="3127"/>
        <w:gridCol w:w="1390"/>
        <w:gridCol w:w="1229"/>
        <w:gridCol w:w="1739"/>
        <w:gridCol w:w="669"/>
        <w:gridCol w:w="534"/>
        <w:gridCol w:w="535"/>
        <w:gridCol w:w="533"/>
        <w:gridCol w:w="535"/>
        <w:gridCol w:w="535"/>
        <w:gridCol w:w="1203"/>
        <w:gridCol w:w="2005"/>
      </w:tblGrid>
      <w:tr>
        <w:trPr>
          <w:trHeight w:hRule="atLeast" w:val="566"/>
        </w:trPr>
        <w:tc>
          <w:tcPr>
            <w:tcW w:type="dxa" w:w="5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1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Уровень показателя </w:t>
            </w:r>
          </w:p>
        </w:tc>
        <w:tc>
          <w:tcPr>
            <w:tcW w:type="dxa" w:w="12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 (по ОКЕИ)</w:t>
            </w:r>
          </w:p>
        </w:tc>
        <w:tc>
          <w:tcPr>
            <w:tcW w:type="dxa" w:w="1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2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Признак возрастания/убывания</w:t>
            </w:r>
          </w:p>
        </w:tc>
        <w:tc>
          <w:tcPr>
            <w:tcW w:type="dxa" w:w="20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Нарастающий итог</w:t>
            </w:r>
          </w:p>
        </w:tc>
      </w:tr>
      <w:tr>
        <w:trPr>
          <w:trHeight w:hRule="atLeast" w:val="566"/>
        </w:trPr>
        <w:tc>
          <w:tcPr>
            <w:tcW w:type="dxa" w:w="5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2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13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7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7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7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образования,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.3.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жилищно-коммунального хозяйства,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9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физкультуры и спорта,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A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A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культуры,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B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B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социального обслуживания населения,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C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D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D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7. 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введенных объектов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8.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введенных объектов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9.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дошкольного образования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образования,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10.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rPr>
          <w:trHeight w:hRule="atLeast" w:val="56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введенных объектов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</w:tbl>
    <w:p w14:paraId="17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</w:rPr>
      </w:pPr>
    </w:p>
    <w:p w14:paraId="18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19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проекта в 2025 году</w:t>
      </w:r>
    </w:p>
    <w:p w14:paraId="1A03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27"/>
        <w:gridCol w:w="4635"/>
        <w:gridCol w:w="1323"/>
        <w:gridCol w:w="425"/>
        <w:gridCol w:w="424"/>
        <w:gridCol w:w="425"/>
        <w:gridCol w:w="423"/>
        <w:gridCol w:w="424"/>
        <w:gridCol w:w="424"/>
        <w:gridCol w:w="425"/>
        <w:gridCol w:w="425"/>
        <w:gridCol w:w="424"/>
        <w:gridCol w:w="423"/>
        <w:gridCol w:w="528"/>
        <w:gridCol w:w="2915"/>
      </w:tblGrid>
      <w:tr>
        <w:tc>
          <w:tcPr>
            <w:tcW w:type="dxa" w:w="9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6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3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47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29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9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2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13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14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15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образования,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жилищно-коммунального хозяйства,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физкультуры и спорта,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культуры,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</w:tc>
      </w:tr>
      <w:tr>
        <w:trPr>
          <w:trHeight w:hRule="atLeast" w:val="257"/>
        </w:trP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социального обслуживания населения,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7. 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введенных объектов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8.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введенных объектов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9.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дошкольного образования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образования,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C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C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10.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введенных объектов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</w:tbl>
    <w:p w14:paraId="E6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</w:rPr>
      </w:pPr>
    </w:p>
    <w:p w14:paraId="E7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</w:rPr>
      </w:pPr>
    </w:p>
    <w:p w14:paraId="E8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</w:rPr>
      </w:pPr>
    </w:p>
    <w:p w14:paraId="E9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</w:rPr>
      </w:pPr>
      <w:r>
        <w:br w:type="page"/>
      </w:r>
    </w:p>
    <w:p w14:paraId="EA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EB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проекта</w:t>
      </w:r>
    </w:p>
    <w:p w14:paraId="EC03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4"/>
        <w:gridCol w:w="3490"/>
        <w:gridCol w:w="1070"/>
        <w:gridCol w:w="2135"/>
        <w:gridCol w:w="538"/>
        <w:gridCol w:w="655"/>
        <w:gridCol w:w="535"/>
        <w:gridCol w:w="668"/>
        <w:gridCol w:w="669"/>
        <w:gridCol w:w="683"/>
        <w:gridCol w:w="1992"/>
        <w:gridCol w:w="1470"/>
      </w:tblGrid>
      <w:tr>
        <w:tc>
          <w:tcPr>
            <w:tcW w:type="dxa" w:w="6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4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14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1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образования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мероприятия по строительству и реконструкции объектов образования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физкультуры и спорта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мероприятия по строительству и реконструкции объектов физкультуры и спорта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культуры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мероприятия по строительству и реконструкции объектов культуры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социального обслуживания населения, по которым выполнены мероприятия по строительству и реконструкции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мероприятия по строительству и реконструкции объектов социального обслуживания населения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7. 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Капитальные вложения в муниципальные объекты физической культуры и спорта города Магнитогорска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Осуществлены капитальные вложения в объекты физической культуры и спорта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8.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мероприятия по строительству и реконструкции объектов общего образования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9.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дошкольного образования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зданий для размещения дошкольных образовательных организаций в целях создания дополнительных мест для детей дошкольного возраста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мероприятия по строительству и реконструкции объектов дошкольного образования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10.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Капитальные вложения в объекты образования, находящиеся в муниципальной собственности города Магнитогорска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Осуществлены капитальные вложения в объекты образования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9304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9404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проекта</w:t>
      </w:r>
    </w:p>
    <w:p w14:paraId="9504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86"/>
        <w:gridCol w:w="1769"/>
        <w:gridCol w:w="1498"/>
        <w:gridCol w:w="1362"/>
        <w:gridCol w:w="1362"/>
        <w:gridCol w:w="1224"/>
        <w:gridCol w:w="1363"/>
        <w:gridCol w:w="1904"/>
      </w:tblGrid>
      <w:tr>
        <w:tc>
          <w:tcPr>
            <w:tcW w:type="dxa" w:w="40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04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0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проекта, в т.ч.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2 061 679,10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2 022 893,57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630 400,30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614 803,12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634 476,89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656 049,04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6 620 302,02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бюджет.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1 848 240,33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1 887 808,17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570 500,01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531 263,00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548 263,48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566 904,38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5 952 979,37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213 438,77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135 085,40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59 900,29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83 540,12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86 213,41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89 144,66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667 322,65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CF040000">
      <w:pPr>
        <w:pStyle w:val="Style_4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</w:rPr>
      </w:pPr>
      <w:r>
        <w:br w:type="page"/>
      </w:r>
    </w:p>
    <w:p w14:paraId="D0040000">
      <w:pPr>
        <w:pStyle w:val="Style_4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6. План по реализации проекта</w:t>
      </w:r>
    </w:p>
    <w:p w14:paraId="D1040000">
      <w:pPr>
        <w:pStyle w:val="Style_4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2025 году</w:t>
      </w:r>
    </w:p>
    <w:p w14:paraId="D2040000">
      <w:pPr>
        <w:pStyle w:val="Style_4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60"/>
        <w:gridCol w:w="4899"/>
        <w:gridCol w:w="1988"/>
        <w:gridCol w:w="1192"/>
        <w:gridCol w:w="1192"/>
        <w:gridCol w:w="2250"/>
        <w:gridCol w:w="1988"/>
      </w:tblGrid>
      <w:tr>
        <w:tc>
          <w:tcPr>
            <w:tcW w:type="dxa" w:w="10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D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8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38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</w:t>
            </w:r>
          </w:p>
        </w:tc>
        <w:tc>
          <w:tcPr>
            <w:tcW w:type="dxa" w:w="2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0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8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начало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конец</w:t>
            </w:r>
          </w:p>
        </w:tc>
        <w:tc>
          <w:tcPr>
            <w:tcW w:type="dxa" w:w="2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E504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разработку тех.плана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Разработан тех.план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1.1.1 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Технологический план подготовлен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Технологический план подготовлен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1.1.3 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Технологический план подготовлен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Технологический план подготовлен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образования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143 микрорайоне г. Магнитогорска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143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2.1.3.К.1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ведению авторского надзора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143 микрорайоне г. Магнитогорска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143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2.1.3.К.1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5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2.1.4.К.1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2.1.5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2.1.5.К.1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разработку проектной документации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highlight w:val="magenta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"Детский сад на 230 мест посёлок "Западный-1" г.Магнитогорска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</w:t>
            </w:r>
          </w:p>
          <w:p w14:paraId="2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посёлок "Западный-1"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  <w:p w14:paraId="2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  <w:p w14:paraId="3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Разработана проектная документация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2.1.1 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поселке "Звездный" г.Магнитогорска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жилой район «Звездный», кадастровый номер 74:33:0309001:6959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на 825 мест посёлок "Западный-1"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Евгения Евтушенко, кадастровый номер 74:33:0203004:1250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"Детский сад на 230 мест посёлок "Западный-1" г.Магнитогорска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</w:t>
            </w:r>
          </w:p>
          <w:p w14:paraId="6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посёлок "Западный-1"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2.1.3.К1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2.1.4.К1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2.1.К.5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поселке "Звездный" г.Магнитогорска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жилой район «Звездный», кадастровый номер 74:33:0309001:6959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на 825 мест посёлок "Западный-1"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Евгения Евтушенко, кадастровый номер 74:33:0203004:1250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"Детский сад на 230 мест посёлок "Западный-1" г.Магнитогорска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</w:t>
            </w:r>
          </w:p>
          <w:p w14:paraId="A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посёлок "Западный-1"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2.1.3.К1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2.1.4.К1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2.1.К.6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143 микрорайоне г. Магнитогорска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143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2.1.К.7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143 микрорайоне г. Магнитогорска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143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6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разработку проектной документации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Разработана проектная документация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"Строительство сетей водоснабжения и водоотведения в жилом районе Западный-1 г.Магнитогорска". II этап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"Строительство сетей водоснабжения и водоотведения в жилом районе Западный-1 г.Магнитогорска". II этап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3.1.К.5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ведению авторского надзора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3.1.К.6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3.1.К.7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3.1.К.8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3.1.К.9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подключение к сетям инженерно-технического обеспечения (теплоснабжение, водоснабжение и канализация, электроснабжение и пр.)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"Строительство сетей водоснабжения и водоотведения в жилом районе Западный-1 г.Магнитогорска". I этап</w:t>
            </w:r>
          </w:p>
          <w:p w14:paraId="0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жилой район Западный-1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3.1.К.10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"Строительство сетей водоснабжения и водоотведения в жилом районе Западный-1 г.Магнитогорска". I этап</w:t>
            </w:r>
          </w:p>
          <w:p w14:paraId="2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жилой район Западный-1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"Реконструкция хозяйственно-питьевого водопровода (закольцовка) в поселок Приуральский". Корректировка проекта.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поселок Приуральский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физкультуры и спорта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разработку проектной документации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Разработана проектная документация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4.1.К.5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ведению авторского надзора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4.1.К.6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4.1.К.7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4.1.К.8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8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4.1.К.9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выполнение строительного контроля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4.1.К.10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Строительный контроль начат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4.1.К.11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Строительный контроль завершен,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культуры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Разработана проектная документация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музыкального театра в г. Магнитогорске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Правобережный 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музыкального театра в г. Магнитогорске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Правобережный 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  <w:p w14:paraId="7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строительству и реконструкции объектов социального обслуживания населения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комплекса плоскостных сооружений на территории ДЗК "Абзаково"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РБ, Детский загородный комплекс «Абзаково»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комплекса плоскостных сооружений на территории ДЗК "Абзаково"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РБ, Детский загородный комплекс «Абзаково»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Капитальные вложения в муниципальные объекты физической культуры и спорта города Магнитогорска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8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D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9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A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9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дошкольного образования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зданий для размещения дошкольных образовательных организаций в целях создания дополнительных мест для детей дошкольного возраста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10.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Капитальные вложения в объекты образования, находящиеся в муниципальной собственности города Магнитогорска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A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B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 эксплуатацию</w:t>
            </w:r>
          </w:p>
        </w:tc>
      </w:tr>
    </w:tbl>
    <w:p w14:paraId="360B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70B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80B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br w:type="page"/>
      </w:r>
    </w:p>
    <w:p w14:paraId="390B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3A0B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Муниципальный проект «Модернизация систем коммунальной инфраструктуры города Магнитогорска»</w:t>
      </w:r>
    </w:p>
    <w:p w14:paraId="3B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3C0B0000">
      <w:pPr>
        <w:pStyle w:val="Style_2"/>
        <w:numPr>
          <w:ilvl w:val="0"/>
          <w:numId w:val="4"/>
        </w:numPr>
        <w:spacing w:after="0" w:before="0" w:line="240" w:lineRule="auto"/>
        <w:ind w:hanging="360" w:left="72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Основные положения</w:t>
      </w:r>
    </w:p>
    <w:p w14:paraId="3D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42"/>
        <w:gridCol w:w="674"/>
        <w:gridCol w:w="4048"/>
        <w:gridCol w:w="2159"/>
        <w:gridCol w:w="1619"/>
        <w:gridCol w:w="2428"/>
      </w:tblGrid>
      <w:tr>
        <w:trPr>
          <w:trHeight w:hRule="atLeast" w:val="496"/>
        </w:trPr>
        <w:tc>
          <w:tcPr>
            <w:tcW w:type="dxa" w:w="3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47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«Модернизация систем коммунальной инфраструктуры города Магнитогорска»</w:t>
            </w:r>
          </w:p>
        </w:tc>
        <w:tc>
          <w:tcPr>
            <w:tcW w:type="dxa" w:w="2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3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Куратор проекта</w:t>
            </w:r>
          </w:p>
        </w:tc>
        <w:tc>
          <w:tcPr>
            <w:tcW w:type="dxa" w:w="1092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3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1092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24"/>
        </w:trPr>
        <w:tc>
          <w:tcPr>
            <w:tcW w:type="dxa" w:w="36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Государственная программа Челябинской области</w:t>
            </w:r>
          </w:p>
        </w:tc>
        <w:tc>
          <w:tcPr>
            <w:tcW w:type="dxa" w:w="620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rPr>
          <w:trHeight w:hRule="atLeast" w:val="561"/>
        </w:trPr>
        <w:tc>
          <w:tcPr>
            <w:tcW w:type="dxa" w:w="36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20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4E0B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4F0B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проекта</w:t>
      </w:r>
    </w:p>
    <w:p w14:paraId="50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9"/>
        <w:gridCol w:w="2968"/>
        <w:gridCol w:w="1483"/>
        <w:gridCol w:w="1216"/>
        <w:gridCol w:w="1754"/>
        <w:gridCol w:w="674"/>
        <w:gridCol w:w="539"/>
        <w:gridCol w:w="539"/>
        <w:gridCol w:w="541"/>
        <w:gridCol w:w="539"/>
        <w:gridCol w:w="674"/>
        <w:gridCol w:w="1350"/>
        <w:gridCol w:w="1483"/>
      </w:tblGrid>
      <w:tr>
        <w:tc>
          <w:tcPr>
            <w:tcW w:type="dxa" w:w="8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9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4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Уровень показателя &lt;1&gt;</w:t>
            </w:r>
          </w:p>
        </w:tc>
        <w:tc>
          <w:tcPr>
            <w:tcW w:type="dxa" w:w="12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 (по ОКЕИ)</w:t>
            </w:r>
          </w:p>
        </w:tc>
        <w:tc>
          <w:tcPr>
            <w:tcW w:type="dxa" w:w="1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3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Признак возрастания/убывания</w:t>
            </w:r>
          </w:p>
        </w:tc>
        <w:tc>
          <w:tcPr>
            <w:tcW w:type="dxa" w:w="14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Нарастающий итог</w:t>
            </w:r>
          </w:p>
        </w:tc>
      </w:tr>
      <w:tr>
        <w:trPr>
          <w:trHeight w:hRule="atLeast" w:val="1319"/>
        </w:trPr>
        <w:tc>
          <w:tcPr>
            <w:tcW w:type="dxa" w:w="8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00"/>
        </w:trP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2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13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</w:t>
            </w:r>
          </w:p>
          <w:p w14:paraId="6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реконструированных объектов жилищно-коммунального хозяйства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  <w:tr>
        <w:trPr>
          <w:trHeight w:hRule="atLeast" w:val="28"/>
        </w:trP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137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7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2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ИП</w:t>
            </w: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</w:tr>
    </w:tbl>
    <w:p w14:paraId="8C0B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</w:rPr>
      </w:pPr>
    </w:p>
    <w:p w14:paraId="8D0B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 проекта в 2025 году</w:t>
      </w:r>
    </w:p>
    <w:p w14:paraId="8E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9"/>
        <w:gridCol w:w="4721"/>
        <w:gridCol w:w="1349"/>
        <w:gridCol w:w="431"/>
        <w:gridCol w:w="433"/>
        <w:gridCol w:w="431"/>
        <w:gridCol w:w="433"/>
        <w:gridCol w:w="431"/>
        <w:gridCol w:w="433"/>
        <w:gridCol w:w="432"/>
        <w:gridCol w:w="432"/>
        <w:gridCol w:w="433"/>
        <w:gridCol w:w="431"/>
        <w:gridCol w:w="537"/>
        <w:gridCol w:w="2834"/>
      </w:tblGrid>
      <w:tr>
        <w:tc>
          <w:tcPr>
            <w:tcW w:type="dxa" w:w="8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7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3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485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28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8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2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13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14</w:t>
            </w:r>
          </w:p>
        </w:tc>
        <w:tc>
          <w:tcPr>
            <w:tcW w:type="dxa" w:w="2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15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6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</w:t>
            </w:r>
          </w:p>
          <w:p w14:paraId="B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реконструированных объектов жилищно-коммунального хозяйства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1376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C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</w:tr>
    </w:tbl>
    <w:p w14:paraId="D2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D3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D4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D5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D60B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D70B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проекта</w:t>
      </w:r>
    </w:p>
    <w:p w14:paraId="D8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5"/>
        <w:gridCol w:w="4182"/>
        <w:gridCol w:w="944"/>
        <w:gridCol w:w="1619"/>
        <w:gridCol w:w="674"/>
        <w:gridCol w:w="675"/>
        <w:gridCol w:w="674"/>
        <w:gridCol w:w="539"/>
        <w:gridCol w:w="675"/>
        <w:gridCol w:w="675"/>
        <w:gridCol w:w="1888"/>
        <w:gridCol w:w="1349"/>
      </w:tblGrid>
      <w:tr>
        <w:tc>
          <w:tcPr>
            <w:tcW w:type="dxa" w:w="6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1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1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91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8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13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B0000">
            <w:pPr>
              <w:pStyle w:val="Style_2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8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12</w:t>
            </w:r>
          </w:p>
        </w:tc>
      </w:tr>
      <w:tr>
        <w:trPr>
          <w:trHeight w:hRule="atLeast" w:val="672"/>
        </w:trP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9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</w:t>
            </w:r>
          </w:p>
          <w:p w14:paraId="F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rPr>
          <w:trHeight w:hRule="atLeast" w:val="1568"/>
        </w:trP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Проведена реконструкция объектов жилищно-коммунального хозяйства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rPr>
          <w:trHeight w:hRule="atLeast" w:val="449"/>
        </w:trP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1389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0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Проведена замена водоподогревателей в бойлерных и ЦТП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</w:tbl>
    <w:p w14:paraId="100C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110C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p w14:paraId="120C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130C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проекта</w:t>
      </w:r>
    </w:p>
    <w:p w14:paraId="140C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21"/>
        <w:gridCol w:w="1618"/>
        <w:gridCol w:w="1350"/>
        <w:gridCol w:w="1215"/>
        <w:gridCol w:w="1078"/>
        <w:gridCol w:w="1080"/>
        <w:gridCol w:w="1080"/>
        <w:gridCol w:w="2426"/>
      </w:tblGrid>
      <w:tr>
        <w:tc>
          <w:tcPr>
            <w:tcW w:type="dxa" w:w="47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8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7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проекта, в т.ч.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98 352,78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8 482,50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15 984,26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20 202,93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20 202,93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20 202,93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183 428,33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97 799,69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8 379,47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15 881,23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20 099,90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20 099,90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20 099,90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182 360,09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553,09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103,03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103,03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103,03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103,03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103,03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1 068,24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4E0C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4F0C0000">
      <w:pPr>
        <w:pStyle w:val="Style_4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br w:type="page"/>
      </w:r>
      <w:r>
        <w:rPr>
          <w:rFonts w:ascii="PT Astra Serif" w:hAnsi="PT Astra Serif"/>
          <w:color w:val="26282F"/>
        </w:rPr>
        <w:t>6. План по реализации проекта</w:t>
      </w:r>
    </w:p>
    <w:p w14:paraId="500C0000">
      <w:pPr>
        <w:pStyle w:val="Style_4"/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2025 году</w:t>
      </w:r>
    </w:p>
    <w:p w14:paraId="510C0000">
      <w:pPr>
        <w:pStyle w:val="Style_4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79"/>
        <w:gridCol w:w="4991"/>
        <w:gridCol w:w="2428"/>
        <w:gridCol w:w="1215"/>
        <w:gridCol w:w="1214"/>
        <w:gridCol w:w="1888"/>
        <w:gridCol w:w="1754"/>
      </w:tblGrid>
      <w:tr>
        <w:tc>
          <w:tcPr>
            <w:tcW w:type="dxa" w:w="1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5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9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24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42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</w:t>
            </w:r>
          </w:p>
        </w:tc>
        <w:tc>
          <w:tcPr>
            <w:tcW w:type="dxa" w:w="18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4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начало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конец</w:t>
            </w:r>
          </w:p>
        </w:tc>
        <w:tc>
          <w:tcPr>
            <w:tcW w:type="dxa" w:w="18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49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</w:t>
            </w:r>
          </w:p>
          <w:p w14:paraId="640C0000">
            <w:pPr>
              <w:pStyle w:val="Style_5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Контракт на выполнение</w:t>
            </w:r>
          </w:p>
          <w:p w14:paraId="6E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строительно-монтажных работ или приобретение объекта заключен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1.1.К.2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</w:t>
            </w:r>
          </w:p>
          <w:p w14:paraId="76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эксплуатацию получено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Разрешение на ввод объекта в</w:t>
            </w:r>
          </w:p>
          <w:p w14:paraId="7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эксплуатацию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Мало-Кизильский водозабор насосной станции 10а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Мало-Кизильский водозабор насосной станции 10а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приемки выполненных работ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 К.1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Осуществлена приемка выполненных работ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приемки выполненных работ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349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C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8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систем*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Приобретение товаров, работ, услуг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2.1.К.1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 муниципальный контракт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2.1.К.2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Приобретенное и установленное оборудование</w:t>
            </w:r>
          </w:p>
          <w:p w14:paraId="9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поставлено на баланс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приемки выполненных работ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2.1.1.*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2.1.1.К.1*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</w:tbl>
    <w:p w14:paraId="B20C0000">
      <w:pPr>
        <w:pStyle w:val="Style_4"/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t>* Объекты будут определены после доведения лимитов из областного бюджета</w:t>
      </w:r>
    </w:p>
    <w:p w14:paraId="B30C0000">
      <w:pPr>
        <w:pStyle w:val="Style_4"/>
        <w:spacing w:after="0" w:before="0" w:line="240" w:lineRule="auto"/>
        <w:ind/>
        <w:rPr>
          <w:rFonts w:ascii="PT Astra Serif" w:hAnsi="PT Astra Serif"/>
        </w:rPr>
      </w:pPr>
    </w:p>
    <w:sectPr>
      <w:headerReference r:id="rId2" w:type="default"/>
      <w:headerReference r:id="rId1" w:type="first"/>
      <w:type w:val="nextPage"/>
      <w:pgSz w:h="11906" w:orient="landscape" w:w="16838"/>
      <w:pgMar w:bottom="1134" w:footer="0" w:gutter="0" w:header="709" w:left="1134" w:right="113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4_ch" w:type="character">
    <w:name w:val="Normal"/>
    <w:link w:val="Style_4"/>
    <w:rPr>
      <w:rFonts w:asciiTheme="minorAscii" w:hAnsiTheme="minorHAnsi"/>
      <w:color w:val="000000"/>
      <w:spacing w:val="0"/>
      <w:sz w:val="22"/>
    </w:rPr>
  </w:style>
  <w:style w:styleId="Style_7" w:type="paragraph">
    <w:name w:val="toc 2"/>
    <w:next w:val="Style_4"/>
    <w:link w:val="Style_7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4"/>
    <w:next w:val="Style_4"/>
    <w:link w:val="Style_8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4"/>
    <w:link w:val="Style_9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4"/>
    <w:link w:val="Style_10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Contents 1"/>
    <w:link w:val="Style_11_ch"/>
    <w:rPr>
      <w:rFonts w:ascii="XO Thames" w:hAnsi="XO Thames"/>
      <w:b w:val="1"/>
      <w:sz w:val="28"/>
    </w:rPr>
  </w:style>
  <w:style w:styleId="Style_11_ch" w:type="character">
    <w:name w:val="Contents 1"/>
    <w:link w:val="Style_11"/>
    <w:rPr>
      <w:rFonts w:ascii="XO Thames" w:hAnsi="XO Thames"/>
      <w:b w:val="1"/>
      <w:sz w:val="28"/>
    </w:rPr>
  </w:style>
  <w:style w:styleId="Style_12" w:type="paragraph">
    <w:name w:val="Caption"/>
    <w:basedOn w:val="Style_4"/>
    <w:link w:val="Style_12_ch"/>
    <w:pPr>
      <w:spacing w:after="120" w:before="120"/>
      <w:ind/>
    </w:pPr>
    <w:rPr>
      <w:rFonts w:ascii="PT Astra Serif" w:hAnsi="PT Astra Serif"/>
      <w:i w:val="1"/>
      <w:sz w:val="24"/>
    </w:rPr>
  </w:style>
  <w:style w:styleId="Style_12_ch" w:type="character">
    <w:name w:val="Caption"/>
    <w:basedOn w:val="Style_4_ch"/>
    <w:link w:val="Style_12"/>
    <w:rPr>
      <w:rFonts w:ascii="PT Astra Serif" w:hAnsi="PT Astra Serif"/>
      <w:i w:val="1"/>
      <w:sz w:val="24"/>
    </w:rPr>
  </w:style>
  <w:style w:styleId="Style_13" w:type="paragraph">
    <w:name w:val="Колонтитул"/>
    <w:link w:val="Style_13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3_ch" w:type="character">
    <w:name w:val="Колонтитул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Endnote"/>
    <w:link w:val="Style_14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4_ch" w:type="character">
    <w:name w:val="Endnote"/>
    <w:link w:val="Style_14"/>
    <w:rPr>
      <w:rFonts w:ascii="XO Thames" w:hAnsi="XO Thames"/>
      <w:color w:val="000000"/>
      <w:spacing w:val="0"/>
      <w:sz w:val="22"/>
    </w:rPr>
  </w:style>
  <w:style w:styleId="Style_15" w:type="paragraph">
    <w:name w:val="heading 3"/>
    <w:next w:val="Style_4"/>
    <w:link w:val="Style_15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5_ch" w:type="character">
    <w:name w:val="heading 3"/>
    <w:link w:val="Style_15"/>
    <w:rPr>
      <w:rFonts w:ascii="XO Thames" w:hAnsi="XO Thames"/>
      <w:b w:val="1"/>
      <w:color w:val="000000"/>
      <w:spacing w:val="0"/>
      <w:sz w:val="26"/>
    </w:rPr>
  </w:style>
  <w:style w:styleId="Style_16" w:type="paragraph">
    <w:name w:val="Heading 1"/>
    <w:link w:val="Style_16_ch"/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Contents 5"/>
    <w:link w:val="Style_17_ch"/>
    <w:rPr>
      <w:rFonts w:ascii="XO Thames" w:hAnsi="XO Thames"/>
      <w:sz w:val="28"/>
    </w:rPr>
  </w:style>
  <w:style w:styleId="Style_17_ch" w:type="character">
    <w:name w:val="Contents 5"/>
    <w:link w:val="Style_17"/>
    <w:rPr>
      <w:rFonts w:ascii="XO Thames" w:hAnsi="XO Thames"/>
      <w:sz w:val="28"/>
    </w:rPr>
  </w:style>
  <w:style w:styleId="Style_5" w:type="paragraph">
    <w:name w:val="Нормальный (таблица)"/>
    <w:basedOn w:val="Style_4"/>
    <w:next w:val="Style_4"/>
    <w:link w:val="Style_5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5_ch" w:type="character">
    <w:name w:val="Нормальный (таблица)"/>
    <w:basedOn w:val="Style_4_ch"/>
    <w:link w:val="Style_5"/>
    <w:rPr>
      <w:rFonts w:ascii="Arial" w:hAnsi="Arial"/>
      <w:sz w:val="24"/>
    </w:rPr>
  </w:style>
  <w:style w:styleId="Style_18" w:type="paragraph">
    <w:name w:val="Contents 9"/>
    <w:link w:val="Style_18_ch"/>
    <w:rPr>
      <w:rFonts w:ascii="XO Thames" w:hAnsi="XO Thames"/>
      <w:sz w:val="28"/>
    </w:rPr>
  </w:style>
  <w:style w:styleId="Style_18_ch" w:type="character">
    <w:name w:val="Contents 9"/>
    <w:link w:val="Style_1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4_ch"/>
    <w:link w:val="Style_1"/>
  </w:style>
  <w:style w:styleId="Style_19" w:type="paragraph">
    <w:name w:val="Internet link"/>
    <w:link w:val="Style_19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9_ch" w:type="character">
    <w:name w:val="Internet link"/>
    <w:link w:val="Style_19"/>
    <w:rPr>
      <w:rFonts w:ascii="Calibri" w:hAnsi="Calibri"/>
      <w:color w:val="0000FF"/>
      <w:spacing w:val="0"/>
      <w:sz w:val="22"/>
      <w:u w:val="single"/>
    </w:rPr>
  </w:style>
  <w:style w:styleId="Style_20" w:type="paragraph">
    <w:name w:val="Contents 3"/>
    <w:link w:val="Style_20_ch"/>
    <w:rPr>
      <w:rFonts w:ascii="XO Thames" w:hAnsi="XO Thames"/>
      <w:sz w:val="28"/>
    </w:rPr>
  </w:style>
  <w:style w:styleId="Style_20_ch" w:type="character">
    <w:name w:val="Contents 3"/>
    <w:link w:val="Style_20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21" w:type="paragraph">
    <w:name w:val="Heading 4"/>
    <w:link w:val="Style_21_ch"/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toc 3"/>
    <w:next w:val="Style_4"/>
    <w:link w:val="Style_22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Указатель"/>
    <w:basedOn w:val="Style_4"/>
    <w:link w:val="Style_23_ch"/>
    <w:rPr>
      <w:rFonts w:ascii="PT Astra Serif" w:hAnsi="PT Astra Serif"/>
    </w:rPr>
  </w:style>
  <w:style w:styleId="Style_23_ch" w:type="character">
    <w:name w:val="Указатель"/>
    <w:basedOn w:val="Style_4_ch"/>
    <w:link w:val="Style_23"/>
    <w:rPr>
      <w:rFonts w:ascii="PT Astra Serif" w:hAnsi="PT Astra Serif"/>
    </w:rPr>
  </w:style>
  <w:style w:styleId="Style_24" w:type="paragraph">
    <w:name w:val="annotation subject"/>
    <w:basedOn w:val="Style_25"/>
    <w:next w:val="Style_25"/>
    <w:link w:val="Style_24_ch"/>
    <w:rPr>
      <w:b w:val="1"/>
    </w:rPr>
  </w:style>
  <w:style w:styleId="Style_24_ch" w:type="character">
    <w:name w:val="annotation subject"/>
    <w:basedOn w:val="Style_25_ch"/>
    <w:link w:val="Style_24"/>
    <w:rPr>
      <w:b w:val="1"/>
    </w:rPr>
  </w:style>
  <w:style w:styleId="Style_25" w:type="paragraph">
    <w:name w:val="annotation text"/>
    <w:basedOn w:val="Style_4"/>
    <w:link w:val="Style_25_ch"/>
    <w:pPr>
      <w:spacing w:line="240" w:lineRule="auto"/>
      <w:ind/>
    </w:pPr>
    <w:rPr>
      <w:sz w:val="20"/>
    </w:rPr>
  </w:style>
  <w:style w:styleId="Style_25_ch" w:type="character">
    <w:name w:val="annotation text"/>
    <w:basedOn w:val="Style_4_ch"/>
    <w:link w:val="Style_25"/>
    <w:rPr>
      <w:sz w:val="20"/>
    </w:rPr>
  </w:style>
  <w:style w:styleId="Style_26" w:type="paragraph">
    <w:name w:val="Заголовок"/>
    <w:basedOn w:val="Style_4"/>
    <w:next w:val="Style_27"/>
    <w:link w:val="Style_2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6_ch" w:type="character">
    <w:name w:val="Заголовок"/>
    <w:basedOn w:val="Style_4_ch"/>
    <w:link w:val="Style_26"/>
    <w:rPr>
      <w:rFonts w:ascii="PT Astra Serif" w:hAnsi="PT Astra Serif"/>
      <w:sz w:val="28"/>
    </w:rPr>
  </w:style>
  <w:style w:styleId="Style_28" w:type="paragraph">
    <w:name w:val="Contents 7"/>
    <w:link w:val="Style_28_ch"/>
    <w:rPr>
      <w:rFonts w:ascii="XO Thames" w:hAnsi="XO Thames"/>
      <w:sz w:val="28"/>
    </w:rPr>
  </w:style>
  <w:style w:styleId="Style_28_ch" w:type="character">
    <w:name w:val="Contents 7"/>
    <w:link w:val="Style_28"/>
    <w:rPr>
      <w:rFonts w:ascii="XO Thames" w:hAnsi="XO Thames"/>
      <w:sz w:val="28"/>
    </w:rPr>
  </w:style>
  <w:style w:styleId="Style_6" w:type="paragraph">
    <w:name w:val="List Paragraph"/>
    <w:basedOn w:val="Style_4"/>
    <w:link w:val="Style_6_ch"/>
    <w:pPr>
      <w:spacing w:after="200" w:before="0"/>
      <w:ind w:firstLine="0" w:left="720" w:right="0"/>
      <w:contextualSpacing w:val="1"/>
    </w:pPr>
  </w:style>
  <w:style w:styleId="Style_6_ch" w:type="character">
    <w:name w:val="List Paragraph"/>
    <w:basedOn w:val="Style_4_ch"/>
    <w:link w:val="Style_6"/>
  </w:style>
  <w:style w:styleId="Style_29" w:type="paragraph">
    <w:name w:val="Footer"/>
    <w:link w:val="Style_29_ch"/>
  </w:style>
  <w:style w:styleId="Style_29_ch" w:type="character">
    <w:name w:val="Footer"/>
    <w:link w:val="Style_29"/>
  </w:style>
  <w:style w:styleId="Style_30" w:type="paragraph">
    <w:name w:val="heading 5"/>
    <w:next w:val="Style_4"/>
    <w:link w:val="Style_30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0_ch" w:type="character">
    <w:name w:val="heading 5"/>
    <w:link w:val="Style_30"/>
    <w:rPr>
      <w:rFonts w:ascii="XO Thames" w:hAnsi="XO Thames"/>
      <w:b w:val="1"/>
      <w:color w:val="000000"/>
      <w:spacing w:val="0"/>
      <w:sz w:val="22"/>
    </w:rPr>
  </w:style>
  <w:style w:styleId="Style_31" w:type="paragraph">
    <w:name w:val="Heading 3"/>
    <w:link w:val="Style_31_ch"/>
    <w:rPr>
      <w:rFonts w:ascii="XO Thames" w:hAnsi="XO Thames"/>
      <w:b w:val="1"/>
      <w:sz w:val="26"/>
    </w:rPr>
  </w:style>
  <w:style w:styleId="Style_31_ch" w:type="character">
    <w:name w:val="Heading 3"/>
    <w:link w:val="Style_31"/>
    <w:rPr>
      <w:rFonts w:ascii="XO Thames" w:hAnsi="XO Thames"/>
      <w:b w:val="1"/>
      <w:sz w:val="26"/>
    </w:rPr>
  </w:style>
  <w:style w:styleId="Style_32" w:type="paragraph">
    <w:name w:val="heading 1"/>
    <w:next w:val="Style_4"/>
    <w:link w:val="Style_32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2_ch" w:type="character">
    <w:name w:val="heading 1"/>
    <w:link w:val="Style_32"/>
    <w:rPr>
      <w:rFonts w:ascii="XO Thames" w:hAnsi="XO Thames"/>
      <w:b w:val="1"/>
      <w:color w:val="000000"/>
      <w:spacing w:val="0"/>
      <w:sz w:val="32"/>
    </w:rPr>
  </w:style>
  <w:style w:styleId="Style_33" w:type="paragraph">
    <w:name w:val="List"/>
    <w:basedOn w:val="Style_27"/>
    <w:link w:val="Style_33_ch"/>
    <w:rPr>
      <w:rFonts w:ascii="PT Astra Serif" w:hAnsi="PT Astra Serif"/>
    </w:rPr>
  </w:style>
  <w:style w:styleId="Style_33_ch" w:type="character">
    <w:name w:val="List"/>
    <w:basedOn w:val="Style_27_ch"/>
    <w:link w:val="Style_33"/>
    <w:rPr>
      <w:rFonts w:ascii="PT Astra Serif" w:hAnsi="PT Astra Serif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5_ch" w:type="character">
    <w:name w:val="Footnote"/>
    <w:link w:val="Style_35"/>
    <w:rPr>
      <w:rFonts w:ascii="XO Thames" w:hAnsi="XO Thames"/>
      <w:color w:val="000000"/>
      <w:spacing w:val="0"/>
      <w:sz w:val="22"/>
    </w:rPr>
  </w:style>
  <w:style w:styleId="Style_36" w:type="paragraph">
    <w:name w:val="toc 1"/>
    <w:next w:val="Style_4"/>
    <w:link w:val="Style_36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6_ch" w:type="character">
    <w:name w:val="toc 1"/>
    <w:link w:val="Style_36"/>
    <w:rPr>
      <w:rFonts w:ascii="XO Thames" w:hAnsi="XO Thames"/>
      <w:b w:val="1"/>
      <w:color w:val="000000"/>
      <w:spacing w:val="0"/>
      <w:sz w:val="28"/>
    </w:rPr>
  </w:style>
  <w:style w:styleId="Style_37" w:type="paragraph">
    <w:name w:val="annotation reference"/>
    <w:basedOn w:val="Style_38"/>
    <w:link w:val="Style_37_ch"/>
    <w:rPr>
      <w:sz w:val="16"/>
    </w:rPr>
  </w:style>
  <w:style w:styleId="Style_37_ch" w:type="character">
    <w:name w:val="annotation reference"/>
    <w:basedOn w:val="Style_38_ch"/>
    <w:link w:val="Style_37"/>
    <w:rPr>
      <w:sz w:val="16"/>
    </w:rPr>
  </w:style>
  <w:style w:styleId="Style_39" w:type="paragraph">
    <w:name w:val="Header and Footer"/>
    <w:link w:val="Style_39_ch"/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40" w:type="paragraph">
    <w:name w:val="Footer"/>
    <w:basedOn w:val="Style_4"/>
    <w:link w:val="Style_40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0_ch" w:type="character">
    <w:name w:val="Footer"/>
    <w:basedOn w:val="Style_4_ch"/>
    <w:link w:val="Style_40"/>
  </w:style>
  <w:style w:styleId="Style_41" w:type="paragraph">
    <w:name w:val="toc 9"/>
    <w:next w:val="Style_4"/>
    <w:link w:val="Style_41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9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Contents 4"/>
    <w:link w:val="Style_42_ch"/>
    <w:rPr>
      <w:rFonts w:ascii="XO Thames" w:hAnsi="XO Thames"/>
      <w:sz w:val="28"/>
    </w:rPr>
  </w:style>
  <w:style w:styleId="Style_42_ch" w:type="character">
    <w:name w:val="Contents 4"/>
    <w:link w:val="Style_42"/>
    <w:rPr>
      <w:rFonts w:ascii="XO Thames" w:hAnsi="XO Thames"/>
      <w:sz w:val="28"/>
    </w:rPr>
  </w:style>
  <w:style w:styleId="Style_43" w:type="paragraph">
    <w:name w:val="toc 8"/>
    <w:next w:val="Style_4"/>
    <w:link w:val="Style_43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8"/>
    <w:link w:val="Style_43"/>
    <w:rPr>
      <w:rFonts w:ascii="XO Thames" w:hAnsi="XO Thames"/>
      <w:color w:val="000000"/>
      <w:spacing w:val="0"/>
      <w:sz w:val="28"/>
    </w:rPr>
  </w:style>
  <w:style w:styleId="Style_38" w:type="paragraph">
    <w:name w:val="Default Paragraph Font"/>
    <w:link w:val="Style_38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8_ch" w:type="character">
    <w:name w:val="Default Paragraph Font"/>
    <w:link w:val="Style_38"/>
    <w:rPr>
      <w:rFonts w:asciiTheme="minorAscii" w:hAnsiTheme="minorHAnsi"/>
      <w:color w:val="000000"/>
      <w:spacing w:val="0"/>
      <w:sz w:val="22"/>
    </w:rPr>
  </w:style>
  <w:style w:styleId="Style_44" w:type="paragraph">
    <w:name w:val="Contents 8"/>
    <w:link w:val="Style_44_ch"/>
    <w:rPr>
      <w:rFonts w:ascii="XO Thames" w:hAnsi="XO Thames"/>
      <w:sz w:val="28"/>
    </w:rPr>
  </w:style>
  <w:style w:styleId="Style_44_ch" w:type="character">
    <w:name w:val="Contents 8"/>
    <w:link w:val="Style_44"/>
    <w:rPr>
      <w:rFonts w:ascii="XO Thames" w:hAnsi="XO Thames"/>
      <w:sz w:val="28"/>
    </w:rPr>
  </w:style>
  <w:style w:styleId="Style_45" w:type="paragraph">
    <w:name w:val="toc 5"/>
    <w:next w:val="Style_4"/>
    <w:link w:val="Style_45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toc 5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Title"/>
    <w:next w:val="Style_4"/>
    <w:link w:val="Style_46_ch"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color w:val="000000"/>
      <w:spacing w:val="0"/>
      <w:sz w:val="40"/>
    </w:rPr>
  </w:style>
  <w:style w:styleId="Style_47" w:type="paragraph">
    <w:name w:val="Contents 2"/>
    <w:link w:val="Style_47_ch"/>
    <w:rPr>
      <w:rFonts w:ascii="XO Thames" w:hAnsi="XO Thames"/>
      <w:sz w:val="28"/>
    </w:rPr>
  </w:style>
  <w:style w:styleId="Style_47_ch" w:type="character">
    <w:name w:val="Contents 2"/>
    <w:link w:val="Style_47"/>
    <w:rPr>
      <w:rFonts w:ascii="XO Thames" w:hAnsi="XO Thames"/>
      <w:sz w:val="28"/>
    </w:rPr>
  </w:style>
  <w:style w:styleId="Style_48" w:type="paragraph">
    <w:name w:val="Heading 5"/>
    <w:link w:val="Style_48_ch"/>
    <w:rPr>
      <w:rFonts w:ascii="XO Thames" w:hAnsi="XO Thames"/>
      <w:b w:val="1"/>
      <w:sz w:val="22"/>
    </w:rPr>
  </w:style>
  <w:style w:styleId="Style_48_ch" w:type="character">
    <w:name w:val="Heading 5"/>
    <w:link w:val="Style_48"/>
    <w:rPr>
      <w:rFonts w:ascii="XO Thames" w:hAnsi="XO Thames"/>
      <w:b w:val="1"/>
      <w:sz w:val="22"/>
    </w:rPr>
  </w:style>
  <w:style w:styleId="Style_49" w:type="paragraph">
    <w:name w:val="Contents 6"/>
    <w:link w:val="Style_49_ch"/>
    <w:rPr>
      <w:rFonts w:ascii="XO Thames" w:hAnsi="XO Thames"/>
      <w:sz w:val="28"/>
    </w:rPr>
  </w:style>
  <w:style w:styleId="Style_49_ch" w:type="character">
    <w:name w:val="Contents 6"/>
    <w:link w:val="Style_49"/>
    <w:rPr>
      <w:rFonts w:ascii="XO Thames" w:hAnsi="XO Thames"/>
      <w:sz w:val="28"/>
    </w:rPr>
  </w:style>
  <w:style w:styleId="Style_50" w:type="paragraph">
    <w:name w:val="Subtitle"/>
    <w:link w:val="Style_50_ch"/>
    <w:uiPriority w:val="11"/>
    <w:qFormat/>
    <w:rPr>
      <w:rFonts w:ascii="XO Thames" w:hAnsi="XO Thames"/>
      <w:i w:val="1"/>
      <w:sz w:val="24"/>
    </w:rPr>
  </w:style>
  <w:style w:styleId="Style_50_ch" w:type="character">
    <w:name w:val="Subtitle"/>
    <w:link w:val="Style_50"/>
    <w:rPr>
      <w:rFonts w:ascii="XO Thames" w:hAnsi="XO Thames"/>
      <w:i w:val="1"/>
      <w:sz w:val="24"/>
    </w:rPr>
  </w:style>
  <w:style w:styleId="Style_27" w:type="paragraph">
    <w:name w:val="Body Text"/>
    <w:basedOn w:val="Style_4"/>
    <w:link w:val="Style_27_ch"/>
    <w:pPr>
      <w:spacing w:after="140" w:before="0" w:line="276" w:lineRule="auto"/>
      <w:ind/>
    </w:pPr>
  </w:style>
  <w:style w:styleId="Style_27_ch" w:type="character">
    <w:name w:val="Body Text"/>
    <w:basedOn w:val="Style_4_ch"/>
    <w:link w:val="Style_27"/>
  </w:style>
  <w:style w:styleId="Style_51" w:type="paragraph">
    <w:name w:val="Header"/>
    <w:link w:val="Style_51_ch"/>
  </w:style>
  <w:style w:styleId="Style_51_ch" w:type="character">
    <w:name w:val="Header"/>
    <w:link w:val="Style_51"/>
  </w:style>
  <w:style w:styleId="Style_52" w:type="paragraph">
    <w:name w:val="Title"/>
    <w:link w:val="Style_52_ch"/>
    <w:uiPriority w:val="10"/>
    <w:qFormat/>
    <w:rPr>
      <w:rFonts w:ascii="XO Thames" w:hAnsi="XO Thames"/>
      <w:b w:val="1"/>
      <w:caps w:val="1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sz w:val="40"/>
    </w:rPr>
  </w:style>
  <w:style w:styleId="Style_53" w:type="paragraph">
    <w:name w:val="heading 4"/>
    <w:next w:val="Style_4"/>
    <w:link w:val="Style_53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3_ch" w:type="character">
    <w:name w:val="heading 4"/>
    <w:link w:val="Style_53"/>
    <w:rPr>
      <w:rFonts w:ascii="XO Thames" w:hAnsi="XO Thames"/>
      <w:b w:val="1"/>
      <w:color w:val="000000"/>
      <w:spacing w:val="0"/>
      <w:sz w:val="24"/>
    </w:rPr>
  </w:style>
  <w:style w:styleId="Style_54" w:type="paragraph">
    <w:name w:val="Balloon Text"/>
    <w:basedOn w:val="Style_4"/>
    <w:link w:val="Style_54_ch"/>
    <w:pPr>
      <w:spacing w:after="0" w:before="0" w:line="240" w:lineRule="auto"/>
      <w:ind/>
    </w:pPr>
    <w:rPr>
      <w:rFonts w:ascii="Segoe UI" w:hAnsi="Segoe UI"/>
      <w:sz w:val="18"/>
    </w:rPr>
  </w:style>
  <w:style w:styleId="Style_54_ch" w:type="character">
    <w:name w:val="Balloon Text"/>
    <w:basedOn w:val="Style_4_ch"/>
    <w:link w:val="Style_54"/>
    <w:rPr>
      <w:rFonts w:ascii="Segoe UI" w:hAnsi="Segoe UI"/>
      <w:sz w:val="18"/>
    </w:rPr>
  </w:style>
  <w:style w:styleId="Style_55" w:type="paragraph">
    <w:name w:val="heading 2"/>
    <w:next w:val="Style_4"/>
    <w:link w:val="Style_55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5_ch" w:type="character">
    <w:name w:val="heading 2"/>
    <w:link w:val="Style_55"/>
    <w:rPr>
      <w:rFonts w:ascii="XO Thames" w:hAnsi="XO Thames"/>
      <w:b w:val="1"/>
      <w:color w:val="000000"/>
      <w:spacing w:val="0"/>
      <w:sz w:val="28"/>
    </w:rPr>
  </w:style>
  <w:style w:styleId="Style_56" w:type="paragraph">
    <w:name w:val="Heading 2"/>
    <w:link w:val="Style_56_ch"/>
    <w:rPr>
      <w:rFonts w:ascii="XO Thames" w:hAnsi="XO Thames"/>
      <w:b w:val="1"/>
      <w:sz w:val="28"/>
    </w:rPr>
  </w:style>
  <w:style w:styleId="Style_56_ch" w:type="character">
    <w:name w:val="Heading 2"/>
    <w:link w:val="Style_56"/>
    <w:rPr>
      <w:rFonts w:ascii="XO Thames" w:hAnsi="XO Thames"/>
      <w:b w:val="1"/>
      <w:sz w:val="28"/>
    </w:rPr>
  </w:style>
  <w:style w:styleId="Style_57" w:type="paragraph">
    <w:name w:val="Subtitle"/>
    <w:next w:val="Style_4"/>
    <w:link w:val="Style_57_ch"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7_ch" w:type="character">
    <w:name w:val="Subtitle"/>
    <w:link w:val="Style_57"/>
    <w:rPr>
      <w:rFonts w:ascii="XO Thames" w:hAnsi="XO Thames"/>
      <w:i w:val="1"/>
      <w:color w:val="000000"/>
      <w:spacing w:val="0"/>
      <w:sz w:val="24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8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2025-03-17T04:54:56Z</dcterms:modified>
</cp:coreProperties>
</file>