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07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1156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81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 администрации города Магнитогорска от 24.10.2024 №11267-П</w:t>
      </w:r>
    </w:p>
    <w:p w14:paraId="0A000000">
      <w:pPr>
        <w:spacing w:after="0" w:line="240" w:lineRule="auto"/>
        <w:ind w:right="4252"/>
        <w:rPr>
          <w:rFonts w:ascii="Times New Roman" w:hAnsi="Times New Roman"/>
          <w:sz w:val="26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Федеральным законом от 06.10.2003 №131-ФЗ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6"/>
        </w:rPr>
        <w:t>постановлением Правительства Российской Федерации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от 30.12.2017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1710 «Об утверждении государственной программы Российской Федерации «Обеспечение доступным и комфортным жильем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и коммунальными услугами граждан Российской Федерации», 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instrText>HYPERLINK "garantf1://19679178.1000"</w:instrTex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t>Порядком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end"/>
      </w:r>
      <w:r>
        <w:rPr>
          <w:rFonts w:ascii="Times New Roman" w:hAnsi="Times New Roman"/>
          <w:sz w:val="26"/>
        </w:rPr>
        <w:t xml:space="preserve"> разработки, реализации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оценки эффективности муниципальных программ, утвержденным 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instrText>HYPERLINK "garantf1://19679178.0"</w:instrTex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t>постановлением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end"/>
      </w:r>
      <w:r>
        <w:rPr>
          <w:rFonts w:ascii="Times New Roman" w:hAnsi="Times New Roman"/>
          <w:sz w:val="26"/>
        </w:rPr>
        <w:t xml:space="preserve"> администрации города Магнитогорска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от 20.08.2024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 xml:space="preserve">8465-П, </w:t>
      </w:r>
      <w:r>
        <w:rPr>
          <w:rFonts w:ascii="Times New Roman" w:hAnsi="Times New Roman"/>
          <w:sz w:val="26"/>
        </w:rPr>
        <w:t>Перечнем муниципальных прогр</w:t>
      </w:r>
      <w:r>
        <w:rPr>
          <w:rFonts w:ascii="Times New Roman" w:hAnsi="Times New Roman"/>
          <w:sz w:val="26"/>
        </w:rPr>
        <w:t>амм города Магнитогорска на 2025-2030 годы, утвержденным постановлением администрации города Магнитогорска от 01.10.2024 №10283-П</w:t>
      </w:r>
      <w:r>
        <w:rPr>
          <w:rFonts w:ascii="Times New Roman" w:hAnsi="Times New Roman"/>
          <w:sz w:val="26"/>
        </w:rPr>
        <w:t xml:space="preserve"> руководствуясь Уставом города Магнитогорска, 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XO Thames" w:hAnsi="XO Thames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</w:t>
      </w:r>
      <w:r>
        <w:rPr>
          <w:rFonts w:ascii="Times New Roman" w:hAnsi="Times New Roman"/>
          <w:sz w:val="26"/>
        </w:rPr>
        <w:t xml:space="preserve">24.10.2024 №11267-П «Об утверждении муниципальной программы «Формирование комфортной городской среды в городе Магнитогорске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на 2025-2030 годы» (далее – постановление) изменения, приложения № 1, 2, 3, 4, 5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к муниципальной программе «Формирование комфортной</w:t>
      </w:r>
      <w:r>
        <w:rPr>
          <w:rFonts w:ascii="Times New Roman" w:hAnsi="Times New Roman"/>
          <w:sz w:val="26"/>
        </w:rPr>
        <w:t xml:space="preserve"> городской среды в городе Магнитогорске на 2025-2030 годы», утвержденной постановлением, изложить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в новой редакции (приложения №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1, 2, 3, 4, 5</w:t>
      </w:r>
      <w:r>
        <w:rPr>
          <w:rFonts w:ascii="Times New Roman" w:hAnsi="Times New Roman"/>
          <w:sz w:val="26"/>
        </w:rPr>
        <w:t>)</w:t>
      </w:r>
      <w:r>
        <w:rPr>
          <w:rFonts w:ascii="Times New Roman" w:hAnsi="Times New Roman"/>
          <w:sz w:val="26"/>
        </w:rPr>
        <w:t>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 xml:space="preserve">Настоящее постановление вступает в силу </w:t>
      </w:r>
      <w:r>
        <w:rPr>
          <w:rFonts w:ascii="Times New Roman" w:hAnsi="Times New Roman"/>
          <w:sz w:val="26"/>
        </w:rPr>
        <w:t>со дня его подписания</w:t>
      </w:r>
      <w:r>
        <w:rPr>
          <w:rFonts w:ascii="Times New Roman" w:hAnsi="Times New Roman"/>
          <w:sz w:val="26"/>
        </w:rPr>
        <w:t>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z w:val="26"/>
        </w:rPr>
        <w:t xml:space="preserve">Службе внешних связей и </w:t>
      </w:r>
      <w:r>
        <w:rPr>
          <w:rFonts w:ascii="Times New Roman" w:hAnsi="Times New Roman"/>
          <w:sz w:val="26"/>
        </w:rPr>
        <w:t>молодежной политики администрации города Магнитогорска (Болкун Н.И.) разместить настоящее постановление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Магнитогорска.</w:t>
      </w:r>
    </w:p>
    <w:p w14:paraId="11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XO Thames" w:hAnsi="XO Thames"/>
          <w:sz w:val="26"/>
        </w:rPr>
        <w:t>  </w:t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rFonts w:ascii="Times New Roman" w:hAnsi="Times New Roman"/>
          <w:spacing w:val="-6"/>
          <w:sz w:val="26"/>
        </w:rPr>
        <w:t>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Хваткова А.В.</w:t>
      </w:r>
    </w:p>
    <w:p w14:paraId="12000000">
      <w:pPr>
        <w:widowControl w:val="0"/>
        <w:spacing w:after="0" w:line="240" w:lineRule="auto"/>
        <w:ind w:firstLine="709" w:left="0"/>
        <w:rPr>
          <w:rFonts w:ascii="Times New Roman" w:hAnsi="Times New Roman"/>
          <w:sz w:val="26"/>
        </w:rPr>
      </w:pPr>
    </w:p>
    <w:p w14:paraId="13000000">
      <w:pPr>
        <w:widowControl w:val="0"/>
        <w:spacing w:after="0" w:line="240" w:lineRule="auto"/>
        <w:ind w:firstLine="709" w:left="0"/>
        <w:rPr>
          <w:rFonts w:ascii="Times New Roman" w:hAnsi="Times New Roman"/>
          <w:sz w:val="26"/>
        </w:rPr>
      </w:pPr>
    </w:p>
    <w:p w14:paraId="1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                        </w:t>
      </w:r>
      <w:r>
        <w:rPr>
          <w:rFonts w:ascii="Times New Roman" w:hAnsi="Times New Roman"/>
          <w:sz w:val="26"/>
        </w:rPr>
        <w:t xml:space="preserve">          </w:t>
      </w:r>
      <w:r>
        <w:rPr>
          <w:rFonts w:ascii="Times New Roman" w:hAnsi="Times New Roman"/>
          <w:sz w:val="26"/>
        </w:rPr>
        <w:t xml:space="preserve">                                С.Н. Бердников</w:t>
      </w:r>
    </w:p>
    <w:p w14:paraId="15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6000000">
      <w:pPr>
        <w:spacing w:after="0" w:line="240" w:lineRule="auto"/>
        <w:ind/>
        <w:jc w:val="both"/>
        <w:rPr>
          <w:rFonts w:ascii="Times New Roman" w:hAnsi="Times New Roman"/>
        </w:rPr>
      </w:pPr>
      <w:bookmarkStart w:id="1" w:name="_GoBack"/>
      <w:bookmarkEnd w:id="1"/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Вр-2042229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3" w:type="paragraph">
    <w:name w:val="Гиперссылка1"/>
    <w:basedOn w:val="Style_4"/>
    <w:link w:val="Style_3_ch"/>
    <w:pPr>
      <w:spacing w:after="0" w:line="240" w:lineRule="auto"/>
      <w:ind/>
    </w:pPr>
    <w:rPr>
      <w:color w:themeColor="hyperlink" w:val="0000FF"/>
      <w:u w:val="single"/>
    </w:rPr>
  </w:style>
  <w:style w:styleId="Style_3_ch" w:type="character">
    <w:name w:val="Гиперссылка1"/>
    <w:basedOn w:val="Style_4_ch"/>
    <w:link w:val="Style_3"/>
    <w:rPr>
      <w:color w:themeColor="hyperlink" w:val="0000FF"/>
      <w:u w:val="single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List"/>
    <w:basedOn w:val="Style_13"/>
    <w:link w:val="Style_12_ch"/>
    <w:rPr>
      <w:rFonts w:ascii="PT Astra Serif" w:hAnsi="PT Astra Serif"/>
    </w:rPr>
  </w:style>
  <w:style w:styleId="Style_12_ch" w:type="character">
    <w:name w:val="List"/>
    <w:basedOn w:val="Style_13_ch"/>
    <w:link w:val="Style_12"/>
    <w:rPr>
      <w:rFonts w:ascii="PT Astra Serif" w:hAnsi="PT Astra Serif"/>
    </w:rPr>
  </w:style>
  <w:style w:styleId="Style_14" w:type="paragraph">
    <w:name w:val="Колонтитул"/>
    <w:basedOn w:val="Style_4"/>
    <w:link w:val="Style_14_ch"/>
  </w:style>
  <w:style w:styleId="Style_14_ch" w:type="character">
    <w:name w:val="Колонтитул"/>
    <w:basedOn w:val="Style_4_ch"/>
    <w:link w:val="Style_14"/>
  </w:style>
  <w:style w:styleId="Style_15" w:type="paragraph">
    <w:name w:val="Balloon Text"/>
    <w:basedOn w:val="Style_4"/>
    <w:link w:val="Style_15_ch"/>
    <w:pPr>
      <w:spacing w:after="0" w:line="240" w:lineRule="auto"/>
      <w:ind/>
    </w:pPr>
    <w:rPr>
      <w:rFonts w:ascii="Tahoma" w:hAnsi="Tahoma"/>
      <w:sz w:val="16"/>
    </w:rPr>
  </w:style>
  <w:style w:styleId="Style_15_ch" w:type="character">
    <w:name w:val="Balloon Text"/>
    <w:basedOn w:val="Style_4_ch"/>
    <w:link w:val="Style_15"/>
    <w:rPr>
      <w:rFonts w:ascii="Tahoma" w:hAnsi="Tahoma"/>
      <w:sz w:val="16"/>
    </w:rPr>
  </w:style>
  <w:style w:styleId="Style_16" w:type="paragraph">
    <w:name w:val="caption"/>
    <w:basedOn w:val="Style_4"/>
    <w:link w:val="Style_16_ch"/>
    <w:pPr>
      <w:spacing w:after="120" w:before="120"/>
      <w:ind/>
    </w:pPr>
    <w:rPr>
      <w:rFonts w:ascii="PT Astra Serif" w:hAnsi="PT Astra Serif"/>
      <w:i w:val="1"/>
      <w:sz w:val="24"/>
    </w:rPr>
  </w:style>
  <w:style w:styleId="Style_16_ch" w:type="character">
    <w:name w:val="caption"/>
    <w:basedOn w:val="Style_4_ch"/>
    <w:link w:val="Style_16"/>
    <w:rPr>
      <w:rFonts w:ascii="PT Astra Serif" w:hAnsi="PT Astra Serif"/>
      <w:i w:val="1"/>
      <w:sz w:val="24"/>
    </w:rPr>
  </w:style>
  <w:style w:styleId="Style_17" w:type="paragraph">
    <w:name w:val="toc 3"/>
    <w:next w:val="Style_4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3" w:type="paragraph">
    <w:name w:val="Body Text"/>
    <w:basedOn w:val="Style_4"/>
    <w:link w:val="Style_13_ch"/>
    <w:pPr>
      <w:spacing w:after="140"/>
      <w:ind/>
    </w:pPr>
  </w:style>
  <w:style w:styleId="Style_13_ch" w:type="character">
    <w:name w:val="Body Text"/>
    <w:basedOn w:val="Style_4_ch"/>
    <w:link w:val="Style_13"/>
  </w:style>
  <w:style w:styleId="Style_18" w:type="paragraph">
    <w:name w:val="heading 5"/>
    <w:next w:val="Style_4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4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4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4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index heading"/>
    <w:basedOn w:val="Style_4"/>
    <w:link w:val="Style_26_ch"/>
    <w:rPr>
      <w:rFonts w:ascii="PT Astra Serif" w:hAnsi="PT Astra Serif"/>
    </w:rPr>
  </w:style>
  <w:style w:styleId="Style_26_ch" w:type="character">
    <w:name w:val="index heading"/>
    <w:basedOn w:val="Style_4_ch"/>
    <w:link w:val="Style_26"/>
    <w:rPr>
      <w:rFonts w:ascii="PT Astra Serif" w:hAnsi="PT Astra Serif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basedOn w:val="Style_4"/>
    <w:next w:val="Style_13"/>
    <w:link w:val="Style_29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9_ch" w:type="character">
    <w:name w:val="Title"/>
    <w:basedOn w:val="Style_4_ch"/>
    <w:link w:val="Style_29"/>
    <w:rPr>
      <w:rFonts w:ascii="PT Astra Serif" w:hAnsi="PT Astra Serif"/>
      <w:sz w:val="28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2025-03-17T06:02:57Z</dcterms:modified>
</cp:coreProperties>
</file>