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after="0"/>
        <w:ind w:firstLine="6946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</w:t>
      </w:r>
    </w:p>
    <w:p w14:paraId="05000000">
      <w:pPr>
        <w:spacing w:after="0"/>
        <w:ind w:firstLine="6946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</w:t>
      </w:r>
      <w:r>
        <w:rPr>
          <w:rFonts w:ascii="Times New Roman" w:hAnsi="Times New Roman"/>
          <w:sz w:val="20"/>
        </w:rPr>
        <w:t xml:space="preserve">постановлению администрации </w:t>
      </w:r>
    </w:p>
    <w:p w14:paraId="06000000">
      <w:pPr>
        <w:spacing w:after="0"/>
        <w:ind w:firstLine="6946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города </w:t>
      </w:r>
      <w:r>
        <w:rPr>
          <w:rFonts w:ascii="Times New Roman" w:hAnsi="Times New Roman"/>
          <w:sz w:val="20"/>
        </w:rPr>
        <w:t>Магнитогорска</w:t>
      </w:r>
    </w:p>
    <w:p w14:paraId="07000000">
      <w:pPr>
        <w:spacing w:after="0"/>
        <w:ind w:firstLine="6946" w:left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 28.02.2025 № 1909-П</w:t>
      </w:r>
    </w:p>
    <w:p w14:paraId="08000000">
      <w:pPr>
        <w:spacing w:after="0"/>
        <w:ind w:firstLine="709" w:left="0"/>
        <w:jc w:val="center"/>
        <w:rPr>
          <w:rFonts w:ascii="Times New Roman" w:hAnsi="Times New Roman"/>
          <w:sz w:val="24"/>
        </w:rPr>
      </w:pPr>
    </w:p>
    <w:p w14:paraId="09000000">
      <w:pPr>
        <w:spacing w:after="0"/>
        <w:ind w:firstLine="709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ТЕХНИЧЕСКОЕ ЗАДАНИЕ</w:t>
      </w:r>
    </w:p>
    <w:p w14:paraId="0A000000">
      <w:pPr>
        <w:spacing w:after="0"/>
        <w:ind w:firstLine="709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разработку Инвестиционной программы муниципального предприятия </w:t>
      </w:r>
    </w:p>
    <w:p w14:paraId="0B000000">
      <w:pPr>
        <w:spacing w:after="0"/>
        <w:ind w:firstLine="709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трест «Водоканал» </w:t>
      </w:r>
      <w:r>
        <w:rPr>
          <w:rFonts w:ascii="Times New Roman" w:hAnsi="Times New Roman"/>
          <w:sz w:val="24"/>
        </w:rPr>
        <w:t xml:space="preserve">МО г. Магнитогорск </w:t>
      </w:r>
      <w:r>
        <w:rPr>
          <w:rFonts w:ascii="Times New Roman" w:hAnsi="Times New Roman"/>
          <w:sz w:val="24"/>
        </w:rPr>
        <w:t>по развитию систем водоснабжения и водоотведения</w:t>
      </w:r>
    </w:p>
    <w:p w14:paraId="0C000000">
      <w:pPr>
        <w:spacing w:after="0"/>
        <w:ind w:firstLine="709"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20</w:t>
      </w:r>
      <w:r>
        <w:rPr>
          <w:rFonts w:ascii="Times New Roman" w:hAnsi="Times New Roman"/>
          <w:sz w:val="24"/>
        </w:rPr>
        <w:t>26</w:t>
      </w:r>
      <w:r>
        <w:rPr>
          <w:rFonts w:ascii="Times New Roman" w:hAnsi="Times New Roman"/>
          <w:sz w:val="24"/>
        </w:rPr>
        <w:t>-202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годы</w:t>
      </w:r>
    </w:p>
    <w:p w14:paraId="0D000000">
      <w:pPr>
        <w:pStyle w:val="Style_3"/>
        <w:spacing w:after="0" w:before="0"/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Техническое задание на разработку инвестиционной программы муниципального предприятия трест «Водоканал» по развитию систем водоснабжения и водоотведения на 20</w:t>
      </w:r>
      <w:r>
        <w:rPr>
          <w:rFonts w:ascii="Times New Roman" w:hAnsi="Times New Roman"/>
          <w:b w:val="0"/>
        </w:rPr>
        <w:t>26</w:t>
      </w:r>
      <w:r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8</w:t>
      </w:r>
      <w:r>
        <w:rPr>
          <w:rFonts w:ascii="Times New Roman" w:hAnsi="Times New Roman"/>
          <w:b w:val="0"/>
        </w:rPr>
        <w:t xml:space="preserve"> годы (далее – Инвестиционная программа) разработано в соответствии с Федеральным законом </w:t>
      </w:r>
      <w:r>
        <w:rPr>
          <w:rFonts w:ascii="Times New Roman" w:hAnsi="Times New Roman"/>
          <w:b w:val="0"/>
        </w:rPr>
        <w:t>от 07 декабря 2011 года № 416-ФЗ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«О водоснабжении и водоотведении», Градостроительным кодексом Российской Федерации</w:t>
      </w:r>
      <w:r>
        <w:rPr>
          <w:rFonts w:ascii="Times New Roman" w:hAnsi="Times New Roman"/>
          <w:b w:val="0"/>
        </w:rPr>
        <w:t xml:space="preserve"> от 29.12.2004 №190-ФЗ</w:t>
      </w:r>
      <w:r>
        <w:rPr>
          <w:rFonts w:ascii="Times New Roman" w:hAnsi="Times New Roman"/>
          <w:b w:val="0"/>
        </w:rPr>
        <w:t xml:space="preserve">, Постановлением Правительства Российской Федерации от 29 июля 2013 №641 «Об инвестиционных и производственных программах организаций, </w:t>
      </w:r>
      <w:r>
        <w:rPr>
          <w:rFonts w:ascii="Times New Roman" w:hAnsi="Times New Roman"/>
          <w:b w:val="0"/>
        </w:rPr>
        <w:t>осуществляющих деятельность в сфере водоснабжения и водоотведения», Постановлением Правительства Российской Федерации от 13 мая 2013 №406 «О государственном регулировании тарифов в сфере водоснабжения и водоотведения», Приказом Федера</w:t>
      </w:r>
      <w:r>
        <w:rPr>
          <w:rFonts w:ascii="Times New Roman" w:hAnsi="Times New Roman"/>
          <w:b w:val="0"/>
        </w:rPr>
        <w:t>льной службы по та</w:t>
      </w:r>
      <w:r>
        <w:rPr>
          <w:rFonts w:ascii="Times New Roman" w:hAnsi="Times New Roman"/>
          <w:b w:val="0"/>
        </w:rPr>
        <w:t>рифам от</w:t>
      </w:r>
      <w:r>
        <w:rPr>
          <w:rFonts w:ascii="Times New Roman" w:hAnsi="Times New Roman"/>
          <w:b w:val="0"/>
        </w:rPr>
        <w:t xml:space="preserve"> 27 декабря 2013 №1746-э «Об утверждении методических указаний по расчету регулируемых тарифов в сфере </w:t>
      </w:r>
      <w:r>
        <w:rPr>
          <w:rFonts w:ascii="Times New Roman" w:hAnsi="Times New Roman"/>
          <w:b w:val="0"/>
        </w:rPr>
        <w:t>водоснабжения и водоотведения»</w:t>
      </w:r>
      <w:r>
        <w:rPr>
          <w:rFonts w:ascii="Times New Roman" w:hAnsi="Times New Roman"/>
          <w:b w:val="0"/>
        </w:rPr>
        <w:t>.</w:t>
      </w:r>
    </w:p>
    <w:p w14:paraId="0E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0F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Целью разработки Инвестиционной программы является:</w:t>
      </w:r>
    </w:p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повышение качества и надежности услуг водоснабжения и водоотведения существующих потребителей;</w:t>
      </w: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обеспечение необходимой мощности и пропускной способности централизованных систем водоснабжения и водоотведения для подключения к этим системам новых объектов за счет реконструкции и строительства сетей и объектов централизованных систем</w:t>
      </w:r>
      <w:r>
        <w:rPr>
          <w:rFonts w:ascii="Times New Roman" w:hAnsi="Times New Roman"/>
          <w:sz w:val="24"/>
        </w:rPr>
        <w:t xml:space="preserve"> водоснабжения и водоотведения;</w:t>
      </w:r>
    </w:p>
    <w:p w14:paraId="12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улучшение качества очистки сточных вод</w:t>
      </w:r>
      <w:r>
        <w:rPr>
          <w:rFonts w:ascii="Times New Roman" w:hAnsi="Times New Roman"/>
          <w:sz w:val="24"/>
        </w:rPr>
        <w:t>;</w:t>
      </w:r>
    </w:p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- п</w:t>
      </w:r>
      <w:r>
        <w:rPr>
          <w:rFonts w:ascii="Times New Roman" w:hAnsi="Times New Roman"/>
          <w:sz w:val="23"/>
        </w:rPr>
        <w:t>овышение надежности энергообеспечения системы водоотведения, снижение риска остановки насосных станций, оптимизация гидравлического режима, сокращение удельного расхода электроэнергии;</w:t>
      </w: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- строительство сетей водопровода и бытовой канализации для подключения объектов капитального      строительства от границы существующих сетей до границы земельных участков этих объектов.</w:t>
      </w: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Инвестиционная программа должна быть направлена на решение следующих задач:</w:t>
      </w: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обеспечение надежности и эффективности поставки коммунальных ресурсов за счет строительства, реконструкции, модернизации инженерных систем водоснабжения и водоотведения;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обеспечение технической возможности подключения (технологического присоединения) к централизованным системам водоснабжения и водоотведения новых объектов;</w:t>
      </w:r>
    </w:p>
    <w:p w14:paraId="19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строительство (реконструкция) водопроводных сетей для подключения объектов капитального строительства от границы существующих сетей до границы земельных участков этих объектов</w:t>
      </w:r>
      <w:r>
        <w:rPr>
          <w:rFonts w:ascii="Times New Roman" w:hAnsi="Times New Roman"/>
          <w:sz w:val="24"/>
        </w:rPr>
        <w:t>, финансируемое за счет взимания с застройщиков платы за подключение (технологическое присоединение) в части ставки тарифа на подключение (технологическое присоединение) за протяженность сети;</w:t>
      </w:r>
    </w:p>
    <w:p w14:paraId="1A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достижение плановых показателей надежности, качества и энергетической эффективности объектов централизованных систем</w:t>
      </w:r>
      <w:r>
        <w:rPr>
          <w:rFonts w:ascii="Times New Roman" w:hAnsi="Times New Roman"/>
          <w:sz w:val="24"/>
        </w:rPr>
        <w:t xml:space="preserve"> водоснабжения и водоотведения;</w:t>
      </w:r>
    </w:p>
    <w:p w14:paraId="1B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-защита централизованных систем водоснабжения и водоотведения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их отдельных объе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тов от угроз техногенного, природного характера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и террористических актов, предотвращение возникнов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 аварийных ситуаций, снижение риска и смягчение последствий чрезвычайных ситуаций</w:t>
      </w:r>
      <w:r>
        <w:rPr>
          <w:rFonts w:ascii="Times New Roman" w:hAnsi="Times New Roman"/>
          <w:sz w:val="24"/>
        </w:rPr>
        <w:t>.</w:t>
      </w: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Основные требования к Инвестиционной программе: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Инвестиционная программа должна удовлетворять требованиям, предусмотренным действующим законодательством, с учетом установленных настоящим Техническим заданием показателей и мероприятий по их достижению, а также с учетом необходимости обеспечения подключаемых объектов и нагрузок.</w:t>
      </w:r>
    </w:p>
    <w:p w14:paraId="1E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.1. Перечень объектов капитального строительства, которые необходимо подключить к централизованным системам водоснабжения и водоотведения.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976"/>
        <w:gridCol w:w="4962"/>
        <w:gridCol w:w="992"/>
        <w:gridCol w:w="1134"/>
      </w:tblGrid>
      <w:tr>
        <w:trPr>
          <w:trHeight w:hRule="atLeast" w:val="716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объекта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Местоположение объектов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нагрузка</w:t>
            </w:r>
            <w:r>
              <w:rPr>
                <w:rFonts w:ascii="Times New Roman" w:hAnsi="Times New Roman"/>
                <w:sz w:val="20"/>
                <w:vertAlign w:val="superscript"/>
              </w:rPr>
              <w:t>*</w:t>
            </w:r>
            <w:r>
              <w:rPr>
                <w:rFonts w:ascii="Times New Roman" w:hAnsi="Times New Roman"/>
                <w:sz w:val="20"/>
              </w:rPr>
              <w:t xml:space="preserve"> 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>/сут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срок </w:t>
            </w:r>
            <w:r>
              <w:rPr>
                <w:rFonts w:ascii="Times New Roman" w:hAnsi="Times New Roman"/>
                <w:sz w:val="20"/>
              </w:rPr>
              <w:t>подключения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89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Правобережная часть города Магнитогорска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города Магнитогорска в границах улиц Вокзальная, Разина, Московская, Бурденко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  <w:r>
              <w:rPr>
                <w:rFonts w:ascii="Times New Roman" w:hAnsi="Times New Roman"/>
                <w:sz w:val="20"/>
              </w:rPr>
              <w:t>26</w:t>
            </w:r>
            <w:r>
              <w:rPr>
                <w:rFonts w:ascii="Times New Roman" w:hAnsi="Times New Roman"/>
                <w:sz w:val="20"/>
              </w:rPr>
              <w:t>-202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>
        <w:trPr>
          <w:trHeight w:hRule="atLeast" w:val="381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Территория северо-западной части г.Магнитогорска в границах улиц Ленинградская, Бестужева, Ушакова, Советская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236,34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города Магнитогорска в границах улиц Зеленая, Оренбургская, Советская, граница СНТ «Мичурина»</w:t>
            </w:r>
          </w:p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rPr>
          <w:trHeight w:hRule="atLeast" w:val="412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365,29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rPr>
          <w:trHeight w:hRule="atLeast" w:val="547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города Магнитогорска в границах улиц Гагарина, Ленина, Грязнова, береговая зона реки Урал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города Магнитогорска в границах улиц Гагарина и ул.Наумкина</w:t>
            </w:r>
          </w:p>
          <w:p w14:paraId="4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52,16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rPr>
          <w:trHeight w:hRule="atLeast" w:val="307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поселка Западный-1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rPr>
          <w:trHeight w:hRule="atLeast" w:val="23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поселка Западный-3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северо-западной складской зоны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поселка «Новосавинский»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rPr>
          <w:trHeight w:hRule="atLeast" w:val="226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147 микрорайона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148 микрорайона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149 микрорайона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поселка «Княжево»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в границах улицы Радужная, южная граница города, граница реки Урал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в границах улиц Грязнова, Вознесения, Завенягина, граница реки Урал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Уплотняющая застройка. Территория города Магнитогорска в границах улиц Вокзальная, Энергетиков, шоссе Западное, Зеленый Лог, граница реки Урал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правобережной части города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Левобережная часть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43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города Магнитогорска в районе жилой застройки «Поля Орошения» вдоль шоссе Космонавтов и Челябинского тракта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поселка «Поля Орошения»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города Магнитогорска в границах улиц 9 января, Дарвина, Челябинский тракт</w:t>
            </w:r>
          </w:p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города Магнитогорска в границах улиц Концевой, Былинной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города Магнитогорска в границах улиц Лепсе, Мирная, Балтийская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поселка «Надежда»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rPr>
          <w:trHeight w:hRule="atLeast" w:val="38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поселков «Первомайский», «Коммунальный», «Чапаева», «Горького»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rPr>
          <w:trHeight w:hRule="atLeast" w:val="40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Территория поселков «Карадырский», «Ново-Магнитный», «Фрунзе», «Некрасова», </w:t>
            </w:r>
          </w:p>
          <w:p w14:paraId="21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«2 Рабочий», «Первооктябрьский» города Магнитогорска 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поселка «Дзержинского»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и</w:t>
            </w:r>
            <w:r>
              <w:rPr>
                <w:rFonts w:ascii="Times New Roman" w:hAnsi="Times New Roman"/>
                <w:sz w:val="20"/>
              </w:rPr>
              <w:t xml:space="preserve">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поселков «Новостройка», «Горнорудный»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и</w:t>
            </w:r>
            <w:r>
              <w:rPr>
                <w:rFonts w:ascii="Times New Roman" w:hAnsi="Times New Roman"/>
                <w:sz w:val="20"/>
              </w:rPr>
              <w:t xml:space="preserve">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поселков «Димитрова», «Брусковый», «Березки», «Ново-Туково», «Ново-Горняцкий»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и</w:t>
            </w:r>
            <w:r>
              <w:rPr>
                <w:rFonts w:ascii="Times New Roman" w:hAnsi="Times New Roman"/>
                <w:sz w:val="20"/>
              </w:rPr>
              <w:t xml:space="preserve">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поселка «Ново-Северный»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поселков «Железнодорожников», «Молодежный» города Магнитогорска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Индивидуальные и блочные жилые дома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Уплотняющая застройка. Территория города Магнитогорска в границах улиц Кирова, Чайковского, Планерная, переулок Тихвинский, Полевая, Трамвайная, Маяковского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Многоквартирные жилые дома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rPr>
          <w:trHeight w:hRule="atLeast" w:val="291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Уплотняющая застройка. Территория города Магнитогорска в границах улиц Профсоюзная, Кирова, Маяковского, проспект Пушкина, Кирова, 9 мая, граница реки Урал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rPr>
          <w:trHeight w:hRule="atLeast" w:val="378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Промышленные предприятия</w:t>
            </w:r>
          </w:p>
        </w:tc>
        <w:tc>
          <w:tcPr>
            <w:tcW w:type="dxa" w:w="49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города Магнитогорска в районе Левобережной складской зоны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Общественные  и административные здания</w:t>
            </w:r>
          </w:p>
        </w:tc>
        <w:tc>
          <w:tcPr>
            <w:tcW w:type="dxa" w:w="49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2026-2028</w:t>
            </w: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 по левобережной части города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9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9111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94010000">
      <w:pPr>
        <w:spacing w:after="0"/>
        <w:ind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* - подключаемая нагрузка объектов уточняется при разработке и реализации Инвестиционной программы.</w:t>
      </w:r>
    </w:p>
    <w:p w14:paraId="95010000">
      <w:pPr>
        <w:spacing w:after="0"/>
        <w:ind w:firstLine="709" w:left="0"/>
        <w:jc w:val="both"/>
        <w:rPr>
          <w:rFonts w:ascii="Times New Roman" w:hAnsi="Times New Roman"/>
          <w:sz w:val="16"/>
        </w:rPr>
      </w:pPr>
    </w:p>
    <w:p w14:paraId="96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 Плановые значения показателей надежности, качества и энергетической эффективности объектов централизованных систем водоснабжения и водоотведения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</w:tblPr>
      <w:tblGrid>
        <w:gridCol w:w="5245"/>
        <w:gridCol w:w="1559"/>
        <w:gridCol w:w="1417"/>
        <w:gridCol w:w="2269"/>
      </w:tblGrid>
      <w:tr>
        <w:trPr>
          <w:trHeight w:hRule="atLeast" w:val="591"/>
        </w:trP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 изм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Фактическое значение на 20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 xml:space="preserve"> год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значения к 202</w:t>
            </w: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 xml:space="preserve"> году</w:t>
            </w:r>
          </w:p>
        </w:tc>
      </w:tr>
      <w:tr>
        <w:tc>
          <w:tcPr>
            <w:tcW w:type="dxa" w:w="104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1.Показатели качества питьевой воды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2,61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2,5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3,73</w:t>
            </w:r>
          </w:p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3,5</w:t>
            </w:r>
          </w:p>
        </w:tc>
      </w:tr>
      <w:tr>
        <w:tc>
          <w:tcPr>
            <w:tcW w:type="dxa" w:w="104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Показатели надежности и бесперебойности централизованных систем водоснабжения и водоотведения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Удельное количество перерывов в подаче воды, произошедших в результате аварий, повреждений и иных технологических нарушений в расчете на протяженность водопроводной сети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ед./</w:t>
            </w:r>
          </w:p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0,001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>
              <w:rPr>
                <w:rFonts w:ascii="Times New Roman" w:hAnsi="Times New Roman"/>
                <w:sz w:val="20"/>
              </w:rPr>
              <w:t>01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Удельное количество аварий и засоров в расчете на протяженность канализационной сети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ед./</w:t>
            </w:r>
          </w:p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</w:t>
            </w: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4,1</w:t>
            </w:r>
          </w:p>
        </w:tc>
      </w:tr>
      <w:tr>
        <w:tc>
          <w:tcPr>
            <w:tcW w:type="dxa" w:w="104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 Показатели качества очистки сточных вод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для общесплавной (бытовой) централизованной системы водоотведения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</w:tr>
      <w:tr>
        <w:trPr>
          <w:trHeight w:hRule="atLeast" w:val="591"/>
        </w:trP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 изм.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Фактическое значение на 2024 год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значения к 2028 году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>
        <w:tc>
          <w:tcPr>
            <w:tcW w:type="dxa" w:w="1049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Показатели энергетической эффективности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потерь воды в централизованных системах водоснабжения при ее транспортировке в общем объеме воды, поданной в водопроводную сеть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12,536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Удельный расход электрической энергии, потребляемой в технологическом процессе подготовки питьевой воды</w:t>
            </w:r>
            <w:r>
              <w:rPr>
                <w:rFonts w:ascii="Times New Roman" w:hAnsi="Times New Roman"/>
                <w:sz w:val="20"/>
              </w:rPr>
              <w:t xml:space="preserve"> и транспортировки питьевой воды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кВт∙ч/м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0,69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0,65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Удельный расход электрической энергии, потребляемой в технологическом процессе очистки сточных вод</w:t>
            </w:r>
            <w:r>
              <w:rPr>
                <w:rFonts w:ascii="Times New Roman" w:hAnsi="Times New Roman"/>
                <w:sz w:val="20"/>
              </w:rPr>
              <w:t xml:space="preserve"> и транспортировки сточных вод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кВт∙ч/м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1,07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1,057</w:t>
            </w:r>
          </w:p>
        </w:tc>
      </w:tr>
    </w:tbl>
    <w:p w14:paraId="CB010000">
      <w:pPr>
        <w:spacing w:after="0"/>
        <w:ind/>
        <w:jc w:val="both"/>
        <w:rPr>
          <w:rFonts w:ascii="Times New Roman" w:hAnsi="Times New Roman"/>
          <w:sz w:val="16"/>
        </w:rPr>
      </w:pPr>
    </w:p>
    <w:p w14:paraId="CC01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3.3. Перечень мероприятий по строительству, модернизации и реконструкции объектов централизованных систем </w:t>
      </w:r>
      <w:r>
        <w:rPr>
          <w:rFonts w:ascii="Times New Roman" w:hAnsi="Times New Roman"/>
          <w:sz w:val="24"/>
        </w:rPr>
        <w:t>водоснабжения и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мероприятий.</w:t>
      </w:r>
    </w:p>
    <w:p w14:paraId="CD010000">
      <w:pPr>
        <w:spacing w:after="0"/>
        <w:ind w:firstLine="709" w:left="0"/>
        <w:jc w:val="both"/>
        <w:rPr>
          <w:rFonts w:ascii="Times New Roman" w:hAnsi="Times New Roman"/>
          <w:sz w:val="16"/>
        </w:rPr>
      </w:pPr>
    </w:p>
    <w:p w14:paraId="CE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3.3.1. Показатели качества питьевой воды: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</w:tblPr>
      <w:tblGrid>
        <w:gridCol w:w="5245"/>
        <w:gridCol w:w="1559"/>
        <w:gridCol w:w="1417"/>
        <w:gridCol w:w="2268"/>
      </w:tblGrid>
      <w:tr>
        <w:trPr>
          <w:trHeight w:hRule="atLeast" w:val="700"/>
        </w:trP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 изм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Фактическое значение на 20</w:t>
            </w:r>
            <w:r>
              <w:rPr>
                <w:rFonts w:ascii="Times New Roman" w:hAnsi="Times New Roman"/>
                <w:sz w:val="20"/>
              </w:rPr>
              <w:t>24</w:t>
            </w: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Плановые значения к 202</w:t>
            </w: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 xml:space="preserve"> году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2,61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2,5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Изменение показателя за счет выполнения следующих мероприятий:</w:t>
            </w:r>
          </w:p>
          <w:p w14:paraId="D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</w:t>
            </w:r>
            <w:r>
              <w:rPr>
                <w:rFonts w:ascii="Times New Roman" w:hAnsi="Times New Roman"/>
                <w:sz w:val="18"/>
              </w:rPr>
              <w:t>Строительство станции умягчения и установки устранения мелко-дисперсионных частиц из воды на Янгельском водозаборе МП трест «Водоканал» МО г.Магнитогорск.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0,11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3,73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3,5</w:t>
            </w:r>
          </w:p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Изменение показателя за счет выполнения следующих мероприятий:</w:t>
            </w:r>
          </w:p>
          <w:p w14:paraId="E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- </w:t>
            </w:r>
            <w:r>
              <w:rPr>
                <w:rFonts w:ascii="Times New Roman" w:hAnsi="Times New Roman"/>
                <w:sz w:val="18"/>
              </w:rPr>
              <w:t>Строительство станции умягчения и установки устранения мелко-дисперсионных частиц из воды на Янгельском водозаборе МП трест «Водоканал» МО г.Магнитогорск;</w:t>
            </w:r>
          </w:p>
          <w:p w14:paraId="E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>- Реконструкция и модернизация водоводов.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E5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E6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3.3.2. Показатели надежности и бесперебойности централизованных систем водоснабжения и водоотведения: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</w:tblPr>
      <w:tblGrid>
        <w:gridCol w:w="5245"/>
        <w:gridCol w:w="1559"/>
        <w:gridCol w:w="1417"/>
        <w:gridCol w:w="2268"/>
      </w:tblGrid>
      <w:tr>
        <w:trPr>
          <w:trHeight w:hRule="atLeast" w:val="756"/>
        </w:trP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 изм.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Фактическое значение на 2024год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к 2028 году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Удельное количество перерывов в подаче воды, произошедших в результате аварий, повреждений и иных технологических нарушений в расчете на протяженность водопроводной сети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ед./</w:t>
            </w:r>
          </w:p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0,001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Изменение показателя за счет выполнения следующих мероприятий:</w:t>
            </w:r>
          </w:p>
          <w:p w14:paraId="F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 Реконструкция и модернизация водоводов;</w:t>
            </w:r>
          </w:p>
          <w:p w14:paraId="F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 Строительство подводящих сетей к вновь подключаемым объектам капитального строительства.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- 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Удельное количество аварий и засоров в расчете на протяженность канализационной сети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ед./</w:t>
            </w:r>
          </w:p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км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</w:t>
            </w:r>
            <w:r>
              <w:rPr>
                <w:rFonts w:ascii="Times New Roman" w:hAnsi="Times New Roman"/>
                <w:sz w:val="20"/>
              </w:rPr>
              <w:t>58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4,1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Изменение показателя за счет выполнения следующих мероприятий:</w:t>
            </w:r>
          </w:p>
          <w:p w14:paraId="F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-Строительство подводящих сетей к вновь подключаемым объектам капитального строительства.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0,48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FE010000">
      <w:pPr>
        <w:spacing w:after="0"/>
        <w:ind w:firstLine="709" w:left="0"/>
        <w:jc w:val="both"/>
        <w:rPr>
          <w:rFonts w:ascii="Times New Roman" w:hAnsi="Times New Roman"/>
          <w:sz w:val="16"/>
        </w:rPr>
      </w:pPr>
    </w:p>
    <w:p w14:paraId="FF01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3.3.3. Показатели качества очистки сточных вод: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</w:tblPr>
      <w:tblGrid>
        <w:gridCol w:w="5245"/>
        <w:gridCol w:w="1559"/>
        <w:gridCol w:w="1417"/>
        <w:gridCol w:w="2268"/>
      </w:tblGrid>
      <w:tr>
        <w:trPr>
          <w:trHeight w:hRule="atLeast" w:val="870"/>
        </w:trP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 изм.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Фактическое значение на 2024год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к 2028 году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для общесплавной (бытовой) централизованной системы водоотведения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Изменение показателя за счет выполнения следующих мероприятий:</w:t>
            </w:r>
          </w:p>
          <w:p w14:paraId="0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- </w:t>
            </w:r>
            <w:r>
              <w:rPr>
                <w:rFonts w:ascii="Times New Roman" w:hAnsi="Times New Roman"/>
                <w:sz w:val="18"/>
              </w:rPr>
              <w:t>Реконструкция объектов городской инфраструктуры г.Магнитогорска. Очистные сооружения левого берега.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C020000">
      <w:pPr>
        <w:spacing w:after="0"/>
        <w:ind/>
        <w:jc w:val="both"/>
        <w:rPr>
          <w:rFonts w:ascii="Times New Roman" w:hAnsi="Times New Roman"/>
          <w:sz w:val="16"/>
        </w:rPr>
      </w:pPr>
    </w:p>
    <w:p w14:paraId="0D02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3.3.4. Показатели энергетической эффективности:</w:t>
      </w: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val="nil"/>
          <w:insideV w:color="000000" w:val="nil"/>
        </w:tblBorders>
        <w:tblLayout w:type="fixed"/>
      </w:tblPr>
      <w:tblGrid>
        <w:gridCol w:w="5245"/>
        <w:gridCol w:w="1559"/>
        <w:gridCol w:w="1417"/>
        <w:gridCol w:w="2268"/>
      </w:tblGrid>
      <w:tr>
        <w:trPr>
          <w:trHeight w:hRule="atLeast" w:val="700"/>
        </w:trP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 изм.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Фактическое значение на 2024год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Плановые значения к 2028 году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потерь воды в централизованных системах водоснабжения при ее транспортировке в общем объеме воды, поданной в водопроводную сеть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12,536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Изменение показателя за счет выполнения следующих мероприятий:</w:t>
            </w:r>
          </w:p>
          <w:p w14:paraId="1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 Реконструкция и модернизация водоводов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Удельный расход электрической энергии, потребляемой в технологическом процессе подготовки питьевой воды и транспортировки питьевой воды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кВт∙ч/м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0,69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0,65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Изменение показателя за счет выполнения следующих мероприятий:</w:t>
            </w:r>
          </w:p>
          <w:p w14:paraId="1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- Реконструкция электрооборудования питьевой насосной станции </w:t>
            </w:r>
            <w:r>
              <w:rPr>
                <w:rFonts w:ascii="Times New Roman" w:hAnsi="Times New Roman"/>
                <w:sz w:val="18"/>
              </w:rPr>
              <w:t>над скважинами Янгельского водозабора;</w:t>
            </w:r>
          </w:p>
          <w:p w14:paraId="2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- Реконструкция электрооборудования питьевой насосной станции Янгельского водозабора; </w:t>
            </w:r>
          </w:p>
          <w:p w14:paraId="2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- Реконструкция электрооборудования </w:t>
            </w:r>
            <w:r>
              <w:rPr>
                <w:rFonts w:ascii="Times New Roman" w:hAnsi="Times New Roman"/>
                <w:sz w:val="18"/>
              </w:rPr>
              <w:t xml:space="preserve">питьевой </w:t>
            </w:r>
            <w:r>
              <w:rPr>
                <w:rFonts w:ascii="Times New Roman" w:hAnsi="Times New Roman"/>
                <w:sz w:val="18"/>
              </w:rPr>
              <w:t>насосн</w:t>
            </w:r>
            <w:r>
              <w:rPr>
                <w:rFonts w:ascii="Times New Roman" w:hAnsi="Times New Roman"/>
                <w:sz w:val="18"/>
              </w:rPr>
              <w:t>ой</w:t>
            </w:r>
            <w:r>
              <w:rPr>
                <w:rFonts w:ascii="Times New Roman" w:hAnsi="Times New Roman"/>
                <w:sz w:val="18"/>
              </w:rPr>
              <w:t xml:space="preserve"> станци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  <w:t xml:space="preserve"> Мало-Кизильского водозабора;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- 0,04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Удельный расход электрической энергии, потребляемой в технологическом процессе очистки сточных вод и транспортировки сточных вод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кВт∙ч/м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1,07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1,057</w:t>
            </w:r>
          </w:p>
        </w:tc>
      </w:tr>
      <w:tr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Изменение показателя за счет выполнения следующих мероприятий:</w:t>
            </w:r>
          </w:p>
          <w:p w14:paraId="2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- </w:t>
            </w:r>
            <w:r>
              <w:rPr>
                <w:rFonts w:ascii="Times New Roman" w:hAnsi="Times New Roman"/>
                <w:sz w:val="18"/>
              </w:rPr>
              <w:t>Реконструкция объектов городской инфраструктуры г.Магнитогорска. Очистные сооружения левого берега.</w:t>
            </w:r>
          </w:p>
          <w:p w14:paraId="2B020000">
            <w:pPr>
              <w:spacing w:after="0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- Канализационная насосная станция №11. Реконструкция технологического и электрического оборудования. Агрегат №6</w:t>
            </w:r>
            <w:r>
              <w:rPr>
                <w:rFonts w:ascii="Times New Roman" w:hAnsi="Times New Roman"/>
                <w:sz w:val="18"/>
              </w:rPr>
              <w:t>;</w:t>
            </w:r>
          </w:p>
          <w:p w14:paraId="2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8"/>
              </w:rPr>
              <w:t xml:space="preserve">- Реконструкция технологического и энергетического оборудования канализационной насосной станции №12. </w:t>
            </w:r>
            <w:r>
              <w:rPr>
                <w:rFonts w:ascii="Times New Roman" w:hAnsi="Times New Roman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  <w:t>грегат №3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-0,013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0020000">
      <w:pPr>
        <w:spacing w:after="0"/>
        <w:ind w:firstLine="709" w:left="0"/>
        <w:jc w:val="both"/>
        <w:rPr>
          <w:rFonts w:ascii="Times New Roman" w:hAnsi="Times New Roman"/>
          <w:sz w:val="16"/>
        </w:rPr>
      </w:pPr>
    </w:p>
    <w:p w14:paraId="3102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3.4.</w:t>
      </w:r>
      <w:r>
        <w:rPr>
          <w:rFonts w:ascii="Times New Roman" w:hAnsi="Times New Roman"/>
          <w:sz w:val="24"/>
        </w:rPr>
        <w:t xml:space="preserve"> Перечень мероприятий по защите централизованных систем водоснабжения и водоотведения и их отдельных объектов от угроз техногенного, природно</w:t>
      </w:r>
      <w:r>
        <w:rPr>
          <w:rFonts w:ascii="Times New Roman" w:hAnsi="Times New Roman"/>
          <w:sz w:val="24"/>
        </w:rPr>
        <w:t>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32020000">
      <w:pPr>
        <w:spacing w:after="0" w:line="240" w:lineRule="auto"/>
        <w:ind w:hanging="283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FF0000"/>
          <w:sz w:val="24"/>
        </w:rPr>
        <w:t xml:space="preserve">- 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Камера переключения №6. Система охранного телевидения; </w:t>
      </w:r>
    </w:p>
    <w:p w14:paraId="33020000">
      <w:pPr>
        <w:spacing w:after="0" w:line="240" w:lineRule="auto"/>
        <w:ind w:hanging="283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 Водопроводная насосная станция №2. Система наружного освещения, охранного телевидения, системой СКУД;</w:t>
      </w:r>
    </w:p>
    <w:p w14:paraId="34020000">
      <w:pPr>
        <w:spacing w:after="0" w:line="240" w:lineRule="auto"/>
        <w:ind w:hanging="283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Канализационная насосная станция №11. Система наружного освещения и охранного телевидения;</w:t>
      </w:r>
    </w:p>
    <w:p w14:paraId="35020000">
      <w:pPr>
        <w:spacing w:after="0" w:line="240" w:lineRule="auto"/>
        <w:ind w:hanging="283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Канализационная насосная станция №12. Система наружного освещения и охранного телевидения;</w:t>
      </w:r>
    </w:p>
    <w:p w14:paraId="36020000">
      <w:pPr>
        <w:spacing w:after="0" w:line="240" w:lineRule="auto"/>
        <w:ind w:hanging="283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Канализационная насосная станция №16. Система наружного освещения и охранного телевидения;</w:t>
      </w:r>
    </w:p>
    <w:p w14:paraId="37020000">
      <w:pPr>
        <w:spacing w:after="0" w:line="240" w:lineRule="auto"/>
        <w:ind w:hanging="283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Канализационная насосная станция №16а. Система наружного освещения и охранного телевидения.</w:t>
      </w:r>
    </w:p>
    <w:p w14:paraId="3802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3.5. Требования к разработке мероприятий по строительству новых и реконструкции существующих объектов централизованных систем водоснабжения и водоотведения.</w:t>
      </w:r>
    </w:p>
    <w:p w14:paraId="3902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Инвестиционной программе должны быть разработаны мероприятия, обеспечивающие подключение объектов к централизованным системам водоснабжения и водоотведения, перечисленных в пункте 3.1. настоящего Технического задания.</w:t>
      </w:r>
    </w:p>
    <w:p w14:paraId="3A020000">
      <w:pPr>
        <w:spacing w:after="0" w:line="240" w:lineRule="auto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4"/>
        </w:rPr>
        <w:t>В Инвестиционной программе должны быть конкретизированы мероприятия по строительству, модернизации и реконструкции объектов централизованных систем</w:t>
      </w:r>
      <w:r>
        <w:rPr>
          <w:rFonts w:ascii="Times New Roman" w:hAnsi="Times New Roman"/>
          <w:sz w:val="24"/>
        </w:rPr>
        <w:t xml:space="preserve"> водоснабжения и водоотведения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направленные на достижения плановых значений показателей надежности, качества и энергетической эффективности объектов централизованных систем холодного водоснабжения и водоотведения.</w:t>
      </w:r>
    </w:p>
    <w:p w14:paraId="3B020000">
      <w:pPr>
        <w:spacing w:after="0"/>
        <w:ind w:firstLine="709" w:left="0"/>
        <w:jc w:val="both"/>
        <w:rPr>
          <w:rFonts w:ascii="Times New Roman" w:hAnsi="Times New Roman"/>
          <w:sz w:val="16"/>
        </w:rPr>
      </w:pPr>
    </w:p>
    <w:p w14:paraId="3C020000">
      <w:pPr>
        <w:spacing w:after="0"/>
        <w:ind w:firstLine="709" w:left="0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 xml:space="preserve">3.6. Перечень </w:t>
      </w:r>
      <w:bookmarkStart w:id="1" w:name="_Hlk40531352"/>
      <w:r>
        <w:rPr>
          <w:rFonts w:ascii="Times New Roman" w:hAnsi="Times New Roman"/>
          <w:sz w:val="23"/>
        </w:rPr>
        <w:t>мероприятий по реконструкции и модернизации объектов водоснабжения г. Магнитогорска</w:t>
      </w:r>
      <w:bookmarkEnd w:id="1"/>
      <w:r>
        <w:rPr>
          <w:rFonts w:ascii="Times New Roman" w:hAnsi="Times New Roman"/>
          <w:sz w:val="23"/>
        </w:rPr>
        <w:t>.</w:t>
      </w:r>
    </w:p>
    <w:tbl>
      <w:tblPr>
        <w:tblStyle w:val="Style_4"/>
        <w:tblW w:type="auto" w:w="0"/>
        <w:tblInd w:type="dxa" w:w="80"/>
        <w:tblLayout w:type="fixed"/>
      </w:tblPr>
      <w:tblGrid>
        <w:gridCol w:w="741"/>
        <w:gridCol w:w="2008"/>
        <w:gridCol w:w="1984"/>
        <w:gridCol w:w="2267"/>
        <w:gridCol w:w="1957"/>
        <w:gridCol w:w="1847"/>
        <w:gridCol w:w="2514"/>
        <w:gridCol w:w="2514"/>
        <w:gridCol w:w="2514"/>
        <w:gridCol w:w="2523"/>
      </w:tblGrid>
      <w:tr>
        <w:trPr>
          <w:trHeight w:hRule="atLeast" w:val="20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(местоположение) объекта с указанием точек подключения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Обоснование необходимости мероприятия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</w:t>
            </w: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</w:t>
            </w: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09"/>
        </w:trPr>
        <w:tc>
          <w:tcPr>
            <w:tcW w:type="dxa" w:w="1080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Раздел № 1 Водоснабжение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968"/>
        </w:trPr>
        <w:tc>
          <w:tcPr>
            <w:tcW w:type="dxa" w:w="10804"/>
            <w:gridSpan w:val="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Группа 1. Мероприятия по </w:t>
            </w:r>
            <w:r>
              <w:rPr>
                <w:rFonts w:ascii="Times New Roman" w:hAnsi="Times New Roman"/>
                <w:sz w:val="20"/>
              </w:rPr>
              <w:t>строительству, модернизации и (или) реконструкции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счет платы за подключение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71"/>
        </w:trPr>
        <w:tc>
          <w:tcPr>
            <w:tcW w:type="dxa" w:w="74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type="dxa" w:w="10063"/>
            <w:gridSpan w:val="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Мероприятия по строительству новых сетей водоснабжения в целях подключения объектов капитального строительства абонентов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291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Строительство водопроводных сетей диаметром до 100мм (включительно)</w:t>
            </w:r>
          </w:p>
          <w:p w14:paraId="4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Объекты, расположенные на территории г.Магнитогорска с подключением от существующих сетей до границ земельного участка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Подключение объектов на границе земельных участков. Протяженность трубопроводов указана без учета подключения объектов заявителей, величина подключаемой (присоединяемой) нагрузки которых превышает 250м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>/сут</w:t>
            </w:r>
          </w:p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Отсутствует подключение к системе водоснабжения объектов абонента</w:t>
            </w:r>
          </w:p>
        </w:tc>
        <w:tc>
          <w:tcPr>
            <w:tcW w:type="dxa" w:w="18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Объекты абонентов подключены к системе водоснабжения при помощи полимерного трубопровода 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111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Строительство водопроводных сетей диаметром от 100 до 125мм (включительно)</w:t>
            </w:r>
          </w:p>
          <w:p w14:paraId="5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268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Строительство водопроводных сетей диаметром от 150 до 200мм (включительно) 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0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(местоположение) объекта с указанием точек подключения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Обоснование необходимости мероприятия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31.12.2026</w:t>
            </w: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31.12.2028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0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type="dxa" w:w="10063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Мероприятия по увеличению пропускной способности существующих сетей водоснабжения в целях подключения объектов капитального строительства абонентов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154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Водовод от т.А до Карадырских резервуаров. Участок от ПК-25 до ПК-62.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>этап.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Орджоникидзевский район.</w:t>
            </w:r>
          </w:p>
          <w:p w14:paraId="5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Левобережная часть г. Магнитогорск. 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бесперебойного водоснабжения населения, организаций, находящихся </w:t>
            </w:r>
            <w:r>
              <w:rPr>
                <w:rFonts w:ascii="Times New Roman" w:hAnsi="Times New Roman"/>
                <w:sz w:val="20"/>
              </w:rPr>
              <w:t xml:space="preserve">в левобережной части </w:t>
            </w:r>
            <w:r>
              <w:rPr>
                <w:rFonts w:ascii="Times New Roman" w:hAnsi="Times New Roman"/>
                <w:sz w:val="20"/>
              </w:rPr>
              <w:t xml:space="preserve">города. </w:t>
            </w:r>
            <w:r>
              <w:rPr>
                <w:rFonts w:ascii="Times New Roman" w:hAnsi="Times New Roman"/>
                <w:sz w:val="20"/>
              </w:rPr>
              <w:t>Улучшение качества воды,  сокращение потерь воды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Износ стальных водоводов более 70 процентов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6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срока эксплуатации водопроводных сетей.</w:t>
            </w:r>
          </w:p>
          <w:p w14:paraId="6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Сокращение потерь воды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208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Строительство сети хоз.питьевого водопровода жилого района Станица Магнитная.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Магнитогорск,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жилой район Станица Магнитная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бесперебойного водоснабжения. 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Отсутствует подключение объектов к системе водоснабжения 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Подключение к существующим коммунальным сетям новых потребителей.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40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Строительство сети поливочного водопровода от насосной станции №17 по ул.Ушакова до ул.Донской.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Магнитогорск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пос.Крылова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населения поливочным водоснабжением.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Отсутствует подключение объектов к системе поливочного водоснабжения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Подключение к существующим коммунальным сетям новых потребителей.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543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.2.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Строительство сети поливочного водопровода по ул.Суворова (нечетная сторона) от ул.Комарова до ул.Льва Толстого.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Магнитогорск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 xml:space="preserve"> пос.Крылова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населения поливочным водоснабжением.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Отсутствует подключение объектов к системе поливочного водоснабжения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Подключение к существующим коммунальным сетям новых потребителей.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20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type="dxa" w:w="10063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7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Достижение плановых показателей качества питьевой воды: 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392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7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Строительство станции умягчения</w:t>
            </w:r>
            <w:r>
              <w:rPr>
                <w:rFonts w:ascii="Times New Roman" w:hAnsi="Times New Roman"/>
                <w:sz w:val="20"/>
              </w:rPr>
              <w:t xml:space="preserve"> и установки устранения мелко-дисперсионных частиц из </w:t>
            </w:r>
            <w:r>
              <w:rPr>
                <w:rFonts w:ascii="Times New Roman" w:hAnsi="Times New Roman"/>
                <w:sz w:val="20"/>
              </w:rPr>
              <w:t>воды</w:t>
            </w:r>
            <w:r>
              <w:rPr>
                <w:rFonts w:ascii="Times New Roman" w:hAnsi="Times New Roman"/>
                <w:sz w:val="20"/>
              </w:rPr>
              <w:t xml:space="preserve"> на Янгельском </w:t>
            </w:r>
            <w:r>
              <w:rPr>
                <w:rFonts w:ascii="Times New Roman" w:hAnsi="Times New Roman"/>
                <w:sz w:val="20"/>
              </w:rPr>
              <w:t>водозаборе</w:t>
            </w:r>
            <w:r>
              <w:rPr>
                <w:rFonts w:ascii="Times New Roman" w:hAnsi="Times New Roman"/>
                <w:sz w:val="20"/>
              </w:rPr>
              <w:t xml:space="preserve"> МП трест «Водоканал» МО г.Магнитогорск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Янгельский водозабор </w:t>
            </w:r>
          </w:p>
          <w:p w14:paraId="7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МП трест «Водоканал» МО г. Магнитогорск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Достижение качественных показателей по общей жесткости скважин Янгельского водозабора в соответствии с требованиями СанПин (общая жесткость – 7мг/л)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качества воды (жесткость общая) не отвечает требованиям СанПин</w:t>
            </w: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Улучшение показателя качества воды (жесткость общая)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71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type="dxa" w:w="625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Достижение плановых показателей энергетической эффективности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645"/>
        </w:trPr>
        <w:tc>
          <w:tcPr>
            <w:tcW w:type="dxa" w:w="10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Группа 2. Мероприятия, направленные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водоснабжения, не включенных в прочие группы мероприятий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42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2.2.1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Реконструкция технологического и энергетического оборудования </w:t>
            </w:r>
            <w:r>
              <w:rPr>
                <w:rFonts w:ascii="Times New Roman" w:hAnsi="Times New Roman"/>
                <w:sz w:val="20"/>
              </w:rPr>
              <w:t xml:space="preserve">над </w:t>
            </w:r>
            <w:r>
              <w:rPr>
                <w:rFonts w:ascii="Times New Roman" w:hAnsi="Times New Roman"/>
                <w:sz w:val="20"/>
              </w:rPr>
              <w:t>скважин</w:t>
            </w:r>
            <w:r>
              <w:rPr>
                <w:rFonts w:ascii="Times New Roman" w:hAnsi="Times New Roman"/>
                <w:sz w:val="20"/>
              </w:rPr>
              <w:t>ами</w:t>
            </w:r>
            <w:r>
              <w:rPr>
                <w:rFonts w:ascii="Times New Roman" w:hAnsi="Times New Roman"/>
                <w:sz w:val="20"/>
              </w:rPr>
              <w:t xml:space="preserve"> №4, №8 </w:t>
            </w:r>
            <w:r>
              <w:rPr>
                <w:rFonts w:ascii="Times New Roman" w:hAnsi="Times New Roman"/>
                <w:sz w:val="20"/>
              </w:rPr>
              <w:t xml:space="preserve">Янгельского водозабора.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Янгельский водозабор </w:t>
            </w:r>
          </w:p>
          <w:p w14:paraId="8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МП трест «Водоканал» МО </w:t>
            </w:r>
          </w:p>
          <w:p w14:paraId="8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Магнитогорск. Скважины №4, №8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Повышение надежности энергообеспечения системы водоснабжения, снижение риска остановки насосных станций, оптимизация гидравлического режима, сокращение удельного расхода электроэнергии</w:t>
            </w:r>
            <w:r>
              <w:rPr>
                <w:rFonts w:ascii="Times New Roman" w:hAnsi="Times New Roman"/>
                <w:sz w:val="19"/>
              </w:rPr>
              <w:t>.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Срок эксплуатации 40лет.  Износ механического и электрического оборудования скважин составляет 40 - 70%.</w:t>
            </w: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Экономия электроэнергии. Замена на новое энергоэффективное оборудование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6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(местоположение) объекта с указанием точек подключения</w:t>
            </w:r>
          </w:p>
        </w:tc>
        <w:tc>
          <w:tcPr>
            <w:tcW w:type="dxa" w:w="226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Обоснование необходимости мероприятия</w:t>
            </w:r>
          </w:p>
        </w:tc>
        <w:tc>
          <w:tcPr>
            <w:tcW w:type="dxa" w:w="1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31.12.2026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31.12.2028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6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2.2.2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Реконструкция технологического и энергетического оборудования Янгельского водозабора.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9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грегат №1.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Янгельский водозабор </w:t>
            </w:r>
          </w:p>
          <w:p w14:paraId="9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МП трест «Водоканал» МО </w:t>
            </w:r>
          </w:p>
          <w:p w14:paraId="9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Магнитогорск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Повышение надежности энергообеспечения системы водоснабжения, снижение риска остановки насосных станций, оптимизация гидравлического режима, сокращение удельного расхода электроэнергии</w:t>
            </w:r>
            <w:r>
              <w:rPr>
                <w:rFonts w:ascii="Times New Roman" w:hAnsi="Times New Roman"/>
                <w:sz w:val="19"/>
              </w:rPr>
              <w:t>.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Срок эксплуатации 40лет.  Износ механического и электрического оборудования составляет 40 - 70%.</w:t>
            </w: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Экономия электроэнергии. Замена на новое энергоэффективное оборудование</w:t>
            </w: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78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2.2.3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Реконструкция технологического и энергетического оборудования Мало-Кизильского водозабора. 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грегат №2.</w:t>
            </w:r>
          </w:p>
          <w:p w14:paraId="9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9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Мало-Кизильский водозабор </w:t>
            </w:r>
          </w:p>
          <w:p w14:paraId="A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МП трест «Водоканал» МО </w:t>
            </w:r>
          </w:p>
          <w:p w14:paraId="A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Магнитогорск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>Повышение надежности энергообеспечения системы водоснабжения, снижение риска остановки насосных станций, оптимизация гидравлического режима, сокращение удельного расхода электроэнергии</w:t>
            </w:r>
            <w:r>
              <w:rPr>
                <w:rFonts w:ascii="Times New Roman" w:hAnsi="Times New Roman"/>
                <w:sz w:val="19"/>
              </w:rPr>
              <w:t>.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spacing w:after="0" w:line="240" w:lineRule="auto"/>
              <w:ind/>
              <w:rPr>
                <w:rFonts w:ascii="Times New Roman" w:hAnsi="Times New Roman"/>
                <w:sz w:val="19"/>
              </w:rPr>
            </w:pPr>
            <w:r>
              <w:rPr>
                <w:rFonts w:ascii="Times New Roman" w:hAnsi="Times New Roman"/>
                <w:sz w:val="19"/>
              </w:rPr>
              <w:t xml:space="preserve">Срок эксплуатации 40лет.  Износ механического и электрического оборудования составляет 40 - 70%. </w:t>
            </w: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Экономия электроэнергии. Замена на новое энергоэффективное оборудование</w:t>
            </w:r>
            <w:r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A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287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Реконструкция и модернизация сетей, оборудования, сооружений, зданий, приобретение основных средств за счет амортизационных отчислений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МП трест «Водоканал» МО г. Магнитогорск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116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2.2.4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Возврат процентов по кредиту в соответствии с Кредитным соглашением №юр-3/652 от 30.08.2023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2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20000">
            <w:pPr>
              <w:spacing w:after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Кредитное соглашение №юр-3/652 от 30.08.2023</w:t>
            </w:r>
            <w:r>
              <w:rPr>
                <w:rFonts w:ascii="Times New Roman" w:hAnsi="Times New Roman"/>
                <w:sz w:val="20"/>
              </w:rPr>
              <w:t xml:space="preserve"> до 08.2026г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2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2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23"/>
        </w:trPr>
        <w:tc>
          <w:tcPr>
            <w:tcW w:type="dxa" w:w="10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Раздел № 2 Водоотведение</w:t>
            </w:r>
          </w:p>
        </w:tc>
        <w:tc>
          <w:tcPr>
            <w:tcW w:type="dxa" w:w="2514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14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514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2523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970"/>
        </w:trPr>
        <w:tc>
          <w:tcPr>
            <w:tcW w:type="dxa" w:w="10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Группа 3. Мероприятия по </w:t>
            </w:r>
            <w:r>
              <w:rPr>
                <w:rFonts w:ascii="Times New Roman" w:hAnsi="Times New Roman"/>
                <w:sz w:val="20"/>
              </w:rPr>
              <w:t>строительству, модернизации и (или) реконструкции объектов централизованных систем водоотведения в целях подключения объектов капитального строительства абонентов с указанием объектов централизованных систем водоотведения, строительство которых финансируется за счет платы за подключение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52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type="dxa" w:w="1006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Мероприятия по строительству новых сетей водоотведения в целях подключения объектов капитального строительства абонентов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406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Строительство канализационных сетей диаметром до </w:t>
            </w:r>
            <w:r>
              <w:rPr>
                <w:rFonts w:ascii="Times New Roman" w:hAnsi="Times New Roman"/>
                <w:color w:val="000000"/>
                <w:sz w:val="20"/>
              </w:rPr>
              <w:t>160 мм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(включительно)</w:t>
            </w:r>
          </w:p>
          <w:p w14:paraId="B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Объекты, расположенные на территории г.Магнитогорска и указанные в таблице№6 с подключением от существующих сетей до границ земельного участка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Подключение объектов на границе земельных участков. Протяженность трубопроводов указана без учета подключения объектов заявителей, величина подключаемой (присоединяемой) нагрузки которых превышает 250м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>/сут</w:t>
            </w:r>
          </w:p>
        </w:tc>
        <w:tc>
          <w:tcPr>
            <w:tcW w:type="dxa" w:w="19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Отсутствует подключение к системе водоотведения объектов абонента</w:t>
            </w:r>
          </w:p>
        </w:tc>
        <w:tc>
          <w:tcPr>
            <w:tcW w:type="dxa" w:w="18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Объекты абонентов подключены к системе водоотведения при помощи полимерного трубопровода 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120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3.1.2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Строительство канализационных сетей диаметром от 160 до 200мм (включительно)</w:t>
            </w:r>
          </w:p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6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(местоположение) объекта с указанием точек подключения</w:t>
            </w:r>
          </w:p>
        </w:tc>
        <w:tc>
          <w:tcPr>
            <w:tcW w:type="dxa" w:w="226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Обоснование необходимости мероприятия</w:t>
            </w:r>
          </w:p>
        </w:tc>
        <w:tc>
          <w:tcPr>
            <w:tcW w:type="dxa" w:w="1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31.12.2026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31.12.2028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71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type="dxa" w:w="1006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Мероприятия по увеличению мощности и пропускной способности существующих сетей водоотведения в целях подключения объектов капитального строительства абонентов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67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3.2.7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Капитальный ремонт объекта городской инфраструктуры г.Магнитогорска. Сооружение – канализационная сеть, кадастровый номер: 74:33:0000000:11597 (участок ул. Радужная – ул.Посадская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г.Магнитогорск, Орджоникидзевский район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бесперебойного канализования населения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Высокий износ трубопровода канализационного коллектора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D0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Увеличение срока службы хоз. фекального коллектора диаметром 1200мм.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435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type="dxa" w:w="10063"/>
            <w:gridSpan w:val="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D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Мероприятия по строительству иных объектов централизованных систем водоснабжения (за исключением сетей водоотведения)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158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3.3.1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4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Магнитогорск МП трест «Водоканал». Строительство объекта канализационная насосная станция № 16а пос. Приуральский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МП трест «Водоканал» МО г. Магнитогорск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 ввода в эксплуатацию – 1980г. Необходимо строительство нового здания насосной станции.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Срок эксплуатации более 40лет.  Износ механического и электрического оборудования составляет 60%. Износ строительных конструкций -78,5% 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8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Бесперебойная перекачка сточных вод на очистные сооружения правого берега.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701"/>
        </w:trPr>
        <w:tc>
          <w:tcPr>
            <w:tcW w:type="dxa" w:w="10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надежности, качества и энергоэффективности объектов централизованных систем водоотведения, не включенных в прочие группы мероприятий. 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445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type="dxa" w:w="1006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Достижение показателя качества очистки сточных вод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824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4.1.1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Реконструкция объектов городской инфраструктуры г.Магнитогорска. Очистные сооружения левого берега.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 Левобережных очистных сооружений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 ввода в эксплуатацию -1939год. Необходима реконструкция очистных сооружений с изменением технологии очистки для улучшения качества сбрасываемых стоков.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Производительность 47 000м</w:t>
            </w:r>
            <w:r>
              <w:rPr>
                <w:rFonts w:ascii="Times New Roman" w:hAnsi="Times New Roman"/>
                <w:sz w:val="20"/>
                <w:vertAlign w:val="superscript"/>
              </w:rPr>
              <w:t>3</w:t>
            </w:r>
            <w:r>
              <w:rPr>
                <w:rFonts w:ascii="Times New Roman" w:hAnsi="Times New Roman"/>
                <w:sz w:val="20"/>
              </w:rPr>
              <w:t>/сут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E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Достижение качественных показателей очистки сточных вод.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33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type="dxa" w:w="1006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Достижение показателей энергетической эффективности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6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4.2.1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насосная станция №11. Реконструкция технологического и электрического оборудования. Агрегат №6.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Насосная станция №11 г.Магнитогорск. ул.Электросети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надежн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сти энергообеспеч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ния системы водоо</w:t>
            </w:r>
            <w:r>
              <w:rPr>
                <w:rFonts w:ascii="Times New Roman" w:hAnsi="Times New Roman"/>
                <w:sz w:val="20"/>
              </w:rPr>
              <w:t>т</w:t>
            </w:r>
            <w:r>
              <w:rPr>
                <w:rFonts w:ascii="Times New Roman" w:hAnsi="Times New Roman"/>
                <w:sz w:val="20"/>
              </w:rPr>
              <w:t>вед</w:t>
            </w:r>
            <w:r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>ния, снижение риска остановки насосных станций, оптимизация гидравлического режима, сокращение удельного расхода электроэнергии</w:t>
            </w:r>
          </w:p>
        </w:tc>
        <w:tc>
          <w:tcPr>
            <w:tcW w:type="dxa" w:w="19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Необходимо обновление оборудования с целью улучшения технических показателей его использования</w:t>
            </w:r>
          </w:p>
        </w:tc>
        <w:tc>
          <w:tcPr>
            <w:tcW w:type="dxa" w:w="18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2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Экономия электроэне</w:t>
            </w:r>
            <w:r>
              <w:rPr>
                <w:rFonts w:ascii="Times New Roman" w:hAnsi="Times New Roman"/>
                <w:sz w:val="20"/>
              </w:rPr>
              <w:t>р</w:t>
            </w:r>
            <w:r>
              <w:rPr>
                <w:rFonts w:ascii="Times New Roman" w:hAnsi="Times New Roman"/>
                <w:sz w:val="20"/>
              </w:rPr>
              <w:t>гии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6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(местоположение) объекта с указанием точек подключения</w:t>
            </w:r>
          </w:p>
        </w:tc>
        <w:tc>
          <w:tcPr>
            <w:tcW w:type="dxa" w:w="226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Обоснование необходимости мероприятия</w:t>
            </w:r>
          </w:p>
        </w:tc>
        <w:tc>
          <w:tcPr>
            <w:tcW w:type="dxa" w:w="1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31.12.2026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31.12.2028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72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Реконструкция технологического и энергетического оборудования канализационной насосной станции №12. </w:t>
            </w:r>
            <w:r>
              <w:rPr>
                <w:rFonts w:ascii="Times New Roman" w:hAnsi="Times New Roman"/>
                <w:sz w:val="20"/>
              </w:rPr>
              <w:t>А</w:t>
            </w:r>
            <w:r>
              <w:rPr>
                <w:rFonts w:ascii="Times New Roman" w:hAnsi="Times New Roman"/>
                <w:sz w:val="20"/>
              </w:rPr>
              <w:t>грегат №3.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Насосная станция №12, МП трест «Водоканал» 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надежности энергообеспечения системы водоотведения, снижение риска остановки насосных станций, оптимизация гидравлического режима, сокращение удельного расхода электроэнергии</w:t>
            </w:r>
          </w:p>
        </w:tc>
        <w:tc>
          <w:tcPr>
            <w:tcW w:type="dxa" w:w="1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Износ механического и электрического оборудования станции 80%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Экономия электроэнергии. Замена на новое энергоэффективное оборудование.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F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72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4.2.3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Реконструкция и модернизация сетей, оборудования, сооружений, зданий, приобретение основных средств за счет амортизацион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ных отчислений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МП трест «Водоканал» МО г. Магнитогорск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10"/>
        </w:trPr>
        <w:tc>
          <w:tcPr>
            <w:tcW w:type="dxa" w:w="1080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Группа 5. Мероприятия по защите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3342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F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Камера переключения №6. Система охранного телевидения.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Правобережная часть г.Магнитогорска, Орджоникидзевский район </w:t>
            </w:r>
          </w:p>
        </w:tc>
        <w:tc>
          <w:tcPr>
            <w:tcW w:type="dxa" w:w="2267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Защита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предотвращение возникновения аварийных ситуаций, снижение риска и смягчение последствий чрезвычайных ситуаций.</w:t>
            </w:r>
          </w:p>
          <w:p w14:paraId="02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Отсутствие системы круглосуточного визуального контроля и передачи информации о состоянии охраняемой территории объекта в центр мониторинга и диспетчеризации МП трест «Водоканал»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оперативности и эффективности работы служб обеспечения общественной безопасности за счет своевременного получения видеоинформации об оперативной обстановке на объекте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283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Водопроводная насосная станция №2. Система наружного освещения, охранного телевидения, системой СКУД.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7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Водопроводная насосная станция №2.</w:t>
            </w:r>
          </w:p>
          <w:p w14:paraId="0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МП трест «Водоканал» МО г. Магнитогорск.</w:t>
            </w:r>
          </w:p>
        </w:tc>
        <w:tc>
          <w:tcPr>
            <w:tcW w:type="dxa" w:w="226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Недостаточность освещения территории и отсутствие четкой подачи информации о состоянии охраняемой территории объекта в центр мониторинга и диспетчеризации МП трест «Водоканал».</w:t>
            </w:r>
          </w:p>
          <w:p w14:paraId="0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Отсутствие системы круглосуточного визуального контроля и передачи информации о состоянии охраняемой территории объекта в центр мониторинга и диспетчеризации МП трест «Водоканал».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0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Создание условий, препятствующих бесконтрольному проникновению посторонних лиц и транспорта на охраняемую территорию.</w:t>
            </w:r>
          </w:p>
          <w:p w14:paraId="0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17"/>
              </w:rPr>
            </w:pPr>
            <w:r>
              <w:rPr>
                <w:rFonts w:ascii="Times New Roman" w:hAnsi="Times New Roman"/>
                <w:sz w:val="17"/>
              </w:rPr>
              <w:t>Повышение оперативности и эффективности работы служб обеспечения общественной безопасности за счет своевременного получения видеоинформации об оперативной обстановке на объекте.</w:t>
            </w:r>
            <w:r>
              <w:rPr>
                <w:rFonts w:ascii="Times New Roman" w:hAnsi="Times New Roman"/>
                <w:sz w:val="17"/>
              </w:rPr>
              <w:t xml:space="preserve"> 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569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00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(местоположение) объекта с указанием точек подключения</w:t>
            </w:r>
          </w:p>
        </w:tc>
        <w:tc>
          <w:tcPr>
            <w:tcW w:type="dxa" w:w="226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Обоснование необходимости мероприятия</w:t>
            </w:r>
          </w:p>
        </w:tc>
        <w:tc>
          <w:tcPr>
            <w:tcW w:type="dxa" w:w="195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31.12.2026</w:t>
            </w:r>
          </w:p>
        </w:tc>
        <w:tc>
          <w:tcPr>
            <w:tcW w:type="dxa" w:w="184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Основные технические характеристики по состоянию на 31.12.2028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803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30000">
            <w:pPr>
              <w:widowControl w:val="0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 насосная станция №11. Система наружного освещения и охранного телевидения.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насосная станция №11.</w:t>
            </w:r>
          </w:p>
          <w:p w14:paraId="1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МП трест «Водоканал» МО г. Магнитогорск.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Защита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предотвращение возникновения аварийных ситуаций, снижение риска и смягчение последствий чрезвычайных ситуаций.</w:t>
            </w:r>
          </w:p>
          <w:p w14:paraId="1803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type="dxa" w:w="19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Недостаточность освещения территории и отсутствие четкой подачи информации о состоянии охраняемой территории объекта в центр мониторинга и диспетчеризации МП трест «Водоканал».</w:t>
            </w:r>
          </w:p>
          <w:p w14:paraId="1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Отсутствие системы круглосуточного визуального контроля и передачи информации о состоянии охраняемой территории объекта в центр мониторинга и диспетчеризации МП трест «Водоканал».</w:t>
            </w:r>
          </w:p>
        </w:tc>
        <w:tc>
          <w:tcPr>
            <w:tcW w:type="dxa" w:w="18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условий, препятствующих бесконтрольному проникновению посторонних лиц и транспорта на охраняемую территорию.</w:t>
            </w:r>
          </w:p>
          <w:p w14:paraId="1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оперативности и эффективности работы служб обеспечения общественной безопасности за счет своевременного получения видеоинформации об оперативной обстановке на объекте.</w:t>
            </w:r>
          </w:p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623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 насосная станция №12. Система наружного освещения и охранного телевидения.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насосная станция №12.</w:t>
            </w:r>
          </w:p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МП трест «Водоканал» МО г. Магнитогорск.</w:t>
            </w:r>
          </w:p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657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30000">
            <w:pPr>
              <w:spacing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 насосная станция №16. Система наружного освещения и охранного телевидения.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насосная станция №16.</w:t>
            </w:r>
          </w:p>
          <w:p w14:paraId="24030000">
            <w:pPr>
              <w:spacing w:after="0" w:line="240" w:lineRule="auto"/>
              <w:ind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МП трест «Водоканал» МО г. Магнитогорск.</w:t>
            </w:r>
          </w:p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  <w:tr>
        <w:trPr>
          <w:trHeight w:hRule="atLeast" w:val="1541"/>
        </w:trPr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</w:t>
            </w:r>
          </w:p>
        </w:tc>
        <w:tc>
          <w:tcPr>
            <w:tcW w:type="dxa" w:w="20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 насосная станция №16а. Система наружного освещения и охранного телевидения.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Канализационная насосная станция №16а.</w:t>
            </w:r>
          </w:p>
          <w:p w14:paraId="28030000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МП трест «Водоканал» МО г. Магнитогорск.</w:t>
            </w:r>
          </w:p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9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8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14"/>
          </w:tcPr>
          <w:p/>
        </w:tc>
        <w:tc>
          <w:tcPr>
            <w:tcW w:type="dxa" w:w="2523"/>
          </w:tcPr>
          <w:p/>
        </w:tc>
      </w:tr>
    </w:tbl>
    <w:p w14:paraId="29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</w:p>
    <w:p w14:paraId="2A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</w:rPr>
        <w:t>Финансовые источники реализации Инвестиционной программы:</w:t>
      </w:r>
    </w:p>
    <w:p w14:paraId="2B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собственные средства предприятия;</w:t>
      </w:r>
    </w:p>
    <w:p w14:paraId="2C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бюджетные средства;</w:t>
      </w:r>
    </w:p>
    <w:p w14:paraId="2D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заемные ресурсы;</w:t>
      </w:r>
    </w:p>
    <w:p w14:paraId="2E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тарифы на подключение вновь создаваемых (реконструируемых) объектов</w:t>
      </w:r>
      <w:r>
        <w:rPr>
          <w:rFonts w:ascii="Times New Roman" w:hAnsi="Times New Roman"/>
          <w:sz w:val="24"/>
        </w:rPr>
        <w:t xml:space="preserve"> недвижимости к система</w:t>
      </w:r>
      <w:r>
        <w:rPr>
          <w:rFonts w:ascii="Times New Roman" w:hAnsi="Times New Roman"/>
          <w:sz w:val="24"/>
        </w:rPr>
        <w:t>м водоснабжения и водоотведения.</w:t>
      </w:r>
    </w:p>
    <w:p w14:paraId="2F030000">
      <w:pPr>
        <w:tabs>
          <w:tab w:leader="none" w:pos="1134" w:val="left"/>
        </w:tabs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Объем финансовых потребностей, необходимых для реализации мероприятий Инвест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ционной программы, установить с учетом укрупненных сметных нормативов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для объектов непроизво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ственного назначения и инженерной инфраструктуры, утвержденных Федеральным агентством по строительству и жилищно-коммунальному хозяйству, а в случае, если такие нормативы не установлены, указанные расходы определить на основании представленной сметной стоимости таких 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бот.</w:t>
      </w:r>
    </w:p>
    <w:p w14:paraId="30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Сроки разработки проекта Инвестиционной программы:</w:t>
      </w:r>
    </w:p>
    <w:p w14:paraId="31030000">
      <w:pPr>
        <w:spacing w:after="0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Муниципальному предприятию трест «Водоканал» разработать Инвестиционную программу в течение </w:t>
      </w:r>
      <w:r>
        <w:rPr>
          <w:rFonts w:ascii="Times New Roman" w:hAnsi="Times New Roman"/>
          <w:sz w:val="24"/>
        </w:rPr>
        <w:t>трех</w:t>
      </w:r>
      <w:r>
        <w:rPr>
          <w:rFonts w:ascii="Times New Roman" w:hAnsi="Times New Roman"/>
          <w:sz w:val="24"/>
        </w:rPr>
        <w:t xml:space="preserve"> месяцев с момента утверждения н</w:t>
      </w:r>
      <w:r>
        <w:rPr>
          <w:rFonts w:ascii="Times New Roman" w:hAnsi="Times New Roman"/>
          <w:sz w:val="24"/>
        </w:rPr>
        <w:t>астоящего технического задания.</w:t>
      </w:r>
    </w:p>
    <w:p w14:paraId="32030000">
      <w:pPr>
        <w:rPr>
          <w:rFonts w:ascii="Times New Roman" w:hAnsi="Times New Roman"/>
          <w:sz w:val="20"/>
        </w:rPr>
      </w:pPr>
    </w:p>
    <w:p w14:paraId="33030000">
      <w:pPr>
        <w:rPr>
          <w:rFonts w:ascii="Times New Roman" w:hAnsi="Times New Roman"/>
          <w:sz w:val="20"/>
        </w:rPr>
      </w:pPr>
    </w:p>
    <w:sectPr>
      <w:headerReference r:id="rId1" w:type="default"/>
      <w:footerReference r:id="rId2" w:type="default"/>
      <w:pgSz w:h="16838" w:orient="portrait" w:w="11906"/>
      <w:pgMar w:bottom="567" w:footer="709" w:gutter="0" w:header="709" w:left="851" w:right="567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tabs>
        <w:tab w:leader="none" w:pos="2220" w:val="left"/>
        <w:tab w:leader="none" w:pos="9921" w:val="right"/>
      </w:tabs>
      <w:spacing w:after="0"/>
      <w:ind/>
    </w:pPr>
    <w:r>
      <w:tab/>
    </w:r>
    <w:r>
      <w:tab/>
    </w:r>
    <w:r>
      <w:tab/>
    </w:r>
    <w:r>
      <w:tab/>
    </w:r>
  </w:p>
  <w:p w14:paraId="03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  <w:rPr>
      <w:sz w:val="22"/>
    </w:rPr>
  </w:style>
  <w:style w:default="1" w:styleId="Style_6_ch" w:type="character">
    <w:name w:val="Normal"/>
    <w:link w:val="Style_6"/>
    <w:rPr>
      <w:sz w:val="22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Balloon Text"/>
    <w:basedOn w:val="Style_6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6_ch"/>
    <w:link w:val="Style_10"/>
    <w:rPr>
      <w:rFonts w:ascii="Tahoma" w:hAnsi="Tahoma"/>
      <w:sz w:val="16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5" w:type="paragraph">
    <w:name w:val="No Spacing"/>
    <w:link w:val="Style_5_ch"/>
    <w:rPr>
      <w:sz w:val="22"/>
    </w:rPr>
  </w:style>
  <w:style w:styleId="Style_5_ch" w:type="character">
    <w:name w:val="No Spacing"/>
    <w:link w:val="Style_5"/>
    <w:rPr>
      <w:sz w:val="22"/>
    </w:rPr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6"/>
    <w:next w:val="Style_6"/>
    <w:link w:val="Style_3_ch"/>
    <w:uiPriority w:val="9"/>
    <w:qFormat/>
    <w:pPr>
      <w:widowControl w:val="0"/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_ch" w:type="character">
    <w:name w:val="heading 1"/>
    <w:basedOn w:val="Style_6_ch"/>
    <w:link w:val="Style_3"/>
    <w:rPr>
      <w:rFonts w:ascii="Arial" w:hAnsi="Arial"/>
      <w:b w:val="1"/>
      <w:color w:val="26282F"/>
      <w:sz w:val="24"/>
    </w:rPr>
  </w:style>
  <w:style w:styleId="Style_17" w:type="paragraph">
    <w:name w:val="Гипертекстовая ссылка"/>
    <w:link w:val="Style_17_ch"/>
    <w:rPr>
      <w:b w:val="1"/>
      <w:color w:val="106BBE"/>
    </w:rPr>
  </w:style>
  <w:style w:styleId="Style_17_ch" w:type="character">
    <w:name w:val="Гипертекстовая ссылка"/>
    <w:link w:val="Style_17"/>
    <w:rPr>
      <w:b w:val="1"/>
      <w:color w:val="106BBE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6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6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26" w:type="paragraph">
    <w:name w:val="Title"/>
    <w:next w:val="Style_6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6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6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2025-03-05T09:22:36Z</dcterms:modified>
</cp:coreProperties>
</file>