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4</w:t>
      </w:r>
      <w:r>
        <w:rPr>
          <w:rFonts w:ascii="Times New Roman" w:hAnsi="Times New Roman"/>
          <w:sz w:val="24"/>
        </w:rPr>
        <w:t xml:space="preserve"> </w:t>
      </w:r>
    </w:p>
    <w:p w14:paraId="03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</w:t>
      </w:r>
      <w:r>
        <w:rPr>
          <w:rFonts w:ascii="Times New Roman" w:hAnsi="Times New Roman"/>
          <w:sz w:val="24"/>
        </w:rPr>
        <w:t xml:space="preserve">администрации </w:t>
      </w:r>
    </w:p>
    <w:p w14:paraId="04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 </w:t>
      </w:r>
      <w:r>
        <w:rPr>
          <w:rFonts w:ascii="Times New Roman" w:hAnsi="Times New Roman"/>
          <w:sz w:val="24"/>
        </w:rPr>
        <w:t>Магнитогорска</w:t>
      </w:r>
    </w:p>
    <w:p w14:paraId="05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20.02.2025 № 1541-П</w:t>
      </w:r>
    </w:p>
    <w:p w14:paraId="06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</w:p>
    <w:p w14:paraId="07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№4</w:t>
      </w:r>
    </w:p>
    <w:p w14:paraId="08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</w:t>
      </w:r>
      <w:r>
        <w:rPr>
          <w:rFonts w:ascii="Times New Roman" w:hAnsi="Times New Roman"/>
          <w:sz w:val="24"/>
        </w:rPr>
        <w:t xml:space="preserve">программе </w:t>
      </w:r>
    </w:p>
    <w:p w14:paraId="09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Выполнение функций по управлению, владению, </w:t>
      </w:r>
      <w:r>
        <w:rPr>
          <w:rFonts w:ascii="Times New Roman" w:hAnsi="Times New Roman"/>
          <w:sz w:val="24"/>
        </w:rPr>
        <w:t xml:space="preserve">пользованию и распоряжению муниципальным </w:t>
      </w:r>
      <w:r>
        <w:rPr>
          <w:rFonts w:ascii="Times New Roman" w:hAnsi="Times New Roman"/>
          <w:sz w:val="24"/>
        </w:rPr>
        <w:t xml:space="preserve">имуществом в городе </w:t>
      </w:r>
    </w:p>
    <w:p w14:paraId="0A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</w:t>
      </w:r>
      <w:r>
        <w:rPr>
          <w:rFonts w:ascii="Times New Roman" w:hAnsi="Times New Roman"/>
          <w:sz w:val="24"/>
        </w:rPr>
        <w:t xml:space="preserve">» на </w:t>
      </w:r>
      <w:r>
        <w:rPr>
          <w:rFonts w:ascii="Times New Roman" w:hAnsi="Times New Roman"/>
          <w:sz w:val="24"/>
        </w:rPr>
        <w:t>2025 – 2030 годы</w:t>
      </w:r>
    </w:p>
    <w:p w14:paraId="0B000000">
      <w:pPr>
        <w:spacing w:after="0" w:line="240" w:lineRule="auto"/>
        <w:ind w:firstLine="10348" w:left="0"/>
        <w:jc w:val="right"/>
        <w:rPr>
          <w:rFonts w:ascii="Times New Roman" w:hAnsi="Times New Roman"/>
        </w:rPr>
      </w:pPr>
    </w:p>
    <w:p w14:paraId="0C000000">
      <w:pPr>
        <w:spacing w:after="0" w:line="240" w:lineRule="auto"/>
        <w:ind w:firstLine="10348" w:left="0"/>
        <w:jc w:val="right"/>
        <w:rPr>
          <w:rFonts w:ascii="Times New Roman" w:hAnsi="Times New Roman"/>
        </w:rPr>
      </w:pPr>
    </w:p>
    <w:p w14:paraId="0D000000">
      <w:pPr>
        <w:spacing w:after="0" w:line="240" w:lineRule="auto"/>
        <w:ind w:firstLine="10348" w:left="0"/>
        <w:jc w:val="right"/>
        <w:rPr>
          <w:rFonts w:ascii="Times New Roman" w:hAnsi="Times New Roman"/>
        </w:rPr>
      </w:pPr>
    </w:p>
    <w:p w14:paraId="0E000000">
      <w:p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Методика расчета и источники информации</w:t>
      </w:r>
    </w:p>
    <w:p w14:paraId="0F000000">
      <w:p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 значениях целевых показателей муниципальной программы,</w:t>
      </w:r>
    </w:p>
    <w:p w14:paraId="10000000">
      <w:pPr>
        <w:spacing w:after="0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показателей структурных элементов</w:t>
      </w:r>
    </w:p>
    <w:p w14:paraId="11000000">
      <w:pPr>
        <w:spacing w:after="108" w:before="108"/>
        <w:ind/>
        <w:contextualSpacing w:val="1"/>
        <w:jc w:val="center"/>
      </w:pPr>
      <w:r>
        <w:rPr>
          <w:rFonts w:ascii="Times New Roman" w:hAnsi="Times New Roman"/>
        </w:rPr>
        <w:t xml:space="preserve">муниципальной программы </w:t>
      </w:r>
      <w:r>
        <w:rPr>
          <w:rFonts w:ascii="Times New Roman" w:hAnsi="Times New Roman"/>
          <w:color w:val="26282F"/>
        </w:rPr>
        <w:t xml:space="preserve">«Выполнение функций по управлению, владению, пользованию и распоряжению </w:t>
      </w:r>
      <w:r>
        <w:rPr>
          <w:rFonts w:ascii="Times New Roman" w:hAnsi="Times New Roman"/>
          <w:color w:val="26282F"/>
        </w:rPr>
        <w:br/>
      </w:r>
      <w:r>
        <w:rPr>
          <w:rFonts w:ascii="Times New Roman" w:hAnsi="Times New Roman"/>
          <w:color w:val="26282F"/>
        </w:rPr>
        <w:t>муниципальным имуществом в городе Магнитогорске»</w:t>
      </w:r>
      <w:r>
        <w:rPr>
          <w:rFonts w:ascii="Times New Roman" w:hAnsi="Times New Roman"/>
        </w:rPr>
        <w:t xml:space="preserve"> на 2025 – 2030 годы</w:t>
      </w:r>
    </w:p>
    <w:p w14:paraId="12000000">
      <w:pPr>
        <w:spacing w:after="0" w:line="240" w:lineRule="auto"/>
        <w:ind/>
        <w:contextualSpacing w:val="1"/>
        <w:jc w:val="center"/>
      </w:pPr>
    </w:p>
    <w:tbl>
      <w:tblPr>
        <w:tblStyle w:val="Style_2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951"/>
        <w:gridCol w:w="1276"/>
        <w:gridCol w:w="2309"/>
        <w:gridCol w:w="1843"/>
        <w:gridCol w:w="4253"/>
        <w:gridCol w:w="4155"/>
      </w:tblGrid>
      <w:tr>
        <w:tc>
          <w:tcPr>
            <w:tcW w:type="dxa" w:w="951"/>
            <w:tcBorders>
              <w:top w:sz="4" w:val="nil"/>
              <w:left w:sz="4" w:val="nil"/>
              <w:bottom w:color="000000" w:sz="6" w:val="single"/>
              <w:right w:sz="4" w:val="nil"/>
            </w:tcBorders>
          </w:tcPr>
          <w:p w14:paraId="13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585"/>
            <w:gridSpan w:val="2"/>
            <w:tcBorders>
              <w:top w:sz="4" w:val="nil"/>
              <w:left w:sz="4" w:val="nil"/>
              <w:bottom w:color="000000" w:sz="6" w:val="single"/>
              <w:right w:sz="4" w:val="nil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color="000000" w:sz="6" w:val="single"/>
              <w:right w:sz="4" w:val="nil"/>
            </w:tcBorders>
          </w:tcPr>
          <w:p w14:paraId="15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253"/>
            <w:tcBorders>
              <w:top w:sz="4" w:val="nil"/>
              <w:left w:sz="4" w:val="nil"/>
              <w:bottom w:color="000000" w:sz="6" w:val="single"/>
              <w:right w:sz="4" w:val="nil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55"/>
            <w:tcBorders>
              <w:top w:sz="4" w:val="nil"/>
              <w:left w:sz="4" w:val="nil"/>
              <w:bottom w:color="000000" w:sz="6" w:val="single"/>
              <w:right w:sz="4" w:val="nil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</w:t>
            </w:r>
          </w:p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показателя, </w:t>
            </w:r>
          </w:p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Динамика показателя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 целевого показателя </w:t>
            </w: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spacing w:after="108" w:before="108"/>
              <w:ind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26282F"/>
              </w:rPr>
              <w:t>«Выполнение функций по управлению, владению, пользованию и распоряжению муниципальным имуществом в городе Магнитогорске»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на 2025 – 2030 годы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bookmarkStart w:id="1" w:name="sub_1325"/>
            <w:r>
              <w:rPr>
                <w:rFonts w:ascii="Times New Roman" w:hAnsi="Times New Roman"/>
              </w:rPr>
              <w:t>1</w:t>
            </w:r>
            <w:bookmarkEnd w:id="1"/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>*100</w:t>
            </w:r>
            <w:r>
              <w:rPr>
                <w:rFonts w:ascii="Times New Roman" w:hAnsi="Times New Roman"/>
              </w:rPr>
              <w:t xml:space="preserve">, где 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торгов,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00000">
            <w:r>
              <w:rPr>
                <w:rFonts w:ascii="Times New Roman" w:hAnsi="Times New Roman"/>
              </w:rPr>
              <w:t xml:space="preserve">Приказ </w:t>
            </w:r>
            <w:r>
              <w:rPr>
                <w:rFonts w:ascii="Times New Roman" w:hAnsi="Times New Roman"/>
              </w:rPr>
              <w:t>Комитета</w:t>
            </w:r>
            <w:r>
              <w:rPr>
                <w:rFonts w:ascii="Times New Roman" w:hAnsi="Times New Roman"/>
              </w:rPr>
              <w:t xml:space="preserve"> от 13.02.2025 № </w:t>
            </w:r>
            <w:r>
              <w:rPr>
                <w:rFonts w:ascii="Times New Roman" w:hAnsi="Times New Roman"/>
              </w:rPr>
              <w:t>04/41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«О проведении торгов в 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r>
              <w:rPr>
                <w:rFonts w:ascii="Times New Roman" w:hAnsi="Times New Roman"/>
              </w:rPr>
              <w:t>Процент выполнения 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расходов,</w:t>
            </w:r>
          </w:p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получателя бюджетных средств, главного администратора, </w:t>
            </w:r>
            <w:r>
              <w:rPr>
                <w:rFonts w:ascii="Times New Roman" w:hAnsi="Times New Roman"/>
              </w:rPr>
              <w:t>ад</w:t>
            </w:r>
            <w:r>
              <w:rPr>
                <w:rFonts w:ascii="Times New Roman" w:hAnsi="Times New Roman"/>
              </w:rPr>
              <w:t>министратора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источников финансирования дефицита бюджета, главного администратора,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администратора доходов бюджета (ф.0503127)</w:t>
            </w:r>
            <w:r>
              <w:t>  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проверок,</w:t>
            </w: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Комитета </w:t>
            </w:r>
            <w:r>
              <w:rPr>
                <w:rFonts w:ascii="Times New Roman" w:hAnsi="Times New Roman"/>
              </w:rPr>
              <w:t>от 16.01.2025                          № КУИиЗО-04/3</w:t>
            </w:r>
            <w:r>
              <w:rPr>
                <w:rFonts w:ascii="Times New Roman" w:hAnsi="Times New Roman"/>
              </w:rPr>
              <w:t xml:space="preserve">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3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рика</w:t>
            </w:r>
            <w:r>
              <w:rPr>
                <w:rFonts w:ascii="Times New Roman" w:hAnsi="Times New Roman"/>
              </w:rPr>
              <w:t>з Комитета от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.01.2025                          № </w:t>
            </w:r>
            <w:r>
              <w:rPr>
                <w:rFonts w:ascii="Times New Roman" w:hAnsi="Times New Roman"/>
              </w:rPr>
              <w:t>КУИиЗО-04/4 «Об утверждении графика обследования переданных в аренду муниципальных нежилых помещений на 2025 г.»;</w:t>
            </w:r>
          </w:p>
          <w:p w14:paraId="3E000000">
            <w:r>
              <w:rPr>
                <w:rFonts w:ascii="Times New Roman" w:hAnsi="Times New Roman"/>
              </w:rPr>
              <w:t>Приказ К</w:t>
            </w:r>
            <w:r>
              <w:rPr>
                <w:rFonts w:ascii="Times New Roman" w:hAnsi="Times New Roman"/>
              </w:rPr>
              <w:t xml:space="preserve">омитета </w:t>
            </w:r>
            <w:r>
              <w:rPr>
                <w:rFonts w:ascii="Times New Roman" w:hAnsi="Times New Roman"/>
              </w:rPr>
              <w:t>от 31.01.2025                          № КУИиЗО-04/40</w:t>
            </w:r>
            <w:r>
              <w:rPr>
                <w:rFonts w:ascii="Times New Roman" w:hAnsi="Times New Roman"/>
              </w:rPr>
              <w:t xml:space="preserve"> «Об утверждении графика обследования </w:t>
            </w:r>
            <w:r>
              <w:rPr>
                <w:rFonts w:ascii="Times New Roman" w:hAnsi="Times New Roman"/>
              </w:rPr>
              <w:t xml:space="preserve">пустующих муниципальных </w:t>
            </w:r>
            <w:r>
              <w:rPr>
                <w:rFonts w:ascii="Times New Roman" w:hAnsi="Times New Roman"/>
              </w:rPr>
              <w:t xml:space="preserve"> нежилых помещений  на 2025 г.»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83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widowControl w:val="0"/>
              <w:spacing w:after="108" w:before="108" w:line="240" w:lineRule="auto"/>
              <w:ind/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type="dxa" w:w="12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00000">
            <w:pPr>
              <w:widowControl w:val="0"/>
              <w:spacing w:after="108" w:before="108" w:line="240" w:lineRule="auto"/>
              <w:ind/>
              <w:jc w:val="center"/>
              <w:outlineLvl w:val="0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торгов по муниципальному имуществу и земельным участок в процентах к общему количеству запланированных торгов,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торгов,</w:t>
            </w:r>
          </w:p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торгов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trike w:val="1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r>
              <w:rPr>
                <w:rFonts w:ascii="Times New Roman" w:hAnsi="Times New Roman"/>
              </w:rPr>
              <w:t>Приказ Комитета</w:t>
            </w:r>
            <w:r>
              <w:rPr>
                <w:rFonts w:ascii="Times New Roman" w:hAnsi="Times New Roman"/>
              </w:rPr>
              <w:t xml:space="preserve"> от 13.02.2025 № </w:t>
            </w:r>
            <w:r>
              <w:rPr>
                <w:rFonts w:ascii="Times New Roman" w:hAnsi="Times New Roman"/>
              </w:rPr>
              <w:t>04/41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«О проведении торгов в 2025 году»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r>
              <w:rPr>
                <w:rFonts w:ascii="Times New Roman" w:hAnsi="Times New Roman"/>
              </w:rPr>
              <w:t>Выполнено плановых показателей по расходам на содержание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*100, где </w:t>
            </w:r>
          </w:p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кассовых расходов,</w:t>
            </w:r>
          </w:p>
          <w:p w14:paraId="5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расходов</w:t>
            </w:r>
          </w:p>
          <w:p w14:paraId="5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r>
              <w:rPr>
                <w:rFonts w:ascii="Times New Roman" w:hAnsi="Times New Roman"/>
              </w:rPr>
              <w:t>Отчет об исполнении бюджета главного распорядителя, распорядителя,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получателя бюджетных средств, главного администратора, </w:t>
            </w:r>
            <w:r>
              <w:rPr>
                <w:rFonts w:ascii="Times New Roman" w:hAnsi="Times New Roman"/>
              </w:rPr>
              <w:t>ад</w:t>
            </w:r>
            <w:r>
              <w:rPr>
                <w:rFonts w:ascii="Times New Roman" w:hAnsi="Times New Roman"/>
              </w:rPr>
              <w:t>министратора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источников финансирования дефицита бюджета, главного администратора,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администратора доходов бюджета (ф.0503127)</w:t>
            </w:r>
          </w:p>
        </w:tc>
      </w:tr>
      <w:tr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5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/</w:t>
            </w: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>*100, где</w:t>
            </w:r>
          </w:p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 – количество проведенных проверок,</w:t>
            </w:r>
          </w:p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</w:t>
            </w:r>
            <w:r>
              <w:rPr>
                <w:rFonts w:ascii="Times New Roman" w:hAnsi="Times New Roman"/>
              </w:rPr>
              <w:t xml:space="preserve"> - количество запланированных проверок</w:t>
            </w:r>
          </w:p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4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Комитета </w:t>
            </w:r>
            <w:r>
              <w:rPr>
                <w:rFonts w:ascii="Times New Roman" w:hAnsi="Times New Roman"/>
              </w:rPr>
              <w:t>от 16.01.2025                          № КУИиЗО-04/3</w:t>
            </w:r>
            <w:r>
              <w:rPr>
                <w:rFonts w:ascii="Times New Roman" w:hAnsi="Times New Roman"/>
              </w:rPr>
              <w:t xml:space="preserve"> «Об утверждении графика обследования переданных в безвозмездное пользование нежилых помещений и зданий на 2025 г.»;</w:t>
            </w:r>
          </w:p>
          <w:p w14:paraId="5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рика</w:t>
            </w:r>
            <w:r>
              <w:rPr>
                <w:rFonts w:ascii="Times New Roman" w:hAnsi="Times New Roman"/>
              </w:rPr>
              <w:t>з Комитета от 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.01.2025                          № КУИиЗО-04/4 «Об утверждении графика обследования переданных в аренду муниципальных нежилых помещений на 2025 г.»;</w:t>
            </w:r>
          </w:p>
          <w:p w14:paraId="5D000000">
            <w:r>
              <w:rPr>
                <w:rFonts w:ascii="Times New Roman" w:hAnsi="Times New Roman"/>
              </w:rPr>
              <w:t>Приказ К</w:t>
            </w:r>
            <w:r>
              <w:rPr>
                <w:rFonts w:ascii="Times New Roman" w:hAnsi="Times New Roman"/>
              </w:rPr>
              <w:t xml:space="preserve">омитета </w:t>
            </w:r>
            <w:r>
              <w:rPr>
                <w:rFonts w:ascii="Times New Roman" w:hAnsi="Times New Roman"/>
              </w:rPr>
              <w:t>от 31.01.2025                          № КУИиЗО-04/40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«Об утверждении графика обследования </w:t>
            </w:r>
            <w:r>
              <w:rPr>
                <w:rFonts w:ascii="Times New Roman" w:hAnsi="Times New Roman"/>
              </w:rPr>
              <w:t xml:space="preserve">пустующих муниципальных </w:t>
            </w:r>
            <w:r>
              <w:rPr>
                <w:rFonts w:ascii="Times New Roman" w:hAnsi="Times New Roman"/>
              </w:rPr>
              <w:t xml:space="preserve"> нежилых помещений  на 2025 г.»</w:t>
            </w:r>
          </w:p>
        </w:tc>
      </w:tr>
    </w:tbl>
    <w:p w14:paraId="5E000000"/>
    <w:sectPr>
      <w:headerReference r:id="rId1" w:type="default"/>
      <w:pgSz w:h="11908" w:orient="landscape" w:w="16848"/>
      <w:pgMar w:bottom="1134" w:footer="708" w:gutter="0" w:header="708" w:left="1134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PlusNormal"/>
    <w:link w:val="Style_11_ch"/>
    <w:pPr>
      <w:widowControl w:val="0"/>
      <w:ind/>
    </w:pPr>
    <w:rPr>
      <w:color w:val="000000"/>
      <w:sz w:val="22"/>
    </w:rPr>
  </w:style>
  <w:style w:styleId="Style_11_ch" w:type="character">
    <w:name w:val="ConsPlusNormal"/>
    <w:link w:val="Style_11"/>
    <w:rPr>
      <w:color w:val="000000"/>
      <w:sz w:val="22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Нормальный (таблица)"/>
    <w:basedOn w:val="Style_3"/>
    <w:next w:val="Style_3"/>
    <w:link w:val="Style_2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0_ch" w:type="character">
    <w:name w:val="Нормальный (таблица)"/>
    <w:basedOn w:val="Style_3_ch"/>
    <w:link w:val="Style_20"/>
    <w:rPr>
      <w:rFonts w:ascii="Arial" w:hAnsi="Arial"/>
      <w:sz w:val="24"/>
    </w:rPr>
  </w:style>
  <w:style w:styleId="Style_21" w:type="paragraph">
    <w:name w:val="Balloon Text"/>
    <w:basedOn w:val="Style_3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footer"/>
    <w:basedOn w:val="Style_3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3_ch"/>
    <w:link w:val="Style_27"/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2025-02-24T06:31:51Z</dcterms:modified>
</cp:coreProperties>
</file>