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5.xml"/>
  <Override ContentType="application/vnd.openxmlformats-officedocument.wordprocessingml.footer+xml" PartName="/word/footer7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9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A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B000000">
      <w:pPr>
        <w:numPr>
          <w:ilvl w:val="0"/>
          <w:numId w:val="0"/>
        </w:numPr>
        <w:ind/>
        <w:jc w:val="center"/>
      </w:pPr>
      <w:r>
        <w:rPr>
          <w:spacing w:val="-4"/>
          <w:sz w:val="28"/>
        </w:rPr>
        <w:t>14.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1403</w:t>
      </w:r>
      <w:r>
        <w:rPr>
          <w:spacing w:val="-4"/>
          <w:sz w:val="28"/>
        </w:rPr>
        <w:t>-П</w:t>
      </w:r>
    </w:p>
    <w:p w14:paraId="0C000000">
      <w:pPr>
        <w:pStyle w:val="Style_2"/>
        <w:numPr>
          <w:ilvl w:val="0"/>
          <w:numId w:val="0"/>
        </w:numPr>
        <w:tabs>
          <w:tab w:leader="none" w:pos="720" w:val="clear"/>
          <w:tab w:leader="none" w:pos="5103" w:val="center"/>
        </w:tabs>
        <w:spacing w:after="0" w:before="0" w:line="240" w:lineRule="auto"/>
        <w:ind w:firstLine="0" w:left="0" w:right="3543"/>
        <w:jc w:val="center"/>
        <w:outlineLvl w:val="1"/>
        <w:rPr>
          <w:rFonts w:ascii="Times New Roman" w:hAnsi="Times New Roman"/>
          <w:color w:themeColor="text1" w:val="000000"/>
          <w:sz w:val="28"/>
        </w:rPr>
      </w:pPr>
    </w:p>
    <w:p w14:paraId="0D000000">
      <w:pPr>
        <w:pStyle w:val="Style_2"/>
        <w:numPr>
          <w:ilvl w:val="0"/>
          <w:numId w:val="0"/>
        </w:numPr>
        <w:tabs>
          <w:tab w:leader="none" w:pos="720" w:val="clear"/>
          <w:tab w:leader="none" w:pos="5103" w:val="center"/>
        </w:tabs>
        <w:spacing w:after="0" w:before="0" w:line="240" w:lineRule="auto"/>
        <w:ind w:firstLine="0" w:left="0" w:right="4819"/>
        <w:outlineLvl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 проведении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смотра-конкурса на лучшее защитное сооружение гражданской обороны на</w:t>
      </w:r>
      <w:r>
        <w:rPr>
          <w:rFonts w:ascii="XO Thames" w:hAnsi="XO Thames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территории города Магнитогорска в</w:t>
      </w:r>
      <w:r>
        <w:rPr>
          <w:rFonts w:ascii="XO Thames" w:hAnsi="XO Thames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2025 году</w:t>
      </w:r>
    </w:p>
    <w:p w14:paraId="0E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0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 исполнение приказов МЧС Российской Федерации от 05.04.1996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№</w:t>
      </w:r>
      <w:r>
        <w:rPr>
          <w:rFonts w:ascii="XO Thames" w:hAnsi="XO Thames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225 «О сохранении фонда средств коллективной защиты», от 15.12.2002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pacing w:val="-6"/>
          <w:sz w:val="28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pacing w:val="-6"/>
          <w:sz w:val="28"/>
          <w:u w:val="none"/>
        </w:rPr>
        <w:instrText>HYPERLINK "consultantplus://offline/ref=3DFCB229F88EBF42AAD7E7124D3DB3AED4B98006A548E9331D3DEEDAABd1Q5E"</w:instrText>
      </w:r>
      <w:r>
        <w:rPr>
          <w:rFonts w:ascii="Times New Roman" w:hAnsi="Times New Roman"/>
          <w:color w:themeColor="text1" w:val="000000"/>
          <w:spacing w:val="-6"/>
          <w:sz w:val="28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pacing w:val="-6"/>
          <w:sz w:val="28"/>
          <w:u w:val="none"/>
        </w:rPr>
        <w:t>№</w:t>
      </w:r>
      <w:r>
        <w:rPr>
          <w:rFonts w:ascii="Times New Roman" w:hAnsi="Times New Roman"/>
          <w:color w:themeColor="text1" w:val="000000"/>
          <w:spacing w:val="-6"/>
          <w:sz w:val="28"/>
          <w:u w:val="none"/>
        </w:rPr>
        <w:fldChar w:fldCharType="end"/>
      </w:r>
      <w:r>
        <w:rPr>
          <w:rFonts w:ascii="XO Thames" w:hAnsi="XO Thames"/>
          <w:color w:themeColor="text1" w:val="000000"/>
          <w:spacing w:val="-6"/>
          <w:sz w:val="28"/>
          <w:u w:val="none"/>
        </w:rPr>
        <w:t> </w:t>
      </w:r>
      <w:r>
        <w:rPr>
          <w:rFonts w:ascii="Times New Roman" w:hAnsi="Times New Roman"/>
          <w:color w:themeColor="text1" w:val="000000"/>
          <w:spacing w:val="-6"/>
          <w:sz w:val="28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pacing w:val="-6"/>
          <w:sz w:val="28"/>
          <w:u w:val="none"/>
        </w:rPr>
        <w:instrText>HYPERLINK "consultantplus://offline/ref=3DFCB229F88EBF42AAD7E7124D3DB3AED4B98006A548E9331D3DEEDAABd1Q5E"</w:instrText>
      </w:r>
      <w:r>
        <w:rPr>
          <w:rFonts w:ascii="Times New Roman" w:hAnsi="Times New Roman"/>
          <w:color w:themeColor="text1" w:val="000000"/>
          <w:spacing w:val="-6"/>
          <w:sz w:val="28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pacing w:val="-6"/>
          <w:sz w:val="28"/>
          <w:u w:val="none"/>
        </w:rPr>
        <w:t>583</w:t>
      </w:r>
      <w:r>
        <w:rPr>
          <w:rFonts w:ascii="Times New Roman" w:hAnsi="Times New Roman"/>
          <w:color w:themeColor="text1" w:val="000000"/>
          <w:spacing w:val="-6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pacing w:val="-6"/>
          <w:sz w:val="28"/>
        </w:rPr>
        <w:t xml:space="preserve"> «Об утверждении и введении в действие Правил эксплуатации</w:t>
      </w:r>
      <w:r>
        <w:rPr>
          <w:rFonts w:ascii="Times New Roman" w:hAnsi="Times New Roman"/>
          <w:color w:themeColor="text1" w:val="000000"/>
          <w:sz w:val="28"/>
        </w:rPr>
        <w:t xml:space="preserve"> защитных сооружений гражданской обороны», от 21.07.2005 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u w:val="none"/>
        </w:rPr>
        <w:instrText>HYPERLINK "consultantplus://offline/ref=3DFCB229F88EBF42AAD7E7124D3DB3AED7B08E07A14CE9331D3DEEDAABd1Q5E"</w:instrTex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u w:val="none"/>
        </w:rPr>
        <w:t>№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XO Thames" w:hAnsi="XO Thames"/>
          <w:color w:themeColor="text1" w:val="000000"/>
          <w:spacing w:val="0"/>
          <w:sz w:val="28"/>
          <w:u w:val="none"/>
        </w:rPr>
        <w:t> 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u w:val="none"/>
        </w:rPr>
        <w:instrText>HYPERLINK "consultantplus://offline/ref=3DFCB229F88EBF42AAD7E7124D3DB3AED7B08E07A14CE9331D3DEEDAABd1Q5E"</w:instrTex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u w:val="none"/>
        </w:rPr>
        <w:t>575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«Об утверждении Порядка содержания и использования защитных сооружений гражданской обороны в мирное время», в соответствии с Положением о проведении смотра-конкурса на лучшее защитное сооружение гражданской обороны</w:t>
      </w:r>
      <w:r>
        <w:br/>
      </w:r>
      <w:r>
        <w:rPr>
          <w:rFonts w:ascii="Times New Roman" w:hAnsi="Times New Roman"/>
          <w:color w:themeColor="text1" w:val="000000"/>
          <w:sz w:val="28"/>
        </w:rPr>
        <w:t>в субъектах Российской Федерации, муниципальных образованиях</w:t>
      </w:r>
      <w:r>
        <w:br/>
      </w:r>
      <w:r>
        <w:rPr>
          <w:rFonts w:ascii="Times New Roman" w:hAnsi="Times New Roman"/>
          <w:color w:themeColor="text1" w:val="000000"/>
          <w:sz w:val="28"/>
        </w:rPr>
        <w:t>и организациях, утвержденным приказом МЧС России от 04.02.2022 №</w:t>
      </w:r>
      <w:r>
        <w:rPr>
          <w:rFonts w:ascii="XO Thames" w:hAnsi="XO Thames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70, руководствуясь 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u w:val="none"/>
        </w:rPr>
        <w:instrText>HYPERLINK "consultantplus://offline/ref=3DFCB229F88EBF42AAD7F91F5B51ECA5DFB3D80BA74DEB67446CE88DF44588AFFEdCQ8E"</w:instrTex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u w:val="none"/>
        </w:rPr>
        <w:t>Уставом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города Магнитогорска,</w:t>
      </w:r>
    </w:p>
    <w:p w14:paraId="10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11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ПОСТАНОВЛЯЮ:</w:t>
      </w:r>
    </w:p>
    <w:p w14:paraId="12000000">
      <w:pPr>
        <w:pStyle w:val="Style_2"/>
        <w:numPr>
          <w:ilvl w:val="0"/>
          <w:numId w:val="0"/>
        </w:numPr>
        <w:tabs>
          <w:tab w:leader="none" w:pos="720" w:val="clear"/>
          <w:tab w:leader="none" w:pos="993" w:val="left"/>
          <w:tab w:leader="none" w:pos="5103" w:val="center"/>
        </w:tabs>
        <w:spacing w:after="0" w:before="0" w:line="240" w:lineRule="auto"/>
        <w:ind w:firstLine="709" w:left="0" w:right="0"/>
        <w:jc w:val="both"/>
        <w:outlineLvl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pacing w:val="-6"/>
          <w:sz w:val="28"/>
        </w:rPr>
        <w:t>Провести смотр-конкурс на лучшее защитное сооружение</w:t>
      </w:r>
      <w:r>
        <w:rPr>
          <w:rFonts w:ascii="Times New Roman" w:hAnsi="Times New Roman"/>
          <w:color w:themeColor="text1" w:val="000000"/>
          <w:sz w:val="28"/>
        </w:rPr>
        <w:t xml:space="preserve"> гражданской обороны на территории города Магнитогорска в 2025 году (далее </w:t>
      </w:r>
      <w:r>
        <w:rPr>
          <w:rFonts w:ascii="XO Thames" w:hAnsi="XO Thames"/>
          <w:color w:themeColor="text1" w:val="000000"/>
          <w:spacing w:val="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смотр-конкурс) с 24.02.2025 по 31.05.2025. </w:t>
      </w:r>
    </w:p>
    <w:p w14:paraId="13000000">
      <w:pPr>
        <w:pStyle w:val="Style_2"/>
        <w:tabs>
          <w:tab w:leader="none" w:pos="720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 xml:space="preserve">Утвердить 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u w:val="none"/>
        </w:rPr>
        <w:instrText>HYPERLINK "../../../C:/Users/chuprina_i/Desktop/%D0%A1%D0%BC%D0%BE%D1%82%D1%80-%20%D0%BA%D0%BE%D0%BD%D0%BA%D1%83%D1%80%D1%81%20-%202019/%D0%9F%D1%80%D0%BE%D0%B5%D0%BA%D1%82%20%D0%9F%D0%BE%D1%81%D1%82.(%20%D0%97%D0%A1%20(%20%D0%BA%D0%BE%D0%BD%D0%BA%D1%83%D1%80%D1%81).docx#Par49"</w:instrTex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u w:val="none"/>
        </w:rPr>
        <w:t>Положение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о смотре-конкурсе (далее </w:t>
      </w:r>
      <w:r>
        <w:rPr>
          <w:rFonts w:ascii="XO Thames" w:hAnsi="XO Thames"/>
          <w:color w:themeColor="text1" w:val="000000"/>
          <w:spacing w:val="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Положение) (приложение № 1).</w:t>
      </w:r>
    </w:p>
    <w:p w14:paraId="14000000">
      <w:pPr>
        <w:pStyle w:val="Style_2"/>
        <w:tabs>
          <w:tab w:leader="none" w:pos="720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Утвердить состав комиссии по оценке результатов проведения смотра-конкурса (приложение № 2).</w:t>
      </w:r>
    </w:p>
    <w:p w14:paraId="15000000">
      <w:pPr>
        <w:pStyle w:val="Style_2"/>
        <w:tabs>
          <w:tab w:leader="none" w:pos="720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Рекомендовать руководителям учреждений и организаций города, имеющим на ответственном хранении и в пользовании защитные сооружения гражданской обороны:</w:t>
      </w:r>
    </w:p>
    <w:p w14:paraId="16000000">
      <w:pPr>
        <w:pStyle w:val="Style_2"/>
        <w:tabs>
          <w:tab w:leader="none" w:pos="720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pacing w:val="-6"/>
          <w:sz w:val="28"/>
        </w:rPr>
        <w:t>утвердить внутренними приказами объектовые комиссии по проверке защитных</w:t>
      </w:r>
      <w:r>
        <w:rPr>
          <w:rFonts w:ascii="Times New Roman" w:hAnsi="Times New Roman"/>
          <w:color w:themeColor="text1" w:val="000000"/>
          <w:sz w:val="28"/>
        </w:rPr>
        <w:t xml:space="preserve"> сооружений гражданской обороны;</w:t>
      </w:r>
    </w:p>
    <w:p w14:paraId="17000000">
      <w:pPr>
        <w:pStyle w:val="Style_2"/>
        <w:tabs>
          <w:tab w:leader="none" w:pos="720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 xml:space="preserve">провести проверку защитных сооружений гражданской </w:t>
      </w:r>
      <w:r>
        <w:rPr>
          <w:rFonts w:ascii="Times New Roman" w:hAnsi="Times New Roman"/>
          <w:color w:themeColor="text1" w:val="000000"/>
          <w:spacing w:val="-6"/>
          <w:sz w:val="28"/>
        </w:rPr>
        <w:t>обороны</w:t>
      </w:r>
      <w:r>
        <w:br/>
      </w:r>
      <w:r>
        <w:rPr>
          <w:rFonts w:ascii="Times New Roman" w:hAnsi="Times New Roman"/>
          <w:color w:themeColor="text1" w:val="000000"/>
          <w:spacing w:val="-6"/>
          <w:sz w:val="28"/>
        </w:rPr>
        <w:t xml:space="preserve">в соответствии с </w:t>
      </w:r>
      <w:r>
        <w:rPr>
          <w:rFonts w:ascii="Times New Roman" w:hAnsi="Times New Roman"/>
          <w:color w:themeColor="text1" w:val="000000"/>
          <w:spacing w:val="-6"/>
          <w:sz w:val="28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pacing w:val="-6"/>
          <w:sz w:val="28"/>
          <w:u w:val="none"/>
        </w:rPr>
        <w:instrText>HYPERLINK "../../../C:/Users/chuprina_i/Desktop/%D0%A1%D0%BC%D0%BE%D1%82%D1%80-%20%D0%BA%D0%BE%D0%BD%D0%BA%D1%83%D1%80%D1%81%20-%202019/%D0%9F%D1%80%D0%BE%D0%B5%D0%BA%D1%82%20%D0%9F%D0%BE%D1%81%D1%82.(%20%D0%97%D0%A1%20(%20%D0%BA%D0%BE%D0%BD%D0%BA%D1%83%D1%80%D1%81).docx#Par49"</w:instrText>
      </w:r>
      <w:r>
        <w:rPr>
          <w:rFonts w:ascii="Times New Roman" w:hAnsi="Times New Roman"/>
          <w:color w:themeColor="text1" w:val="000000"/>
          <w:spacing w:val="-6"/>
          <w:sz w:val="28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pacing w:val="-6"/>
          <w:sz w:val="28"/>
          <w:u w:val="none"/>
        </w:rPr>
        <w:t>Положением</w:t>
      </w:r>
      <w:r>
        <w:rPr>
          <w:rFonts w:ascii="Times New Roman" w:hAnsi="Times New Roman"/>
          <w:color w:themeColor="text1" w:val="000000"/>
          <w:spacing w:val="-6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pacing w:val="-6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с 24.02.2025 по 20.05.2025;</w:t>
      </w:r>
    </w:p>
    <w:p w14:paraId="18000000">
      <w:pPr>
        <w:pStyle w:val="Style_2"/>
        <w:tabs>
          <w:tab w:leader="none" w:pos="720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3) уделить особое внимание на обеспечение сохранности накопленных средств коллективной защиты, а также правилам содержания и эксплуатации защитных сооружений гражданской обороны;</w:t>
      </w:r>
    </w:p>
    <w:p w14:paraId="19000000">
      <w:pPr>
        <w:pStyle w:val="Style_2"/>
        <w:numPr>
          <w:ilvl w:val="0"/>
          <w:numId w:val="0"/>
        </w:numPr>
        <w:tabs>
          <w:tab w:leader="none" w:pos="720" w:val="clear"/>
          <w:tab w:leader="none" w:pos="993" w:val="left"/>
          <w:tab w:leader="none" w:pos="5103" w:val="center"/>
        </w:tabs>
        <w:spacing w:after="0" w:before="0" w:line="240" w:lineRule="auto"/>
        <w:ind w:firstLine="709" w:left="0" w:right="0"/>
        <w:jc w:val="both"/>
        <w:outlineLvl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4)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 xml:space="preserve">предоставить 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u w:val="none"/>
        </w:rPr>
        <w:instrText>HYPERLINK "../../../C:/Users/chuprina_i/Desktop/%D0%A1%D0%BC%D0%BE%D1%82%D1%80-%20%D0%BA%D0%BE%D0%BD%D0%BA%D1%83%D1%80%D1%81%20-%202019/%D0%9F%D1%80%D0%BE%D0%B5%D0%BA%D1%82%20%D0%9F%D0%BE%D1%81%D1%82.(%20%D0%97%D0%A1%20(%20%D0%BA%D0%BE%D0%BD%D0%BA%D1%83%D1%80%D1%81).docx#Par216"</w:instrTex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u w:val="none"/>
        </w:rPr>
        <w:t>протоколы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состояния защитных сооружений гражданской обороны, представленных на смотр-конкурс, с приложением 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u w:val="none"/>
        </w:rPr>
        <w:instrText>HYPERLINK "../../../C:/Users/chuprina_i/Desktop/%D0%A1%D0%BC%D0%BE%D1%82%D1%80-%20%D0%BA%D0%BE%D0%BD%D0%BA%D1%83%D1%80%D1%81%20-%202019/%D0%9F%D1%80%D0%BE%D0%B5%D0%BA%D1%82%20%D0%9F%D0%BE%D1%81%D1%82.(%20%D0%97%D0%A1%20(%20%D0%BA%D0%BE%D0%BD%D0%BA%D1%83%D1%80%D1%81).docx#Par268"</w:instrTex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u w:val="none"/>
        </w:rPr>
        <w:t>таблицы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оценки готовности защитных сооружений гражданской обороны</w:t>
      </w:r>
      <w:r>
        <w:br/>
      </w:r>
      <w:r>
        <w:rPr>
          <w:rFonts w:ascii="Times New Roman" w:hAnsi="Times New Roman"/>
          <w:color w:themeColor="text1" w:val="000000"/>
          <w:sz w:val="28"/>
        </w:rPr>
        <w:t>и фотоматериалов, отражающих реальное состояние защитных сооружений гражданской обороны, в управление гражданской защиты населения администрации города Магнитогорска до 23.05.2025.</w:t>
      </w:r>
    </w:p>
    <w:p w14:paraId="1A000000">
      <w:pPr>
        <w:pStyle w:val="Style_2"/>
        <w:tabs>
          <w:tab w:leader="none" w:pos="720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Настоящее постановление вступает в силу со дня его подписания.</w:t>
      </w:r>
    </w:p>
    <w:p w14:paraId="1B000000">
      <w:pPr>
        <w:pStyle w:val="Style_2"/>
        <w:tabs>
          <w:tab w:leader="none" w:pos="720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6.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 xml:space="preserve">Службе внешних связей и молодежной политики администрации </w:t>
      </w:r>
      <w:r>
        <w:rPr>
          <w:rFonts w:ascii="Times New Roman" w:hAnsi="Times New Roman"/>
          <w:color w:themeColor="text1" w:val="000000"/>
          <w:spacing w:val="-2"/>
          <w:sz w:val="28"/>
        </w:rPr>
        <w:t>города</w:t>
      </w:r>
      <w:r>
        <w:rPr>
          <w:rFonts w:ascii="Times New Roman" w:hAnsi="Times New Roman"/>
          <w:color w:themeColor="text1" w:val="000000"/>
          <w:sz w:val="28"/>
        </w:rPr>
        <w:t xml:space="preserve"> Магнитогорска</w:t>
      </w:r>
      <w:r>
        <w:rPr>
          <w:rFonts w:ascii="Times New Roman" w:hAnsi="Times New Roman"/>
          <w:color w:themeColor="text1" w:val="000000"/>
          <w:spacing w:val="-2"/>
          <w:sz w:val="28"/>
        </w:rPr>
        <w:t xml:space="preserve"> (Болкун Н.И.) разместить настоящее постановление</w:t>
      </w:r>
      <w:r>
        <w:br/>
      </w:r>
      <w:r>
        <w:rPr>
          <w:rFonts w:ascii="Times New Roman" w:hAnsi="Times New Roman"/>
          <w:color w:themeColor="text1" w:val="000000"/>
          <w:spacing w:val="-2"/>
          <w:sz w:val="28"/>
        </w:rPr>
        <w:t>на официальном</w:t>
      </w:r>
      <w:r>
        <w:rPr>
          <w:rFonts w:ascii="Times New Roman" w:hAnsi="Times New Roman"/>
          <w:color w:themeColor="text1" w:val="000000"/>
          <w:sz w:val="28"/>
        </w:rPr>
        <w:t xml:space="preserve"> сайте администрации города Магнитогорска.</w:t>
      </w:r>
    </w:p>
    <w:p w14:paraId="1C000000">
      <w:pPr>
        <w:pStyle w:val="Style_2"/>
        <w:tabs>
          <w:tab w:leader="none" w:pos="720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color w:themeColor="text1" w:val="000000"/>
          <w:sz w:val="28"/>
        </w:rPr>
        <w:t>на заместителя главы города Магнитогорска Хваткова А.В.</w:t>
      </w:r>
    </w:p>
    <w:p w14:paraId="1D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1E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1F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20000000">
      <w:pPr>
        <w:pStyle w:val="Style_2"/>
        <w:spacing w:after="0" w:before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Глава города Магнитогорска                                                         С.Н. Бердников</w:t>
      </w:r>
    </w:p>
    <w:p w14:paraId="21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22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23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24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25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26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27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28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29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2A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2B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2C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2D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2E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2F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30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31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32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33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34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35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36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37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38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39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3A000000">
      <w:pPr>
        <w:sectPr>
          <w:headerReference r:id="rId3" w:type="default"/>
          <w:headerReference r:id="rId4" w:type="first"/>
          <w:footerReference r:id="rId5" w:type="first"/>
          <w:type w:val="nextPage"/>
          <w:pgSz w:h="16838" w:orient="portrait" w:w="11906"/>
          <w:pgMar w:bottom="1134" w:footer="709" w:gutter="0" w:header="709" w:left="1701" w:right="850" w:top="1134"/>
          <w:pgNumType w:fmt="decimal" w:start="1"/>
          <w:titlePg/>
        </w:sectPr>
      </w:pPr>
    </w:p>
    <w:p w14:paraId="3B000000">
      <w:pPr>
        <w:pStyle w:val="Style_2"/>
        <w:spacing w:after="0" w:before="0" w:line="240" w:lineRule="auto"/>
        <w:ind w:firstLine="5669" w:left="0" w:right="0"/>
        <w:rPr>
          <w:rFonts w:ascii="Times New Roman" w:hAnsi="Times New Roman"/>
          <w:color w:themeColor="text1" w:val="000000"/>
          <w:sz w:val="22"/>
        </w:rPr>
      </w:pPr>
      <w:r>
        <w:rPr>
          <w:rFonts w:ascii="Times New Roman" w:hAnsi="Times New Roman"/>
          <w:color w:themeColor="text1" w:val="000000"/>
          <w:sz w:val="22"/>
        </w:rPr>
        <w:t>Приложение № 1</w:t>
      </w:r>
    </w:p>
    <w:p w14:paraId="3C000000">
      <w:pPr>
        <w:pStyle w:val="Style_2"/>
        <w:spacing w:after="0" w:before="0" w:line="240" w:lineRule="auto"/>
        <w:ind w:hanging="1" w:left="5670" w:right="0"/>
        <w:rPr>
          <w:rFonts w:ascii="Times New Roman" w:hAnsi="Times New Roman"/>
          <w:color w:themeColor="text1" w:val="000000"/>
          <w:sz w:val="22"/>
        </w:rPr>
      </w:pPr>
      <w:r>
        <w:rPr>
          <w:rFonts w:ascii="Times New Roman" w:hAnsi="Times New Roman"/>
          <w:color w:themeColor="text1" w:val="000000"/>
          <w:sz w:val="22"/>
        </w:rPr>
        <w:t>к постановлению администрации</w:t>
      </w:r>
    </w:p>
    <w:p w14:paraId="3D000000">
      <w:pPr>
        <w:pStyle w:val="Style_2"/>
        <w:spacing w:after="0" w:before="0" w:line="240" w:lineRule="auto"/>
        <w:ind w:hanging="1" w:left="5670" w:right="0"/>
        <w:rPr>
          <w:rFonts w:ascii="Times New Roman" w:hAnsi="Times New Roman"/>
          <w:color w:themeColor="text1" w:val="000000"/>
          <w:sz w:val="22"/>
        </w:rPr>
      </w:pPr>
      <w:r>
        <w:rPr>
          <w:rFonts w:ascii="Times New Roman" w:hAnsi="Times New Roman"/>
          <w:color w:themeColor="text1" w:val="000000"/>
          <w:sz w:val="22"/>
        </w:rPr>
        <w:t>города Магнитогорска</w:t>
      </w:r>
    </w:p>
    <w:p w14:paraId="3E000000">
      <w:pPr>
        <w:pStyle w:val="Style_2"/>
        <w:spacing w:after="0" w:before="0" w:line="240" w:lineRule="auto"/>
        <w:ind w:firstLine="5669" w:left="0" w:right="0"/>
        <w:rPr>
          <w:rFonts w:ascii="Times New Roman" w:hAnsi="Times New Roman"/>
          <w:color w:themeColor="text1" w:val="000000"/>
          <w:sz w:val="22"/>
        </w:rPr>
      </w:pPr>
      <w:r>
        <w:rPr>
          <w:rFonts w:ascii="Times New Roman" w:hAnsi="Times New Roman"/>
          <w:color w:themeColor="text1" w:val="000000"/>
          <w:sz w:val="22"/>
        </w:rPr>
        <w:t>от 14.02.2025 № 1403-П</w:t>
      </w:r>
    </w:p>
    <w:p w14:paraId="3F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4000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color w:themeColor="text1" w:val="000000"/>
          <w:sz w:val="28"/>
        </w:rPr>
      </w:pPr>
      <w:bookmarkStart w:id="1" w:name="Par49"/>
      <w:bookmarkEnd w:id="1"/>
      <w:r>
        <w:rPr>
          <w:rFonts w:ascii="Times New Roman" w:hAnsi="Times New Roman"/>
          <w:color w:themeColor="text1" w:val="000000"/>
          <w:sz w:val="28"/>
        </w:rPr>
        <w:t>Положение</w:t>
      </w:r>
    </w:p>
    <w:p w14:paraId="4100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 смотре-конкурсе на лучшее защитное сооружение гражданской обороны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на территории города Магнитогорска в 2025 году</w:t>
      </w:r>
    </w:p>
    <w:p w14:paraId="42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43000000">
      <w:pPr>
        <w:pStyle w:val="Style_2"/>
        <w:tabs>
          <w:tab w:leader="none" w:pos="720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 xml:space="preserve">Положение о смотре-конкурсе на лучшее защитное сооружение гражданской обороны на территории города Магнитогорска в 2025 году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(далее – Положение) устанавливает порядок проверки и оценки состояния защитных сооружений гражданской обороны (далее</w:t>
      </w:r>
      <w:r>
        <w:rPr>
          <w:rFonts w:ascii="XO Thames" w:hAnsi="XO Thames"/>
          <w:color w:themeColor="text1" w:val="000000"/>
          <w:spacing w:val="0"/>
          <w:sz w:val="28"/>
        </w:rPr>
        <w:t> – </w:t>
      </w:r>
      <w:r>
        <w:rPr>
          <w:rFonts w:ascii="Times New Roman" w:hAnsi="Times New Roman"/>
          <w:color w:themeColor="text1" w:val="000000"/>
          <w:sz w:val="28"/>
        </w:rPr>
        <w:t>ЗС</w:t>
      </w:r>
      <w:r>
        <w:rPr>
          <w:rFonts w:ascii="XO Thames" w:hAnsi="XO Thames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ГО), расположенных на территории города Магнитогорска независимо от ведомственной принадлежности и формы собственности, которые представляются для участия в смотре-конкурсе.</w:t>
      </w:r>
    </w:p>
    <w:p w14:paraId="4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Правовой основой проведения смотра-конкурса на лучшее защитное сооружение гражданской обороны на территории города Магнитогорска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 xml:space="preserve">в 2025 году (далее – смотр-конкурс) являются Федеральные законы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от 21.12.1994 №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u w:val="none"/>
        </w:rPr>
        <w:instrText>HYPERLINK "consultantplus://offline/ref=3DFCB229F88EBF42AAD7E7124D3DB3AED4B88607A44FE9331D3DEEDAABd1Q5E"</w:instrTex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u w:val="none"/>
        </w:rPr>
        <w:t xml:space="preserve"> 68-ФЗ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«О защите населения и территорий от чрезвычайных ситуаций природного и техногенного характера», от 12.02.1998 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u w:val="none"/>
        </w:rPr>
        <w:instrText>HYPERLINK "consultantplus://offline/ref=3DFCB229F88EBF42AAD7E7124D3DB3AED7B18701A049E9331D3DEEDAABd1Q5E"</w:instrTex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u w:val="none"/>
        </w:rPr>
        <w:t>№ 28-ФЗ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 xml:space="preserve">«О гражданской обороне», постановления Правительства Российской Федерации от 23.04.1994 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u w:val="none"/>
        </w:rPr>
        <w:instrText>HYPERLINK "consultantplus://offline/ref=3DFCB229F88EBF42AAD7E7124D3DB3AED4BC8301AD18BE314C68E0dDQFE"</w:instrTex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u w:val="none"/>
        </w:rPr>
        <w:t>№ 359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организациями», </w:t>
      </w:r>
      <w:r>
        <w:rPr>
          <w:rFonts w:ascii="Times New Roman" w:hAnsi="Times New Roman"/>
          <w:color w:val="FF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 xml:space="preserve">от 29.11.1999 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u w:val="none"/>
        </w:rPr>
        <w:instrText>HYPERLINK "consultantplus://offline/ref=3DFCB229F88EBF42AAD7E7124D3DB3AED7B08502A346E9331D3DEEDAABd1Q5E"</w:instrTex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u w:val="none"/>
        </w:rPr>
        <w:t>№ 1309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«О порядке создания убежищ и иных объектов гражданской обороны», приказы МЧС Российской Федерации от 05.04.1996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 xml:space="preserve">№ 225 «О сохранении фонда средств коллективной защиты», от 15.12.2002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u w:val="none"/>
        </w:rPr>
        <w:instrText>HYPERLINK "consultantplus://offline/ref=3DFCB229F88EBF42AAD7E7124D3DB3AED4B98006A548E9331D3DEEDAABd1Q5E"</w:instrTex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u w:val="none"/>
        </w:rPr>
        <w:t>№ 583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«Об утверждении и введении в действие Правил эксплуатации защитных сооружений гражданской обороны».</w:t>
      </w:r>
    </w:p>
    <w:p w14:paraId="45000000">
      <w:pPr>
        <w:pStyle w:val="Style_2"/>
        <w:tabs>
          <w:tab w:leader="none" w:pos="720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Целями и задачами смотра-конкурса являются:</w:t>
      </w:r>
    </w:p>
    <w:p w14:paraId="46000000">
      <w:pPr>
        <w:pStyle w:val="Style_2"/>
        <w:tabs>
          <w:tab w:leader="none" w:pos="720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оценка состояния работы организаций и учреждений</w:t>
      </w:r>
      <w:r>
        <w:br/>
      </w:r>
      <w:r>
        <w:rPr>
          <w:rFonts w:ascii="Times New Roman" w:hAnsi="Times New Roman"/>
          <w:color w:themeColor="text1" w:val="000000"/>
          <w:sz w:val="28"/>
        </w:rPr>
        <w:t xml:space="preserve">по совершенствованию защиты и жизнеобеспечения населения, обеспечению бесперебойного функционирования объектов экономики в условиях возможных чрезвычайных ситуаций природного и техногенного характера,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а также военного времени;</w:t>
      </w:r>
    </w:p>
    <w:p w14:paraId="47000000">
      <w:pPr>
        <w:pStyle w:val="Style_2"/>
        <w:tabs>
          <w:tab w:leader="none" w:pos="720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сохранение имеющегося фонда ЗС ГО, обеспечение требуемых условий их содержания и эксплуатации, поддержание в постоянной готовности к использованию по предназначению;</w:t>
      </w:r>
    </w:p>
    <w:p w14:paraId="48000000">
      <w:pPr>
        <w:pStyle w:val="Style_2"/>
        <w:tabs>
          <w:tab w:leader="none" w:pos="720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3)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формирование общественного мнения о важности и необходимости заблаговременного проведения инженерно-технических мероприятий гражданской обороны, связанных с предоставлением населению средств коллективной защиты;</w:t>
      </w:r>
    </w:p>
    <w:p w14:paraId="49000000">
      <w:pPr>
        <w:pStyle w:val="Style_2"/>
        <w:tabs>
          <w:tab w:leader="none" w:pos="720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4)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 xml:space="preserve">выявление эффективных форм и способов использования фонда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ЗС ГО в условиях мирного времени для поддержания в готовности к приему укрываемого населения;</w:t>
      </w:r>
    </w:p>
    <w:p w14:paraId="4A000000">
      <w:pPr>
        <w:pStyle w:val="Style_2"/>
        <w:tabs>
          <w:tab w:leader="none" w:pos="720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5)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распространение передового опыта работы организаций</w:t>
      </w:r>
      <w:r>
        <w:br/>
      </w:r>
      <w:r>
        <w:rPr>
          <w:rFonts w:ascii="Times New Roman" w:hAnsi="Times New Roman"/>
          <w:color w:themeColor="text1" w:val="000000"/>
          <w:sz w:val="28"/>
        </w:rPr>
        <w:t>и учреждений по вопросам содержания, эксплуатации и использования ЗС</w:t>
      </w:r>
      <w:r>
        <w:rPr>
          <w:rFonts w:ascii="XO Thames" w:hAnsi="XO Thames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ГО;</w:t>
      </w:r>
    </w:p>
    <w:p w14:paraId="4B000000">
      <w:pPr>
        <w:pStyle w:val="Style_2"/>
        <w:tabs>
          <w:tab w:leader="none" w:pos="720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6)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 xml:space="preserve">выявление нарушений правил эксплуатации, содержания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и использования ЗС ГО;</w:t>
      </w:r>
    </w:p>
    <w:p w14:paraId="4C000000">
      <w:pPr>
        <w:pStyle w:val="Style_2"/>
        <w:tabs>
          <w:tab w:leader="none" w:pos="720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7)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обеспечение постоянного контроля за ведением учета ЗС ГО, их состоянием и использованием.</w:t>
      </w:r>
    </w:p>
    <w:p w14:paraId="4D000000">
      <w:pPr>
        <w:pStyle w:val="Style_2"/>
        <w:tabs>
          <w:tab w:leader="none" w:pos="720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Смотр-конкурс на лучшее защитное сооружение гражданской обороны проводится ежегодно в два этапа.</w:t>
      </w:r>
    </w:p>
    <w:p w14:paraId="4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 первом этапе объектовыми комиссиями проверяется состояние</w:t>
      </w:r>
      <w:r>
        <w:br/>
      </w:r>
      <w:r>
        <w:rPr>
          <w:rFonts w:ascii="Times New Roman" w:hAnsi="Times New Roman"/>
          <w:color w:themeColor="text1" w:val="000000"/>
          <w:sz w:val="28"/>
        </w:rPr>
        <w:t>и документация всех имеющихся ЗС ГО, определяются убежища, которые участвуют в смотре-конкурсе.</w:t>
      </w:r>
    </w:p>
    <w:p w14:paraId="4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 втором этапе проведения смотра-конкурса комиссия по оценке результатов проведения смотра-конкурса в соответствии с представленной информацией определяет лучшее ЗС ГО города.</w:t>
      </w:r>
    </w:p>
    <w:p w14:paraId="5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 итогам проведения второго этапа смотра-конкурса комиссия</w:t>
      </w:r>
      <w:r>
        <w:br/>
      </w:r>
      <w:r>
        <w:rPr>
          <w:rFonts w:ascii="Times New Roman" w:hAnsi="Times New Roman"/>
          <w:color w:themeColor="text1" w:val="000000"/>
          <w:sz w:val="28"/>
        </w:rPr>
        <w:t>по оценке результатов проведения смотра-конкурса определяет лучшие ЗС</w:t>
      </w:r>
      <w:r>
        <w:rPr>
          <w:rFonts w:ascii="XO Thames" w:hAnsi="XO Thames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ГО города, которые будут представлены для участия в смотре-конкурсе лучших ЗС ГО Челябинской области.</w:t>
      </w:r>
    </w:p>
    <w:p w14:paraId="51000000">
      <w:pPr>
        <w:pStyle w:val="Style_2"/>
        <w:tabs>
          <w:tab w:leader="none" w:pos="720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Объектовые комиссии назначаются решениями руководителей гражданской обороны организаций города, имеющих на ответственном хранении и пользовании убежища гражданской обороны, и возглавляются одним из его заместителей. В состав объектовых комиссий включаются работники организаций, уполномоченные на решение задач в области гражданской обороны и чрезвычайных ситуаций.</w:t>
      </w:r>
    </w:p>
    <w:p w14:paraId="52000000">
      <w:pPr>
        <w:pStyle w:val="Style_2"/>
        <w:tabs>
          <w:tab w:leader="none" w:pos="720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Участие в смотре-конкурсе является добровольным.</w:t>
      </w:r>
    </w:p>
    <w:p w14:paraId="53000000">
      <w:pPr>
        <w:pStyle w:val="Style_2"/>
        <w:tabs>
          <w:tab w:leader="none" w:pos="720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6.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Смотр-конкурс организовывается и проводится в отношении убежищ с учетом их вместимости, разделенных на следующие группы:</w:t>
      </w:r>
    </w:p>
    <w:p w14:paraId="5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 группа – убежища вместимостью до 150 человек;</w:t>
      </w:r>
    </w:p>
    <w:p w14:paraId="5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 группа – убежища вместимостью от 150 до 600 человек;</w:t>
      </w:r>
    </w:p>
    <w:p w14:paraId="5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 группа – убежища вместимостью от 600 человек и более.</w:t>
      </w:r>
    </w:p>
    <w:p w14:paraId="5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каждой группе присуждаются три призовых места.</w:t>
      </w:r>
    </w:p>
    <w:p w14:paraId="5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Призеры смотров-конкурсов лучших ЗС</w:t>
      </w:r>
      <w:r>
        <w:rPr>
          <w:rFonts w:ascii="XO Thames" w:hAnsi="XO Thames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ГО субъектов Российской Федерации, федеральных округов Российской Федерации и Российской Федерации в 2023 и 2024 годах к участию в смотре-конкурсе не допускаются.</w:t>
      </w:r>
    </w:p>
    <w:p w14:paraId="5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Оценка состояния ЗС</w:t>
      </w:r>
      <w:r>
        <w:rPr>
          <w:rFonts w:ascii="XO Thames" w:hAnsi="XO Thames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ГО при проведении смотра-конкурса осуществляется в соответствии с приложением № 1 к настоящему Положению.</w:t>
      </w:r>
    </w:p>
    <w:p w14:paraId="5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Результаты оценки отражаются в 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u w:val="none"/>
        </w:rPr>
        <w:instrText>HYPERLINK "../../../C:/Users/chuprina_i/Desktop/%D0%A1%D0%BC%D0%BE%D1%82%D1%80-%20%D0%BA%D0%BE%D0%BD%D0%BA%D1%83%D1%80%D1%81%20-%202019/%D0%9F%D1%80%D0%BE%D0%B5%D0%BA%D1%82%20%D0%9F%D0%BE%D1%81%D1%82.(%20%D0%97%D0%A1%20(%20%D0%BA%D0%BE%D0%BD%D0%BA%D1%83%D1%80%D1%81).docx#Par216"</w:instrTex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u w:val="none"/>
        </w:rPr>
        <w:t>протокол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  <w:u w:val="none"/>
        </w:rPr>
        <w:t>е</w:t>
      </w:r>
      <w:r>
        <w:rPr>
          <w:rFonts w:ascii="Times New Roman" w:hAnsi="Times New Roman"/>
          <w:color w:themeColor="text1" w:val="000000"/>
          <w:sz w:val="28"/>
        </w:rPr>
        <w:t xml:space="preserve"> состояния ЗС</w:t>
      </w:r>
      <w:r>
        <w:rPr>
          <w:rFonts w:ascii="XO Thames" w:hAnsi="XO Thames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ГО, представленного на смотр-конкурс, согласно приложению № 2 к настоящему Положению, с приложением фотоматериалов (не менее 20 качественных фотографий с разрешением не менее 3000х2000 пикселей), отражающих реальное состояние ЗС ГО.</w:t>
      </w:r>
    </w:p>
    <w:p w14:paraId="5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</w:p>
    <w:p w14:paraId="5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 фотографиях должно быть отражено состояние:</w:t>
      </w:r>
    </w:p>
    <w:p w14:paraId="5D000000">
      <w:pPr>
        <w:pStyle w:val="Style_2"/>
        <w:tabs>
          <w:tab w:leader="none" w:pos="720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фильтровентиляционного оборудования (в каком состоянии находятся установленные фильтры, дата их изготовления);</w:t>
      </w:r>
    </w:p>
    <w:p w14:paraId="5E000000">
      <w:pPr>
        <w:pStyle w:val="Style_2"/>
        <w:tabs>
          <w:tab w:leader="none" w:pos="720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защитно-герметических и герметических ворот, дверей, ставень;</w:t>
      </w:r>
    </w:p>
    <w:p w14:paraId="5F000000">
      <w:pPr>
        <w:pStyle w:val="Style_2"/>
        <w:tabs>
          <w:tab w:leader="none" w:pos="720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3)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элементов систем жизнеобеспечения (электроснабжения, в том числе дизельных станций, водоснабжения, водоотведения, отопления, технологии обитания, противопожарного оборудования);</w:t>
      </w:r>
    </w:p>
    <w:p w14:paraId="60000000">
      <w:pPr>
        <w:pStyle w:val="Style_2"/>
        <w:tabs>
          <w:tab w:leader="none" w:pos="720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4)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строительных конструкций (стен, колонн, полов, перекрытия);</w:t>
      </w:r>
    </w:p>
    <w:p w14:paraId="61000000">
      <w:pPr>
        <w:pStyle w:val="Style_2"/>
        <w:tabs>
          <w:tab w:leader="none" w:pos="720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5)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pacing w:val="-6"/>
          <w:sz w:val="28"/>
        </w:rPr>
        <w:t>качество и правильность окраски инженерных систем (в</w:t>
      </w:r>
      <w:r>
        <w:rPr>
          <w:rFonts w:ascii="Times New Roman" w:hAnsi="Times New Roman"/>
          <w:color w:themeColor="text1" w:val="000000"/>
          <w:sz w:val="28"/>
        </w:rPr>
        <w:t xml:space="preserve"> соответствии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 xml:space="preserve">с 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u w:val="none"/>
        </w:rPr>
        <w:instrText>HYPERLINK "consultantplus://offline/ref=3DFCB229F88EBF42AAD7E7124D3DB3AED4B98006A548E9331D3DEEDAABd1Q5E"</w:instrTex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u w:val="none"/>
        </w:rPr>
        <w:t>приказом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МЧС России от 15.12.2002 № 583);</w:t>
      </w:r>
    </w:p>
    <w:p w14:paraId="62000000">
      <w:pPr>
        <w:pStyle w:val="Style_2"/>
        <w:tabs>
          <w:tab w:leader="none" w:pos="720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6)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наличие документации и наглядных пособий.</w:t>
      </w:r>
    </w:p>
    <w:p w14:paraId="63000000">
      <w:pPr>
        <w:pStyle w:val="Style_2"/>
        <w:tabs>
          <w:tab w:leader="none" w:pos="720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Победители смотра-конкурса на втором этапе определяются</w:t>
      </w:r>
      <w:r>
        <w:br/>
      </w:r>
      <w:r>
        <w:rPr>
          <w:rFonts w:ascii="Times New Roman" w:hAnsi="Times New Roman"/>
          <w:color w:themeColor="text1" w:val="000000"/>
          <w:sz w:val="28"/>
        </w:rPr>
        <w:t xml:space="preserve">на основании 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u w:val="none"/>
        </w:rPr>
        <w:instrText>HYPERLINK "../../../C:/Users/chuprina_i/Desktop/%D0%A1%D0%BC%D0%BE%D1%82%D1%80-%20%D0%BA%D0%BE%D0%BD%D0%BA%D1%83%D1%80%D1%81%20-%202019/%D0%9F%D1%80%D0%BE%D0%B5%D0%BA%D1%82%20%D0%9F%D0%BE%D1%81%D1%82.(%20%D0%97%D0%A1%20(%20%D0%BA%D0%BE%D0%BD%D0%BA%D1%83%D1%80%D1%81).docx#Par216"</w:instrTex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u w:val="none"/>
        </w:rPr>
        <w:t>протокол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>ов комиссии по оценке результатов проведения смотра-конкурса состояния защитных сооружений гражданской обороны, представленных на смотр-конкурс и утверждаются постановлением администрации города Магнитогорска.</w:t>
      </w:r>
    </w:p>
    <w:p w14:paraId="6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Победители смотра-конкурса определяются по наибольшей сумме баллов, набранной в соответствии с настоящим Положением.</w:t>
      </w:r>
    </w:p>
    <w:p w14:paraId="6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 наличии недостатков из максимального количества баллов (3000) вычитается сумма баллов, снижающая оценку состояния ЗС ГО, согласно 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u w:val="none"/>
        </w:rPr>
        <w:instrText>HYPERLINK "../../../C:/Users/chuprina_i/Desktop/%D0%A1%D0%BC%D0%BE%D1%82%D1%80-%20%D0%BA%D0%BE%D0%BD%D0%BA%D1%83%D1%80%D1%81%20-%202019/%D0%9F%D1%80%D0%BE%D0%B5%D0%BA%D1%82%20%D0%9F%D0%BE%D1%81%D1%82.(%20%D0%97%D0%A1%20(%20%D0%BA%D0%BE%D0%BD%D0%BA%D1%83%D1%80%D1%81).docx#Par102"</w:instrTex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u w:val="none"/>
        </w:rPr>
        <w:t>таблице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оценки состояния защитного сооружения гражданской обороны при проведении смотра-конкурса (приложение № 1).</w:t>
      </w:r>
    </w:p>
    <w:p w14:paraId="6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 наличии сборно-разборных нар начисляются баллы в количестве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50 (с приложением подтверждающих фотографий).</w:t>
      </w:r>
    </w:p>
    <w:p w14:paraId="67000000">
      <w:pPr>
        <w:pStyle w:val="Style_2"/>
        <w:tabs>
          <w:tab w:leader="none" w:pos="720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Победители смотра-конкурса награждаются Почетными грамотами.</w:t>
      </w:r>
    </w:p>
    <w:p w14:paraId="6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</w:p>
    <w:p w14:paraId="69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6A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6B000000">
      <w:pPr>
        <w:pStyle w:val="Style_2"/>
        <w:spacing w:after="0" w:before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6C000000">
      <w:pPr>
        <w:pStyle w:val="Style_2"/>
        <w:spacing w:after="0" w:before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6D000000">
      <w:pPr>
        <w:pStyle w:val="Style_2"/>
        <w:spacing w:after="0" w:before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6E000000">
      <w:pPr>
        <w:pStyle w:val="Style_2"/>
        <w:spacing w:after="0" w:before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6F000000">
      <w:pPr>
        <w:pStyle w:val="Style_2"/>
        <w:spacing w:after="0" w:before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70000000">
      <w:pPr>
        <w:pStyle w:val="Style_2"/>
        <w:spacing w:after="0" w:before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71000000">
      <w:pPr>
        <w:pStyle w:val="Style_2"/>
        <w:spacing w:after="0" w:before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72000000">
      <w:pPr>
        <w:pStyle w:val="Style_2"/>
        <w:spacing w:after="0" w:before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73000000">
      <w:pPr>
        <w:pStyle w:val="Style_2"/>
        <w:spacing w:after="0" w:before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74000000">
      <w:pPr>
        <w:pStyle w:val="Style_2"/>
        <w:spacing w:after="0" w:before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75000000">
      <w:pPr>
        <w:pStyle w:val="Style_2"/>
        <w:spacing w:after="0" w:before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76000000">
      <w:pPr>
        <w:pStyle w:val="Style_2"/>
        <w:spacing w:after="0" w:before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77000000">
      <w:pPr>
        <w:pStyle w:val="Style_2"/>
        <w:spacing w:after="0" w:before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78000000">
      <w:pPr>
        <w:pStyle w:val="Style_2"/>
        <w:spacing w:after="0" w:before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79000000">
      <w:pPr>
        <w:pStyle w:val="Style_2"/>
        <w:spacing w:after="0" w:before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7A000000">
      <w:pPr>
        <w:pStyle w:val="Style_2"/>
        <w:spacing w:after="0" w:before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br w:type="page"/>
      </w:r>
    </w:p>
    <w:p w14:paraId="7B000000">
      <w:pPr>
        <w:pStyle w:val="Style_2"/>
        <w:numPr>
          <w:ilvl w:val="0"/>
          <w:numId w:val="0"/>
        </w:numPr>
        <w:spacing w:after="0" w:before="0" w:line="240" w:lineRule="auto"/>
        <w:ind w:hanging="1" w:left="5669" w:right="0"/>
        <w:jc w:val="both"/>
        <w:outlineLvl w:val="1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 xml:space="preserve">Приложение № 1 </w:t>
      </w:r>
    </w:p>
    <w:p w14:paraId="7C000000">
      <w:pPr>
        <w:pStyle w:val="Style_2"/>
        <w:numPr>
          <w:ilvl w:val="0"/>
          <w:numId w:val="0"/>
        </w:numPr>
        <w:spacing w:after="0" w:before="0" w:line="240" w:lineRule="auto"/>
        <w:ind w:hanging="1" w:left="5669" w:right="0"/>
        <w:jc w:val="both"/>
        <w:outlineLvl w:val="1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 xml:space="preserve">к Положению о смотре-конкурсе </w:t>
      </w:r>
    </w:p>
    <w:p w14:paraId="7D000000">
      <w:pPr>
        <w:pStyle w:val="Style_2"/>
        <w:numPr>
          <w:ilvl w:val="0"/>
          <w:numId w:val="0"/>
        </w:numPr>
        <w:spacing w:after="0" w:before="0" w:line="240" w:lineRule="auto"/>
        <w:ind w:hanging="1" w:left="5669" w:right="0"/>
        <w:jc w:val="both"/>
        <w:outlineLvl w:val="1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 xml:space="preserve">на лучшее защитное сооружение </w:t>
      </w:r>
    </w:p>
    <w:p w14:paraId="7E000000">
      <w:pPr>
        <w:pStyle w:val="Style_2"/>
        <w:numPr>
          <w:ilvl w:val="0"/>
          <w:numId w:val="0"/>
        </w:numPr>
        <w:spacing w:after="0" w:before="0" w:line="240" w:lineRule="auto"/>
        <w:ind w:hanging="1" w:left="5669" w:right="0"/>
        <w:jc w:val="both"/>
        <w:outlineLvl w:val="1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 xml:space="preserve">гражданской обороны на территории </w:t>
      </w:r>
    </w:p>
    <w:p w14:paraId="7F000000">
      <w:pPr>
        <w:pStyle w:val="Style_2"/>
        <w:numPr>
          <w:ilvl w:val="0"/>
          <w:numId w:val="0"/>
        </w:numPr>
        <w:spacing w:after="0" w:before="0" w:line="240" w:lineRule="auto"/>
        <w:ind w:hanging="1" w:left="5669" w:right="0"/>
        <w:jc w:val="both"/>
        <w:outlineLvl w:val="1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>города Магнитогорска в 2025 году</w:t>
      </w:r>
    </w:p>
    <w:p w14:paraId="80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81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bookmarkStart w:id="2" w:name="Par102"/>
      <w:bookmarkEnd w:id="2"/>
      <w:r>
        <w:rPr>
          <w:rFonts w:ascii="Times New Roman" w:hAnsi="Times New Roman"/>
          <w:color w:themeColor="text1" w:val="000000"/>
          <w:sz w:val="28"/>
        </w:rPr>
        <w:t>Оценка состояния защитного сооружения гражданской обороны</w:t>
      </w:r>
    </w:p>
    <w:p w14:paraId="8200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 проведении смотра-конкурса на лучшее защитное сооружение гражданской обороны на территории города Магнитогорска в 2025 году</w:t>
      </w:r>
    </w:p>
    <w:p w14:paraId="83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(максимально возможное количество баллов – 3000)</w:t>
      </w:r>
    </w:p>
    <w:p w14:paraId="84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8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 наличии недостатков из максимального количества баллов вычитается сумма баллов, снижающая оценку защитного сооружения гражданской обороны (далее – ЗС ГО).</w:t>
      </w:r>
    </w:p>
    <w:p w14:paraId="86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tbl>
      <w:tblPr>
        <w:tblStyle w:val="Style_4"/>
        <w:tblW w:type="auto" w:w="0"/>
        <w:jc w:val="left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735"/>
        <w:gridCol w:w="2617"/>
      </w:tblGrid>
      <w:t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Основные недостатки, снижающие готовность ЗС ГО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Количество баллов, снижающих оценку состояния ЗС ГО</w:t>
            </w:r>
          </w:p>
        </w:tc>
      </w:tr>
      <w:tr>
        <w:tc>
          <w:tcPr>
            <w:tcW w:type="dxa" w:w="935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При оценке герметичности убежища и состояния ограждающих конструкций и защитных устройств</w:t>
            </w:r>
          </w:p>
        </w:tc>
      </w:tr>
      <w:t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Герметичность убежища не обеспечена, величина эксплуатационного подпора меньше, чем предусмотрена проектом (в этом случае остальные показатели не оцениваются, убежище выставляется для участия в конкурсе только после устранения выявленных неисправностей)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Убежище выставляется для участия в конкурсе только после устранения выявленных неисправностей</w:t>
            </w:r>
          </w:p>
        </w:tc>
      </w:tr>
      <w:t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В защитных конструкциях (стенах, перекрытии) имеются проемы, не предусмотренные проектом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500</w:t>
            </w:r>
          </w:p>
        </w:tc>
      </w:tr>
      <w:t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Неисправны защитные и защитно-герметические ворота, двери, ставни (перекос полотна, неисправность затвора), нет уплотнительной резины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10</w:t>
            </w:r>
          </w:p>
          <w:p w14:paraId="9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(на каждую дверь, ставень)</w:t>
            </w:r>
          </w:p>
        </w:tc>
      </w:tr>
      <w:t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Неисправны противовзрывные устройства, а именно малогабаритные защитные секции (далее - МЗС), унифицированные защитные секции (далее - УЗС), клапан избыточного давления (далее - КИД) установлены негерметично, сопряженные детали не смазаны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10</w:t>
            </w:r>
          </w:p>
          <w:p w14:paraId="9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(за каждое устройство)</w:t>
            </w:r>
          </w:p>
        </w:tc>
      </w:tr>
      <w:t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Гермоклапаны (далее - ГК) неисправны, закрываются с применением инструмента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20</w:t>
            </w:r>
          </w:p>
          <w:p w14:paraId="9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(за каждый ГК)</w:t>
            </w:r>
          </w:p>
        </w:tc>
      </w:tr>
      <w:t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Отсутствует маркировка на воротах, дверях, ставнях и др.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5</w:t>
            </w:r>
          </w:p>
          <w:p w14:paraId="9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(за каждое наименование)</w:t>
            </w:r>
          </w:p>
        </w:tc>
      </w:tr>
      <w:t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Помещения убежища влажные, имеют протечки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30</w:t>
            </w:r>
          </w:p>
        </w:tc>
      </w:tr>
      <w:t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Планово-предупредительный ремонт сооружения и/или техническое обслуживание не проводятся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50</w:t>
            </w:r>
          </w:p>
        </w:tc>
      </w:tr>
      <w:tr>
        <w:tc>
          <w:tcPr>
            <w:tcW w:type="dxa" w:w="935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  <w:u w:val="single"/>
              </w:rPr>
              <w:t>Примечание:</w:t>
            </w: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 xml:space="preserve"> При наличии сборно-разборных нар начисляются баллы в количестве 50 (с приложением фотографий, подтверждающих наличие указанного элемента)</w:t>
            </w:r>
          </w:p>
        </w:tc>
      </w:tr>
      <w:tr>
        <w:trPr>
          <w:trHeight w:hRule="atLeast" w:val="459"/>
        </w:trPr>
        <w:tc>
          <w:tcPr>
            <w:tcW w:type="dxa" w:w="935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При оценке состояния инженерно-технического обслуживания</w:t>
            </w:r>
          </w:p>
        </w:tc>
      </w:tr>
      <w:t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Срок эксплуатации фильтров-поглотителей истек (свыше 20 лет)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60</w:t>
            </w:r>
          </w:p>
          <w:p w14:paraId="A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(за каждый комплект)</w:t>
            </w:r>
          </w:p>
        </w:tc>
      </w:tr>
      <w:t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Фильтровентиляционное оборудование содержится с нарушением правил их эксплуатации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30</w:t>
            </w:r>
          </w:p>
        </w:tc>
      </w:tr>
      <w:t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Отсутствуют отдельные виды оборудования, предусмотренные проектом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60</w:t>
            </w:r>
          </w:p>
          <w:p w14:paraId="A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(за каждый агрегат)</w:t>
            </w:r>
          </w:p>
        </w:tc>
      </w:tr>
      <w:t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Воздуховоды, трубы имеют коррозию, их окраска не соответствует установленному цвету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15</w:t>
            </w:r>
          </w:p>
        </w:tc>
      </w:tr>
      <w:t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Емкости запасов воды имеют нарушение теплоизоляции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10</w:t>
            </w:r>
          </w:p>
        </w:tc>
      </w:tr>
      <w:t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Неисправны унитазы, раковины, писсуары, запорная арматура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20</w:t>
            </w:r>
          </w:p>
          <w:p w14:paraId="A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(за каждый прибор)</w:t>
            </w:r>
          </w:p>
        </w:tc>
      </w:tr>
      <w:t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Оборудование, предназначенное для обеспечения жизнеобеспечения в автономном режиме, находится в неисправном состоянии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200</w:t>
            </w:r>
          </w:p>
        </w:tc>
      </w:tr>
      <w:tr>
        <w:tc>
          <w:tcPr>
            <w:tcW w:type="dxa" w:w="935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Примечание: Наличие оборудования, предназначенного для обеспечения жизнеобеспечения убежища в автономном режиме, обязательно (согласно проектной документации)</w:t>
            </w:r>
          </w:p>
        </w:tc>
      </w:tr>
      <w:t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Отсутствует противопожарное имущество (ручной пенный или углекислотный огнетушитель, ящик с песком, передвижная углекислотная установка)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20</w:t>
            </w:r>
          </w:p>
          <w:p w14:paraId="B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(за каждое наименование)</w:t>
            </w:r>
          </w:p>
        </w:tc>
      </w:tr>
      <w:t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В сооружении отсутствуют измерительные приборы (тягонапорометр, психрометр, термометр и др.)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10</w:t>
            </w:r>
          </w:p>
          <w:p w14:paraId="B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(за каждый прибор)</w:t>
            </w:r>
          </w:p>
        </w:tc>
      </w:tr>
      <w:tr>
        <w:trPr>
          <w:trHeight w:hRule="atLeast" w:val="596"/>
        </w:trP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В сооружении отсутствует телефонная связь с пунктом управления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50</w:t>
            </w:r>
          </w:p>
        </w:tc>
      </w:tr>
      <w:tr>
        <w:tc>
          <w:tcPr>
            <w:tcW w:type="dxa" w:w="935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При оценке технической и эксплуатационной документации</w:t>
            </w:r>
          </w:p>
        </w:tc>
      </w:tr>
      <w:tr>
        <w:tc>
          <w:tcPr>
            <w:tcW w:type="dxa" w:w="935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В защитном сооружении отсутствуют:</w:t>
            </w:r>
          </w:p>
        </w:tc>
      </w:tr>
      <w:tr>
        <w:trPr>
          <w:trHeight w:hRule="atLeast" w:val="495"/>
        </w:trP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График приведения защитного сооружения в готовность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50</w:t>
            </w:r>
          </w:p>
        </w:tc>
      </w:tr>
      <w:t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Паспорт защитного сооружения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20</w:t>
            </w:r>
          </w:p>
        </w:tc>
      </w:tr>
      <w:t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Журнал содержания и табеля оснащения защитного сооружения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10</w:t>
            </w:r>
          </w:p>
        </w:tc>
      </w:tr>
      <w:t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Журнал проверки состояния защитного сооружения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10</w:t>
            </w:r>
          </w:p>
        </w:tc>
      </w:tr>
      <w:t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Правила поведения укрываемых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10</w:t>
            </w:r>
          </w:p>
        </w:tc>
      </w:tr>
      <w:t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План внешних и внутренних инженерных сетей с указанием отключающих устройств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10</w:t>
            </w:r>
          </w:p>
          <w:p w14:paraId="C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(по каждой из сетей)</w:t>
            </w:r>
          </w:p>
        </w:tc>
      </w:tr>
      <w:t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План защитного сооружения с указанием оборудования для сидения, лежания и путей эвакуации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10</w:t>
            </w:r>
          </w:p>
        </w:tc>
      </w:tr>
      <w:t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Инструкции постам по эксплуатации фильтровентиляционного и другого оборудования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10</w:t>
            </w:r>
          </w:p>
          <w:p w14:paraId="C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(по каждой из систем)</w:t>
            </w:r>
          </w:p>
        </w:tc>
      </w:tr>
      <w:tr>
        <w:trPr>
          <w:trHeight w:hRule="atLeast" w:val="306"/>
        </w:trPr>
        <w:tc>
          <w:tcPr>
            <w:tcW w:type="dxa" w:w="935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При оценке готовности личного состава формирований по обслуживанию защитных сооружений</w:t>
            </w:r>
          </w:p>
        </w:tc>
      </w:tr>
      <w:t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Формирования по обслуживанию защитных сооружений созданы с нарушением требований Правил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100</w:t>
            </w:r>
          </w:p>
        </w:tc>
      </w:tr>
      <w:t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Личный состав недостаточно подготовлен к выполнению мероприятий по приведению защитного сооружения в готовность к приему укрываемых.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150</w:t>
            </w:r>
          </w:p>
        </w:tc>
      </w:tr>
      <w:t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Группы (звенья) по обслуживанию ЗС ГО не в полной мере обеспечены средствами индивидуальной защиты, РХР, специальной обработки, связи, медицинским имуществом и инструментом согласно нормам, установленным Правилами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100</w:t>
            </w:r>
          </w:p>
        </w:tc>
      </w:tr>
      <w:tr>
        <w:tc>
          <w:tcPr>
            <w:tcW w:type="dxa" w:w="935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При оценке готовности к заполнению защитных сооружений укрываемыми</w:t>
            </w:r>
          </w:p>
        </w:tc>
      </w:tr>
      <w:t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Подходы к защитным сооружениям не расчищены, входы загромождены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100</w:t>
            </w:r>
          </w:p>
        </w:tc>
      </w:tr>
      <w:t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Ключи хранятся с нарушением установленного порядка. На дверях убежищ нет надписей с указанием мест хранения ключей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300</w:t>
            </w:r>
          </w:p>
        </w:tc>
      </w:tr>
      <w:tr>
        <w:tc>
          <w:tcPr>
            <w:tcW w:type="dxa" w:w="935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При оценке эффективности использования защитного сооружения для нужд народного хозяйства и обслуживания населения</w:t>
            </w:r>
          </w:p>
        </w:tc>
      </w:tr>
      <w:t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Защитное сооружение не используется в соответствии с проектным предназначением в народнохозяйственных целях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50</w:t>
            </w:r>
          </w:p>
        </w:tc>
      </w:tr>
      <w:tr>
        <w:tc>
          <w:tcPr>
            <w:tcW w:type="dxa" w:w="6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Не выполняются все требования, обеспечивающие пригодность помещений к переводу их в установленные сроки на режим защитного сооружения (материальные ценности хранятся без стеллажей, которые могут быть использованы для сидения и лежания укрываемых, отсутствуют средства механизации для освобождения помещения и др.)</w:t>
            </w:r>
          </w:p>
        </w:tc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100</w:t>
            </w:r>
          </w:p>
        </w:tc>
      </w:tr>
      <w:tr>
        <w:trPr>
          <w:trHeight w:hRule="atLeast" w:val="1144"/>
        </w:trPr>
        <w:tc>
          <w:tcPr>
            <w:tcW w:type="dxa" w:w="935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В случае равного количества баллов предпочтение отдается ЗС ГО, получившим большее количество баллов по оценке герметичности убежища и состояния ограждающих конструкций и защитных устройств</w:t>
            </w:r>
          </w:p>
        </w:tc>
      </w:tr>
    </w:tbl>
    <w:p w14:paraId="E0000000">
      <w:pPr>
        <w:pStyle w:val="Style_2"/>
        <w:numPr>
          <w:ilvl w:val="0"/>
          <w:numId w:val="0"/>
        </w:numPr>
        <w:spacing w:after="0" w:before="0" w:line="240" w:lineRule="auto"/>
        <w:ind w:firstLine="4678" w:left="0" w:right="0"/>
        <w:outlineLvl w:val="1"/>
        <w:rPr>
          <w:rFonts w:ascii="Times New Roman" w:hAnsi="Times New Roman"/>
          <w:color w:themeColor="text1" w:val="000000"/>
          <w:sz w:val="28"/>
        </w:rPr>
      </w:pPr>
    </w:p>
    <w:p w14:paraId="E1000000">
      <w:pPr>
        <w:pStyle w:val="Style_2"/>
        <w:numPr>
          <w:ilvl w:val="0"/>
          <w:numId w:val="0"/>
        </w:numPr>
        <w:spacing w:after="0" w:before="0" w:line="240" w:lineRule="auto"/>
        <w:ind w:firstLine="4678" w:left="0" w:right="0"/>
        <w:outlineLvl w:val="1"/>
        <w:rPr>
          <w:rFonts w:ascii="Times New Roman" w:hAnsi="Times New Roman"/>
          <w:color w:themeColor="text1" w:val="000000"/>
          <w:sz w:val="28"/>
        </w:rPr>
      </w:pPr>
    </w:p>
    <w:p w14:paraId="E2000000">
      <w:pPr>
        <w:pStyle w:val="Style_2"/>
        <w:numPr>
          <w:ilvl w:val="0"/>
          <w:numId w:val="0"/>
        </w:numPr>
        <w:spacing w:after="0" w:before="0" w:line="240" w:lineRule="auto"/>
        <w:ind w:firstLine="4678" w:left="0" w:right="0"/>
        <w:outlineLvl w:val="1"/>
        <w:rPr>
          <w:rFonts w:ascii="Times New Roman" w:hAnsi="Times New Roman"/>
          <w:color w:themeColor="text1" w:val="000000"/>
          <w:sz w:val="28"/>
        </w:rPr>
      </w:pPr>
    </w:p>
    <w:p w14:paraId="E3000000">
      <w:pPr>
        <w:pStyle w:val="Style_2"/>
        <w:numPr>
          <w:ilvl w:val="0"/>
          <w:numId w:val="0"/>
        </w:numPr>
        <w:spacing w:after="0" w:before="0" w:line="240" w:lineRule="auto"/>
        <w:ind w:firstLine="4678" w:left="0" w:right="0"/>
        <w:outlineLvl w:val="1"/>
        <w:rPr>
          <w:rFonts w:ascii="Times New Roman" w:hAnsi="Times New Roman"/>
          <w:color w:themeColor="text1" w:val="000000"/>
          <w:sz w:val="28"/>
        </w:rPr>
      </w:pPr>
    </w:p>
    <w:p w14:paraId="E4000000">
      <w:pPr>
        <w:pStyle w:val="Style_2"/>
        <w:numPr>
          <w:ilvl w:val="0"/>
          <w:numId w:val="0"/>
        </w:numPr>
        <w:spacing w:after="0" w:before="0" w:line="240" w:lineRule="auto"/>
        <w:ind w:firstLine="4678" w:left="0" w:right="0"/>
        <w:outlineLvl w:val="1"/>
        <w:rPr>
          <w:rFonts w:ascii="Times New Roman" w:hAnsi="Times New Roman"/>
          <w:color w:themeColor="text1" w:val="000000"/>
          <w:sz w:val="28"/>
        </w:rPr>
      </w:pPr>
    </w:p>
    <w:p w14:paraId="E5000000">
      <w:pPr>
        <w:pStyle w:val="Style_2"/>
        <w:numPr>
          <w:ilvl w:val="0"/>
          <w:numId w:val="0"/>
        </w:numPr>
        <w:spacing w:after="0" w:before="0" w:line="240" w:lineRule="auto"/>
        <w:ind w:firstLine="4678" w:left="0" w:right="0"/>
        <w:outlineLvl w:val="1"/>
        <w:rPr>
          <w:rFonts w:ascii="Times New Roman" w:hAnsi="Times New Roman"/>
          <w:color w:themeColor="text1" w:val="000000"/>
          <w:sz w:val="28"/>
        </w:rPr>
      </w:pPr>
    </w:p>
    <w:p w14:paraId="E6000000">
      <w:pPr>
        <w:pStyle w:val="Style_2"/>
        <w:numPr>
          <w:ilvl w:val="0"/>
          <w:numId w:val="0"/>
        </w:numPr>
        <w:spacing w:after="0" w:before="0" w:line="240" w:lineRule="auto"/>
        <w:ind w:firstLine="4678" w:left="0" w:right="0"/>
        <w:outlineLvl w:val="1"/>
        <w:rPr>
          <w:rFonts w:ascii="Times New Roman" w:hAnsi="Times New Roman"/>
          <w:color w:themeColor="text1" w:val="000000"/>
          <w:sz w:val="28"/>
        </w:rPr>
      </w:pPr>
    </w:p>
    <w:p w14:paraId="E7000000">
      <w:pPr>
        <w:pStyle w:val="Style_2"/>
        <w:numPr>
          <w:ilvl w:val="0"/>
          <w:numId w:val="0"/>
        </w:numPr>
        <w:spacing w:after="0" w:before="0" w:line="240" w:lineRule="auto"/>
        <w:ind w:firstLine="4678" w:left="0" w:right="0"/>
        <w:outlineLvl w:val="1"/>
        <w:rPr>
          <w:rFonts w:ascii="Times New Roman" w:hAnsi="Times New Roman"/>
          <w:color w:themeColor="text1" w:val="000000"/>
          <w:sz w:val="28"/>
        </w:rPr>
      </w:pPr>
    </w:p>
    <w:p w14:paraId="E8000000">
      <w:pPr>
        <w:pStyle w:val="Style_2"/>
        <w:numPr>
          <w:ilvl w:val="0"/>
          <w:numId w:val="0"/>
        </w:numPr>
        <w:spacing w:after="0" w:before="0" w:line="240" w:lineRule="auto"/>
        <w:ind w:firstLine="4678" w:left="0" w:right="0"/>
        <w:outlineLvl w:val="1"/>
        <w:rPr>
          <w:rFonts w:ascii="Times New Roman" w:hAnsi="Times New Roman"/>
          <w:color w:themeColor="text1" w:val="000000"/>
          <w:sz w:val="28"/>
        </w:rPr>
      </w:pPr>
    </w:p>
    <w:p w14:paraId="E9000000">
      <w:pPr>
        <w:pStyle w:val="Style_2"/>
        <w:numPr>
          <w:ilvl w:val="0"/>
          <w:numId w:val="0"/>
        </w:numPr>
        <w:spacing w:after="0" w:before="0" w:line="240" w:lineRule="auto"/>
        <w:ind w:firstLine="4678" w:left="0" w:right="0"/>
        <w:outlineLvl w:val="1"/>
        <w:rPr>
          <w:rFonts w:ascii="Times New Roman" w:hAnsi="Times New Roman"/>
          <w:color w:themeColor="text1" w:val="000000"/>
          <w:sz w:val="28"/>
        </w:rPr>
      </w:pPr>
    </w:p>
    <w:p w14:paraId="EA000000">
      <w:pPr>
        <w:pStyle w:val="Style_2"/>
        <w:numPr>
          <w:ilvl w:val="0"/>
          <w:numId w:val="0"/>
        </w:numPr>
        <w:spacing w:after="0" w:before="0" w:line="240" w:lineRule="auto"/>
        <w:ind w:firstLine="4678" w:left="0" w:right="0"/>
        <w:outlineLvl w:val="1"/>
        <w:rPr>
          <w:rFonts w:ascii="Times New Roman" w:hAnsi="Times New Roman"/>
          <w:color w:themeColor="text1" w:val="000000"/>
          <w:sz w:val="28"/>
        </w:rPr>
      </w:pPr>
    </w:p>
    <w:p w14:paraId="EB000000">
      <w:pPr>
        <w:pStyle w:val="Style_2"/>
        <w:numPr>
          <w:ilvl w:val="0"/>
          <w:numId w:val="0"/>
        </w:numPr>
        <w:spacing w:after="0" w:before="0" w:line="240" w:lineRule="auto"/>
        <w:ind w:firstLine="4678" w:left="0" w:right="0"/>
        <w:outlineLvl w:val="1"/>
        <w:rPr>
          <w:rFonts w:ascii="Times New Roman" w:hAnsi="Times New Roman"/>
          <w:color w:themeColor="text1" w:val="000000"/>
          <w:sz w:val="28"/>
        </w:rPr>
      </w:pPr>
    </w:p>
    <w:p w14:paraId="EC000000">
      <w:pPr>
        <w:pStyle w:val="Style_2"/>
        <w:numPr>
          <w:ilvl w:val="0"/>
          <w:numId w:val="0"/>
        </w:numPr>
        <w:spacing w:after="0" w:before="0" w:line="240" w:lineRule="auto"/>
        <w:ind w:firstLine="4678" w:left="0" w:right="0"/>
        <w:outlineLvl w:val="1"/>
        <w:rPr>
          <w:rFonts w:ascii="Times New Roman" w:hAnsi="Times New Roman"/>
          <w:color w:themeColor="text1" w:val="000000"/>
          <w:sz w:val="28"/>
        </w:rPr>
      </w:pPr>
    </w:p>
    <w:p w14:paraId="ED000000">
      <w:pPr>
        <w:pStyle w:val="Style_2"/>
        <w:numPr>
          <w:ilvl w:val="0"/>
          <w:numId w:val="0"/>
        </w:numPr>
        <w:spacing w:after="0" w:before="0" w:line="240" w:lineRule="auto"/>
        <w:ind w:firstLine="4678" w:left="0" w:right="0"/>
        <w:outlineLvl w:val="1"/>
        <w:rPr>
          <w:rFonts w:ascii="Times New Roman" w:hAnsi="Times New Roman"/>
          <w:color w:themeColor="text1" w:val="000000"/>
          <w:sz w:val="28"/>
        </w:rPr>
      </w:pPr>
    </w:p>
    <w:p w14:paraId="EE000000">
      <w:pPr>
        <w:pStyle w:val="Style_2"/>
        <w:numPr>
          <w:ilvl w:val="0"/>
          <w:numId w:val="0"/>
        </w:numPr>
        <w:spacing w:after="0" w:before="0" w:line="240" w:lineRule="auto"/>
        <w:ind w:firstLine="4678" w:left="0" w:right="0"/>
        <w:outlineLvl w:val="1"/>
        <w:rPr>
          <w:rFonts w:ascii="Times New Roman" w:hAnsi="Times New Roman"/>
          <w:color w:themeColor="text1" w:val="000000"/>
          <w:sz w:val="28"/>
        </w:rPr>
      </w:pPr>
    </w:p>
    <w:p w14:paraId="EF000000">
      <w:pPr>
        <w:pStyle w:val="Style_2"/>
        <w:numPr>
          <w:ilvl w:val="0"/>
          <w:numId w:val="0"/>
        </w:numPr>
        <w:spacing w:after="0" w:before="0" w:line="240" w:lineRule="auto"/>
        <w:ind w:firstLine="4678" w:left="0" w:right="0"/>
        <w:outlineLvl w:val="1"/>
        <w:rPr>
          <w:rFonts w:ascii="Times New Roman" w:hAnsi="Times New Roman"/>
          <w:color w:themeColor="text1" w:val="000000"/>
          <w:sz w:val="28"/>
        </w:rPr>
      </w:pPr>
    </w:p>
    <w:p w14:paraId="F0000000">
      <w:pPr>
        <w:pStyle w:val="Style_2"/>
        <w:numPr>
          <w:ilvl w:val="0"/>
          <w:numId w:val="0"/>
        </w:numPr>
        <w:spacing w:after="0" w:before="0" w:line="240" w:lineRule="auto"/>
        <w:ind w:firstLine="4678" w:left="0" w:right="0"/>
        <w:outlineLvl w:val="1"/>
        <w:rPr>
          <w:rFonts w:ascii="Times New Roman" w:hAnsi="Times New Roman"/>
          <w:color w:themeColor="text1" w:val="000000"/>
          <w:sz w:val="28"/>
        </w:rPr>
      </w:pPr>
    </w:p>
    <w:p w14:paraId="F1000000">
      <w:pPr>
        <w:pStyle w:val="Style_2"/>
        <w:numPr>
          <w:ilvl w:val="0"/>
          <w:numId w:val="0"/>
        </w:numPr>
        <w:spacing w:after="0" w:before="0" w:line="240" w:lineRule="auto"/>
        <w:ind w:firstLine="4678" w:left="0" w:right="0"/>
        <w:outlineLvl w:val="1"/>
        <w:rPr>
          <w:rFonts w:ascii="Times New Roman" w:hAnsi="Times New Roman"/>
          <w:color w:themeColor="text1" w:val="000000"/>
          <w:sz w:val="28"/>
        </w:rPr>
      </w:pPr>
    </w:p>
    <w:p w14:paraId="F2000000">
      <w:pPr>
        <w:pStyle w:val="Style_2"/>
        <w:numPr>
          <w:ilvl w:val="0"/>
          <w:numId w:val="0"/>
        </w:numPr>
        <w:spacing w:after="0" w:before="0" w:line="240" w:lineRule="auto"/>
        <w:ind w:firstLine="4678" w:left="0" w:right="0"/>
        <w:outlineLvl w:val="1"/>
        <w:rPr>
          <w:rFonts w:ascii="Times New Roman" w:hAnsi="Times New Roman"/>
          <w:color w:themeColor="text1" w:val="000000"/>
          <w:sz w:val="28"/>
        </w:rPr>
      </w:pPr>
    </w:p>
    <w:p w14:paraId="F3000000">
      <w:pPr>
        <w:pStyle w:val="Style_2"/>
        <w:numPr>
          <w:ilvl w:val="0"/>
          <w:numId w:val="0"/>
        </w:numPr>
        <w:spacing w:after="0" w:before="0" w:line="240" w:lineRule="auto"/>
        <w:ind w:firstLine="4678" w:left="0" w:right="0"/>
        <w:outlineLvl w:val="1"/>
        <w:rPr>
          <w:rFonts w:ascii="Times New Roman" w:hAnsi="Times New Roman"/>
          <w:color w:themeColor="text1" w:val="000000"/>
          <w:sz w:val="28"/>
        </w:rPr>
      </w:pPr>
    </w:p>
    <w:p w14:paraId="F4000000">
      <w:pPr>
        <w:pStyle w:val="Style_2"/>
        <w:numPr>
          <w:ilvl w:val="0"/>
          <w:numId w:val="0"/>
        </w:numPr>
        <w:spacing w:after="0" w:before="0" w:line="240" w:lineRule="auto"/>
        <w:ind w:firstLine="4678" w:left="0" w:right="0"/>
        <w:outlineLvl w:val="1"/>
        <w:rPr>
          <w:rFonts w:ascii="Times New Roman" w:hAnsi="Times New Roman"/>
          <w:color w:themeColor="text1" w:val="000000"/>
          <w:sz w:val="28"/>
        </w:rPr>
      </w:pPr>
      <w:r>
        <w:br w:type="page"/>
      </w:r>
    </w:p>
    <w:p w14:paraId="F5000000">
      <w:pPr>
        <w:pStyle w:val="Style_2"/>
        <w:numPr>
          <w:ilvl w:val="0"/>
          <w:numId w:val="0"/>
        </w:numPr>
        <w:spacing w:after="0" w:before="0" w:line="240" w:lineRule="auto"/>
        <w:ind w:firstLine="5669" w:left="0" w:right="0"/>
        <w:outlineLvl w:val="1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 xml:space="preserve">Приложение № 2 </w:t>
      </w:r>
    </w:p>
    <w:p w14:paraId="F6000000">
      <w:pPr>
        <w:pStyle w:val="Style_2"/>
        <w:numPr>
          <w:ilvl w:val="0"/>
          <w:numId w:val="0"/>
        </w:numPr>
        <w:spacing w:after="0" w:before="0" w:line="240" w:lineRule="auto"/>
        <w:ind w:firstLine="5669" w:left="0" w:right="0"/>
        <w:outlineLvl w:val="1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>к Положению о смотре-конкурсе</w:t>
      </w:r>
    </w:p>
    <w:p w14:paraId="F7000000">
      <w:pPr>
        <w:pStyle w:val="Style_2"/>
        <w:numPr>
          <w:ilvl w:val="0"/>
          <w:numId w:val="0"/>
        </w:numPr>
        <w:spacing w:after="0" w:before="0" w:line="240" w:lineRule="auto"/>
        <w:ind w:firstLine="5669" w:left="0" w:right="0"/>
        <w:outlineLvl w:val="1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 xml:space="preserve">на лучшее защитное сооружение </w:t>
      </w:r>
    </w:p>
    <w:p w14:paraId="F8000000">
      <w:pPr>
        <w:pStyle w:val="Style_2"/>
        <w:numPr>
          <w:ilvl w:val="0"/>
          <w:numId w:val="0"/>
        </w:numPr>
        <w:spacing w:after="0" w:before="0" w:line="240" w:lineRule="auto"/>
        <w:ind w:firstLine="5669" w:left="0" w:right="0"/>
        <w:outlineLvl w:val="1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 xml:space="preserve">гражданской обороны на территории </w:t>
      </w:r>
    </w:p>
    <w:p w14:paraId="F9000000">
      <w:pPr>
        <w:pStyle w:val="Style_2"/>
        <w:numPr>
          <w:ilvl w:val="0"/>
          <w:numId w:val="0"/>
        </w:numPr>
        <w:spacing w:after="0" w:before="0" w:line="240" w:lineRule="auto"/>
        <w:ind w:firstLine="5669" w:left="0" w:right="0"/>
        <w:outlineLvl w:val="1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>города Магнитогорска в 2025 году</w:t>
      </w:r>
    </w:p>
    <w:p w14:paraId="FA00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color w:themeColor="text1" w:val="000000"/>
        </w:rPr>
      </w:pPr>
    </w:p>
    <w:p w14:paraId="FB000000">
      <w:pPr>
        <w:pStyle w:val="Style_2"/>
        <w:tabs>
          <w:tab w:leader="none" w:pos="720" w:val="clear"/>
          <w:tab w:leader="none" w:pos="7459" w:val="left"/>
          <w:tab w:leader="none" w:pos="10207" w:val="right"/>
        </w:tabs>
        <w:spacing w:after="0" w:before="0" w:line="240" w:lineRule="auto"/>
        <w:ind/>
        <w:jc w:val="center"/>
        <w:rPr>
          <w:rFonts w:ascii="Times New Roman" w:hAnsi="Times New Roman"/>
          <w:color w:themeColor="text1" w:val="000000"/>
          <w:sz w:val="26"/>
        </w:rPr>
      </w:pPr>
      <w:bookmarkStart w:id="3" w:name="Par216"/>
      <w:bookmarkEnd w:id="3"/>
      <w:r>
        <w:rPr>
          <w:rFonts w:ascii="Times New Roman" w:hAnsi="Times New Roman"/>
          <w:color w:themeColor="text1" w:val="000000"/>
          <w:sz w:val="26"/>
        </w:rPr>
        <w:t>ПРОТОКОЛ № _____</w:t>
      </w:r>
    </w:p>
    <w:p w14:paraId="FC00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состояния защитного сооружения гражданской обороны,</w:t>
      </w:r>
    </w:p>
    <w:p w14:paraId="FD00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представленного на смотр-конкурс</w:t>
      </w:r>
    </w:p>
    <w:p w14:paraId="FE00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</w:p>
    <w:p w14:paraId="FF00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-2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г. Магнитогорск                                                                            «___»________ 2025 г.</w:t>
      </w:r>
    </w:p>
    <w:p w14:paraId="00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</w:p>
    <w:p w14:paraId="01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Комиссия в составе:</w:t>
      </w:r>
    </w:p>
    <w:p w14:paraId="02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</w:p>
    <w:p w14:paraId="03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Председатель комиссии - _______________________________________________                                                                               (Ф.И.О.)</w:t>
      </w:r>
    </w:p>
    <w:p w14:paraId="04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_______________________________________________________________________                                           (Должность)</w:t>
      </w:r>
    </w:p>
    <w:p w14:paraId="05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</w:p>
    <w:p w14:paraId="06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Заместитель председателя комиссии - _______________________________________</w:t>
      </w:r>
    </w:p>
    <w:p w14:paraId="07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color w:themeColor="text1" w:val="000000"/>
          <w:sz w:val="26"/>
        </w:rPr>
        <w:t>(Ф.И.О.)</w:t>
      </w:r>
    </w:p>
    <w:p w14:paraId="08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_______________________________________________________________________</w:t>
      </w:r>
    </w:p>
    <w:p w14:paraId="09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(Должность)</w:t>
      </w:r>
    </w:p>
    <w:p w14:paraId="0A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</w:p>
    <w:p w14:paraId="0B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Члены комиссии</w:t>
      </w:r>
    </w:p>
    <w:p w14:paraId="0C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_______________________________________________________________________</w:t>
      </w:r>
    </w:p>
    <w:p w14:paraId="0D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(Ф.И.О.)                       (Должность)</w:t>
      </w:r>
    </w:p>
    <w:p w14:paraId="0E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_______________________________________________________________________</w:t>
      </w:r>
    </w:p>
    <w:p w14:paraId="0F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(Ф.И.О.)                       (Должность)</w:t>
      </w:r>
    </w:p>
    <w:p w14:paraId="10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</w:p>
    <w:p w14:paraId="11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Секретарь комиссии</w:t>
      </w:r>
    </w:p>
    <w:p w14:paraId="12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_______________________________________________________________________</w:t>
      </w:r>
    </w:p>
    <w:p w14:paraId="13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(Ф.И.О.)                       (Должность)</w:t>
      </w:r>
    </w:p>
    <w:p w14:paraId="14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</w:p>
    <w:p w14:paraId="15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Установила:</w:t>
      </w:r>
    </w:p>
    <w:p w14:paraId="16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</w:p>
    <w:p w14:paraId="17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Владелец (балансодержатель) защитного сооружения гражданской обороны </w:t>
      </w:r>
      <w:r>
        <w:rPr>
          <w:rFonts w:ascii="Times New Roman" w:hAnsi="Times New Roman"/>
          <w:color w:themeColor="text1" w:val="000000"/>
          <w:sz w:val="26"/>
        </w:rPr>
        <w:br/>
      </w:r>
      <w:r>
        <w:rPr>
          <w:rFonts w:ascii="Times New Roman" w:hAnsi="Times New Roman"/>
          <w:color w:themeColor="text1" w:val="000000"/>
          <w:sz w:val="26"/>
        </w:rPr>
        <w:t xml:space="preserve">(далее </w:t>
      </w:r>
      <w:r>
        <w:rPr>
          <w:rFonts w:ascii="XO Thames" w:hAnsi="XO Thames"/>
          <w:color w:themeColor="text1" w:val="000000"/>
          <w:spacing w:val="0"/>
          <w:sz w:val="26"/>
        </w:rPr>
        <w:t>–</w:t>
      </w:r>
      <w:r>
        <w:rPr>
          <w:rFonts w:ascii="Times New Roman" w:hAnsi="Times New Roman"/>
          <w:color w:themeColor="text1" w:val="000000"/>
          <w:sz w:val="26"/>
        </w:rPr>
        <w:t xml:space="preserve"> ЗС ГО): _</w:t>
      </w:r>
      <w:r>
        <w:rPr>
          <w:rFonts w:ascii="Times New Roman" w:hAnsi="Times New Roman"/>
          <w:color w:themeColor="text1" w:val="000000"/>
          <w:sz w:val="26"/>
          <w:u w:val="single"/>
        </w:rPr>
        <w:t>_______________________________________________________</w:t>
      </w:r>
    </w:p>
    <w:p w14:paraId="18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</w:p>
    <w:p w14:paraId="19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№ </w:t>
      </w:r>
      <w:r>
        <w:rPr>
          <w:rFonts w:ascii="Times New Roman" w:hAnsi="Times New Roman"/>
          <w:color w:themeColor="text1" w:val="000000"/>
          <w:sz w:val="26"/>
        </w:rPr>
        <w:t>в реестре ЗС ГО МЧС России _____________   инв. № ______________________</w:t>
      </w:r>
    </w:p>
    <w:p w14:paraId="1A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ЗС ГО расположенного по адресу:</w:t>
      </w:r>
    </w:p>
    <w:p w14:paraId="1B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-2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_______________________________________________________________________,</w:t>
      </w:r>
    </w:p>
    <w:p w14:paraId="1C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-2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введенного в эксплуатацию _______________</w:t>
      </w:r>
    </w:p>
    <w:p w14:paraId="1D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Согласно проекту ЗС ГО предназначено для укрытия в особый период НРС ___ чел. (трудоспособного населения ____ чел., нетранспортабельных больных _____ чел.).</w:t>
      </w:r>
    </w:p>
    <w:p w14:paraId="1E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В мирное время используется как </w:t>
      </w:r>
    </w:p>
    <w:p w14:paraId="1F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______________________________________________________________________________________________________________________________________________</w:t>
      </w:r>
    </w:p>
    <w:p w14:paraId="2001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b w:val="1"/>
          <w:color w:themeColor="text1" w:val="000000"/>
          <w:sz w:val="26"/>
        </w:rPr>
      </w:pPr>
    </w:p>
    <w:p w14:paraId="21010000">
      <w:pPr>
        <w:pStyle w:val="Style_2"/>
        <w:spacing w:after="0" w:before="0" w:line="240" w:lineRule="auto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Провела оценку готовности ЗС ГО:</w:t>
      </w:r>
    </w:p>
    <w:p w14:paraId="22010000">
      <w:pPr>
        <w:pStyle w:val="Style_2"/>
        <w:spacing w:after="0" w:before="0" w:line="240" w:lineRule="auto"/>
        <w:ind w:firstLine="8222" w:left="0" w:right="0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Таблица</w:t>
      </w:r>
    </w:p>
    <w:tbl>
      <w:tblPr>
        <w:tblStyle w:val="Style_4"/>
        <w:tblW w:type="auto" w:w="0"/>
        <w:jc w:val="left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895"/>
        <w:gridCol w:w="1984"/>
        <w:gridCol w:w="2335"/>
      </w:tblGrid>
      <w:tr>
        <w:trPr>
          <w:trHeight w:hRule="atLeast" w:val="860"/>
        </w:trP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Наименование проверяемого вопроса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Отмеченные недостатки</w:t>
            </w: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Кол-во баллов, снижающих оценку</w:t>
            </w:r>
          </w:p>
        </w:tc>
      </w:tr>
      <w:tr>
        <w:tc>
          <w:tcPr>
            <w:tcW w:type="dxa" w:w="921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1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1. Состояние ограждающих конструкций и защитных устройств, состояние входа:</w:t>
            </w:r>
          </w:p>
        </w:tc>
      </w:tr>
      <w:tr>
        <w:trPr>
          <w:trHeight w:hRule="atLeast" w:val="247"/>
        </w:trP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наличие знака, таблички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rPr>
          <w:trHeight w:hRule="atLeast" w:val="298"/>
        </w:trP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наличие клиньев под двери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rPr>
          <w:trHeight w:hRule="atLeast" w:val="220"/>
        </w:trP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исправность запоров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rPr>
          <w:trHeight w:hRule="atLeast" w:val="553"/>
        </w:trP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плотность прилегания,</w:t>
            </w:r>
          </w:p>
          <w:p w14:paraId="3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плавность хода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нумерация дверей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стрелки «Откр», «Закр»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внешний вид дверей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rPr>
          <w:trHeight w:hRule="atLeast" w:val="1182"/>
        </w:trP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исправность запоров, плотность прилегания герметических дверей (далее - ГД), защитных герметических дверей (далее -ЗГД)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качество уплотнительной резины, внешний вид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состояние ограждающих конструкций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герметичность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наличие протечек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Состояние малогабаритных защитных секций (далее - МЗС), унифицированных защитных секций (далее - УЗС), клапанов избыточного давления (далее - КИД)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проведение планово-предупредительного ремонта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921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1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2. Документация</w:t>
            </w:r>
          </w:p>
          <w:p w14:paraId="53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1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(примечание: необходимая документация вывешивается на рабочих местах)</w:t>
            </w: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паспорт ЗС ГО с приложением заверенных копий поэтажного плана эвакуации помещений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журнал проверки состояния ЗС ГО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rPr>
          <w:trHeight w:hRule="atLeast" w:val="503"/>
        </w:trP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сигналы оповещения гражданской обороны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план перевода ЗС ГО на режим по прямому назначению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план ЗС ГО с указанием всех помещений и находящихся в них оборудования и путей эвакуации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планы внешних и внутренних инженерных сетей с указанием отключающих устройств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список личного состава группы (звена) по обслуживанию ЗС ГО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эксплуатационная схема систем вентиляции ЗС ГО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эксплуатационная схема систем водоснабжения и канализации ЗС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эксплуатационная схема систем электроснабжения ЗС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инструкция по технике безопасности при обслуживании оборудования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инструкция по эксплуатации средств индивидуальной защиты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инструкция по эксплуатации фильтровентиляционного и другого инженерного оборудования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правила пользования приборами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инструкция по обслуживанию дизельной электростанции (далее - ДЭС)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инструкция по противопожарной безопасности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журнал регистрации показателей микроклимата и газового состава воздуха в ЗС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журнал учета обращений укрываемых за медицинской помощью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журнал учета работы дизельной электростанции (ДЭС)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журнал регистрации демонтажа, ремонта и замены оборудования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схема эвакуации укрываемых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список телефонов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921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1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3. Связь</w:t>
            </w: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наличие и исправность радиоточки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наличие телефонной точки и исправность телефона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921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1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4. Обслуживание</w:t>
            </w: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список личного состава группы (звена) по обслуживанию ЗС ГО (для каждой смены отдельно)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схема размещения постов на плане ЗС ГО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обязанности личного состава звеньев (постов)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перечень и наличие средств индивидуальной защиты, радиационной и химической разведки для личного состава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список и наличие инструментов согласно норм оснащения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921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1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5. Фильтровентиляция</w:t>
            </w: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дата изготовителя фильтра-поглотителя (далее - ФП)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наличие ключа гермоклапана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расцветка воздуховодов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эксплуатационная схема вентиляции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инструкция по обслуживанию фильтровентиляционного оборудования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инструкция по технике безопасности при обслуживании оборудования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установка ФП по сопротивлению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внешний вид ФП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проверка работы агрегатов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трубка подпоромера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фильтры ячеистые противопыльные (далее - ФЯРы или ФЯПы)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тягонапоромер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нумерация гермоклапанов (далее – ГК), обозначение «закрыто», «открыто», опломбирование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график, время работы фильтровентиляционного оборудования (далее – ФВО) в ручном режиме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rPr>
          <w:trHeight w:hRule="atLeast" w:val="1036"/>
        </w:trP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герметичность по проекту и фактически (мм вод. столба). График, акт проверки исправности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921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1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6. Электроснабжение</w:t>
            </w: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эксплуатационная схема электроснабжения ЗС ГО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исправность электрооборудования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аварийное освещение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921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1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 xml:space="preserve">7. ДЭС </w:t>
            </w:r>
          </w:p>
          <w:p w14:paraId="E6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1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(примечание: при наличии другого оборудования, предназначенного для эксплуатации убежища в автономном режиме, оценивать согласно технической документации на это оборудование)</w:t>
            </w: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эксплуатационная схема ДЭС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вентиляция приток-вытяжка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журнал учета запуска и работы ДЭС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теплоизоляция выхлопной трубы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компенсатор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резервуары запасов топлива, масла, поддоны (заполнение)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противопожарный щит, огнетушители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щит переключения на аварийное освещение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аккумуляторы и их зарядка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наличие инструмента, наушников, глушителей и т.д.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rPr>
          <w:trHeight w:hRule="atLeast" w:val="724"/>
        </w:trP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инструкция по обеспечению ДЭС и по технике безопасности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921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2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1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8. Водоснабжение</w:t>
            </w: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эксплуатационная схема водоснабжения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расцветка труб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наличие резервуаров (проточность), их емкость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водомерное стекло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краны водораздаточные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люки в баках аварийного запаса воды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наличие противопожарного резервуара и насоса подачи воды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921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2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1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9. Канализация</w:t>
            </w: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наличие приборов, смывных бачков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наличие фекального насоса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задвижка «Лудло»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наличие крышки в фекальную емкость и отверстий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проверка работы фекального насоса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921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2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1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10. Запасной выход</w:t>
            </w: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надпись на дверях (ставнях)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лестницы, скобы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жалюзи, решетки, сетки предохранительные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921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2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1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11. Оголовки</w:t>
            </w: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расчетное удаление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защитные секции УЗС, МЗС их установки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приток-вытяжка, на каком удалении приток-вытяжка от ДЭС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4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защита от атмосферных осадков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687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ИТОГО снято баллов по всем проверенным вопросам</w:t>
            </w:r>
          </w:p>
        </w:tc>
        <w:tc>
          <w:tcPr>
            <w:tcW w:type="dxa" w:w="2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  <w:tr>
        <w:tc>
          <w:tcPr>
            <w:tcW w:type="dxa" w:w="921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2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both"/>
              <w:outlineLvl w:val="1"/>
              <w:rPr>
                <w:rFonts w:ascii="Times New Roman" w:hAnsi="Times New Roman"/>
                <w:color w:themeColor="text1" w:val="000000"/>
                <w:sz w:val="2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6"/>
              </w:rPr>
              <w:t>12. Вывод о пригодности и готовности к использованию в качестве защитного сооружения гражданской обороны на особый период:</w:t>
            </w:r>
          </w:p>
          <w:p w14:paraId="4802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both"/>
              <w:outlineLvl w:val="1"/>
              <w:rPr>
                <w:rFonts w:ascii="Times New Roman" w:hAnsi="Times New Roman"/>
                <w:color w:themeColor="text1" w:val="000000"/>
                <w:sz w:val="26"/>
              </w:rPr>
            </w:pPr>
          </w:p>
          <w:p w14:paraId="4902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both"/>
              <w:outlineLvl w:val="1"/>
              <w:rPr>
                <w:rFonts w:ascii="Times New Roman" w:hAnsi="Times New Roman"/>
                <w:color w:themeColor="text1" w:val="000000"/>
                <w:sz w:val="26"/>
              </w:rPr>
            </w:pPr>
          </w:p>
          <w:p w14:paraId="4A02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both"/>
              <w:outlineLvl w:val="1"/>
              <w:rPr>
                <w:rFonts w:ascii="Times New Roman" w:hAnsi="Times New Roman"/>
                <w:color w:themeColor="text1" w:val="000000"/>
                <w:sz w:val="26"/>
              </w:rPr>
            </w:pPr>
          </w:p>
        </w:tc>
      </w:tr>
    </w:tbl>
    <w:p w14:paraId="4B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</w:p>
    <w:p w14:paraId="4C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Состояние защитного сооружения оценено в _________________________ баллов</w:t>
      </w:r>
    </w:p>
    <w:p w14:paraId="4D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</w:p>
    <w:p w14:paraId="4E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Председатель комиссии:</w:t>
      </w:r>
    </w:p>
    <w:p w14:paraId="4F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</w:p>
    <w:p w14:paraId="50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___________________          __________________________       ________________</w:t>
      </w:r>
    </w:p>
    <w:p w14:paraId="51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            </w:t>
      </w:r>
      <w:r>
        <w:rPr>
          <w:rFonts w:ascii="Times New Roman" w:hAnsi="Times New Roman"/>
          <w:color w:themeColor="text1" w:val="000000"/>
          <w:sz w:val="26"/>
        </w:rPr>
        <w:t>(Подпись)                           (Фамилия, инициалы)                          (Дата)</w:t>
      </w:r>
    </w:p>
    <w:p w14:paraId="52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</w:p>
    <w:p w14:paraId="53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</w:p>
    <w:p w14:paraId="54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Заместитель председателя комиссии:</w:t>
      </w:r>
    </w:p>
    <w:p w14:paraId="55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</w:p>
    <w:p w14:paraId="56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___________________          __________________________       ________________</w:t>
      </w:r>
    </w:p>
    <w:p w14:paraId="57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            </w:t>
      </w:r>
      <w:r>
        <w:rPr>
          <w:rFonts w:ascii="Times New Roman" w:hAnsi="Times New Roman"/>
          <w:color w:themeColor="text1" w:val="000000"/>
          <w:sz w:val="26"/>
        </w:rPr>
        <w:t>(Подпись)                           (Фамилия, инициалы)                          (Дата)</w:t>
      </w:r>
    </w:p>
    <w:p w14:paraId="58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</w:p>
    <w:p w14:paraId="59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</w:p>
    <w:p w14:paraId="5A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Члены комиссии:</w:t>
      </w:r>
    </w:p>
    <w:p w14:paraId="5B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16"/>
        </w:rPr>
      </w:pPr>
    </w:p>
    <w:p w14:paraId="5C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16"/>
        </w:rPr>
      </w:pPr>
    </w:p>
    <w:p w14:paraId="5D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____________________          __________________________       ________________</w:t>
      </w:r>
    </w:p>
    <w:p w14:paraId="5E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            </w:t>
      </w:r>
      <w:r>
        <w:rPr>
          <w:rFonts w:ascii="Times New Roman" w:hAnsi="Times New Roman"/>
          <w:color w:themeColor="text1" w:val="000000"/>
          <w:sz w:val="26"/>
        </w:rPr>
        <w:t>(Подпись)                           (Фамилия, инициалы)                          (Дата)</w:t>
      </w:r>
    </w:p>
    <w:p w14:paraId="5F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</w:p>
    <w:p w14:paraId="60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____________________          __________________________       ________________</w:t>
      </w:r>
    </w:p>
    <w:p w14:paraId="61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            </w:t>
      </w:r>
      <w:r>
        <w:rPr>
          <w:rFonts w:ascii="Times New Roman" w:hAnsi="Times New Roman"/>
          <w:color w:themeColor="text1" w:val="000000"/>
          <w:sz w:val="26"/>
        </w:rPr>
        <w:t>(Подпись)                           (Фамилия, инициалы)                          (Дата)</w:t>
      </w:r>
    </w:p>
    <w:p w14:paraId="62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</w:p>
    <w:p w14:paraId="63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____________________          __________________________       ________________</w:t>
      </w:r>
    </w:p>
    <w:p w14:paraId="64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            </w:t>
      </w:r>
      <w:r>
        <w:rPr>
          <w:rFonts w:ascii="Times New Roman" w:hAnsi="Times New Roman"/>
          <w:color w:themeColor="text1" w:val="000000"/>
          <w:sz w:val="26"/>
        </w:rPr>
        <w:t>(Подпись)                           (Фамилия, инициалы)                          (Дата)</w:t>
      </w:r>
    </w:p>
    <w:p w14:paraId="65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</w:p>
    <w:p w14:paraId="66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</w:p>
    <w:p w14:paraId="67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Секретарь комиссии:</w:t>
      </w:r>
    </w:p>
    <w:p w14:paraId="68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</w:p>
    <w:p w14:paraId="69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____________________          __________________________       ________________</w:t>
      </w:r>
    </w:p>
    <w:p w14:paraId="6A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            </w:t>
      </w:r>
      <w:r>
        <w:rPr>
          <w:rFonts w:ascii="Times New Roman" w:hAnsi="Times New Roman"/>
          <w:color w:themeColor="text1" w:val="000000"/>
          <w:sz w:val="26"/>
        </w:rPr>
        <w:t>(Подпись)                           (Фамилия, инициалы)                          (Дата)</w:t>
      </w:r>
    </w:p>
    <w:p w14:paraId="6B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color w:themeColor="text1" w:val="000000"/>
          <w:sz w:val="26"/>
        </w:rPr>
      </w:pPr>
    </w:p>
    <w:p w14:paraId="6C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outlineLvl w:val="1"/>
        <w:rPr>
          <w:rFonts w:ascii="Times New Roman" w:hAnsi="Times New Roman"/>
          <w:color w:themeColor="text1" w:val="000000"/>
          <w:sz w:val="20"/>
        </w:rPr>
      </w:pPr>
    </w:p>
    <w:p w14:paraId="6D02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right"/>
        <w:outlineLvl w:val="1"/>
        <w:rPr>
          <w:rFonts w:ascii="Times New Roman" w:hAnsi="Times New Roman"/>
          <w:color w:themeColor="text1" w:val="000000"/>
          <w:sz w:val="20"/>
        </w:rPr>
      </w:pPr>
      <w:r>
        <w:br w:type="page"/>
      </w:r>
    </w:p>
    <w:p w14:paraId="6E020000">
      <w:pPr>
        <w:pStyle w:val="Style_2"/>
        <w:spacing w:after="0" w:before="0" w:line="240" w:lineRule="auto"/>
        <w:ind w:firstLine="5669" w:left="0" w:right="0"/>
        <w:rPr>
          <w:rFonts w:ascii="Times New Roman" w:hAnsi="Times New Roman"/>
          <w:color w:themeColor="text1" w:val="000000"/>
          <w:sz w:val="22"/>
        </w:rPr>
      </w:pPr>
      <w:r>
        <w:rPr>
          <w:rFonts w:ascii="Times New Roman" w:hAnsi="Times New Roman"/>
          <w:color w:themeColor="text1" w:val="000000"/>
          <w:sz w:val="22"/>
        </w:rPr>
        <w:t>Приложение № 2</w:t>
      </w:r>
    </w:p>
    <w:p w14:paraId="6F020000">
      <w:pPr>
        <w:pStyle w:val="Style_2"/>
        <w:spacing w:after="0" w:before="0" w:line="240" w:lineRule="auto"/>
        <w:ind w:firstLine="566" w:left="5103" w:right="0"/>
        <w:rPr>
          <w:rFonts w:ascii="Times New Roman" w:hAnsi="Times New Roman"/>
          <w:color w:themeColor="text1" w:val="000000"/>
          <w:sz w:val="22"/>
        </w:rPr>
      </w:pPr>
      <w:r>
        <w:rPr>
          <w:rFonts w:ascii="Times New Roman" w:hAnsi="Times New Roman"/>
          <w:color w:themeColor="text1" w:val="000000"/>
          <w:sz w:val="22"/>
        </w:rPr>
        <w:t xml:space="preserve">к постановлению администрации </w:t>
      </w:r>
    </w:p>
    <w:p w14:paraId="70020000">
      <w:pPr>
        <w:pStyle w:val="Style_2"/>
        <w:spacing w:after="0" w:before="0" w:line="240" w:lineRule="auto"/>
        <w:ind w:firstLine="566" w:left="5103" w:right="0"/>
        <w:rPr>
          <w:rFonts w:ascii="Times New Roman" w:hAnsi="Times New Roman"/>
          <w:color w:themeColor="text1" w:val="000000"/>
          <w:sz w:val="22"/>
        </w:rPr>
      </w:pPr>
      <w:r>
        <w:rPr>
          <w:rFonts w:ascii="Times New Roman" w:hAnsi="Times New Roman"/>
          <w:color w:themeColor="text1" w:val="000000"/>
          <w:sz w:val="22"/>
        </w:rPr>
        <w:t xml:space="preserve">города Магнитогорска </w:t>
      </w:r>
    </w:p>
    <w:p w14:paraId="71020000">
      <w:pPr>
        <w:pStyle w:val="Style_2"/>
        <w:spacing w:after="0" w:before="0" w:line="240" w:lineRule="auto"/>
        <w:ind w:firstLine="5669" w:left="0" w:right="0"/>
        <w:rPr>
          <w:rFonts w:ascii="Times New Roman" w:hAnsi="Times New Roman"/>
          <w:color w:themeColor="text1" w:val="000000"/>
          <w:sz w:val="22"/>
        </w:rPr>
      </w:pPr>
      <w:r>
        <w:rPr>
          <w:rFonts w:ascii="Times New Roman" w:hAnsi="Times New Roman"/>
          <w:color w:themeColor="text1" w:val="000000"/>
          <w:sz w:val="22"/>
        </w:rPr>
        <w:t xml:space="preserve">от </w:t>
      </w:r>
      <w:r>
        <w:rPr>
          <w:rFonts w:ascii="Times New Roman" w:hAnsi="Times New Roman"/>
          <w:color w:themeColor="text1" w:val="000000"/>
          <w:sz w:val="22"/>
        </w:rPr>
        <w:t>14.02.2025 № 1403-П</w:t>
      </w:r>
    </w:p>
    <w:p w14:paraId="72020000">
      <w:pPr>
        <w:pStyle w:val="Style_2"/>
        <w:spacing w:after="0" w:before="0" w:line="240" w:lineRule="auto"/>
        <w:ind/>
        <w:rPr>
          <w:rFonts w:ascii="Times New Roman" w:hAnsi="Times New Roman"/>
          <w:color w:themeColor="text1" w:val="000000"/>
        </w:rPr>
      </w:pPr>
    </w:p>
    <w:p w14:paraId="73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74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75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СОСТАВ КОМИССИИ</w:t>
      </w:r>
    </w:p>
    <w:p w14:paraId="76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 оценке результатов проведения смотра - конкурса на лучшее защитное сооружение гражданской обороны на территории города Магнитогорска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в 2025 году</w:t>
      </w:r>
    </w:p>
    <w:p w14:paraId="77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78020000">
      <w:pPr>
        <w:pStyle w:val="Style_2"/>
        <w:tabs>
          <w:tab w:leader="none" w:pos="142" w:val="left"/>
          <w:tab w:leader="none" w:pos="720" w:val="clear"/>
          <w:tab w:leader="none" w:pos="2552" w:val="left"/>
          <w:tab w:leader="none" w:pos="2831" w:val="left"/>
        </w:tabs>
        <w:spacing w:after="0" w:before="0" w:line="240" w:lineRule="auto"/>
        <w:ind w:hanging="2835" w:left="2835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Хватков</w:t>
      </w:r>
      <w:r>
        <w:rPr>
          <w:rFonts w:ascii="XO Thames" w:hAnsi="XO Thames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А.В.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председатель комиссии, заместитель главы города Магнитогорска</w:t>
      </w:r>
    </w:p>
    <w:p w14:paraId="79020000">
      <w:pPr>
        <w:pStyle w:val="Style_2"/>
        <w:tabs>
          <w:tab w:leader="none" w:pos="142" w:val="left"/>
          <w:tab w:leader="none" w:pos="720" w:val="clear"/>
          <w:tab w:leader="none" w:pos="2552" w:val="left"/>
          <w:tab w:leader="none" w:pos="2694" w:val="left"/>
        </w:tabs>
        <w:spacing w:after="0" w:before="0" w:line="240" w:lineRule="auto"/>
        <w:ind w:hanging="2835" w:left="2835" w:right="0"/>
        <w:jc w:val="both"/>
        <w:rPr>
          <w:rFonts w:ascii="Times New Roman" w:hAnsi="Times New Roman"/>
          <w:color w:themeColor="text1" w:val="000000"/>
          <w:sz w:val="28"/>
        </w:rPr>
      </w:pPr>
    </w:p>
    <w:p w14:paraId="7A020000">
      <w:pPr>
        <w:pStyle w:val="Style_2"/>
        <w:tabs>
          <w:tab w:leader="none" w:pos="720" w:val="clear"/>
          <w:tab w:leader="none" w:pos="2552" w:val="left"/>
          <w:tab w:leader="none" w:pos="2831" w:val="left"/>
        </w:tabs>
        <w:spacing w:after="0" w:before="0" w:line="240" w:lineRule="auto"/>
        <w:ind w:hanging="2835" w:left="2835" w:right="-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Жестовский</w:t>
      </w:r>
      <w:r>
        <w:rPr>
          <w:rFonts w:ascii="XO Thames" w:hAnsi="XO Thames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О.Б.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заместитель председателя комиссии, начальник управления гражданской защиты населения администрации города Магнитогорска</w:t>
      </w:r>
    </w:p>
    <w:p w14:paraId="7B020000">
      <w:pPr>
        <w:pStyle w:val="Style_2"/>
        <w:tabs>
          <w:tab w:leader="none" w:pos="720" w:val="clear"/>
          <w:tab w:leader="none" w:pos="2552" w:val="left"/>
          <w:tab w:leader="none" w:pos="2831" w:val="left"/>
        </w:tabs>
        <w:spacing w:after="0" w:before="0" w:line="240" w:lineRule="auto"/>
        <w:ind w:hanging="2835" w:left="2835" w:right="-1"/>
        <w:jc w:val="both"/>
        <w:rPr>
          <w:rFonts w:ascii="Times New Roman" w:hAnsi="Times New Roman"/>
          <w:color w:themeColor="text1" w:val="000000"/>
          <w:sz w:val="28"/>
        </w:rPr>
      </w:pPr>
    </w:p>
    <w:p w14:paraId="7C020000">
      <w:pPr>
        <w:pStyle w:val="Style_2"/>
        <w:spacing w:after="0" w:before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Члены комиссии:</w:t>
      </w:r>
    </w:p>
    <w:p w14:paraId="7D020000">
      <w:pPr>
        <w:pStyle w:val="Style_2"/>
        <w:spacing w:after="0" w:before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7E020000">
      <w:pPr>
        <w:pStyle w:val="Style_2"/>
        <w:tabs>
          <w:tab w:leader="none" w:pos="720" w:val="clear"/>
          <w:tab w:leader="none" w:pos="2552" w:val="left"/>
          <w:tab w:leader="none" w:pos="2831" w:val="left"/>
        </w:tabs>
        <w:spacing w:after="0" w:before="0" w:line="240" w:lineRule="auto"/>
        <w:ind w:hanging="2835" w:left="2835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Горянина</w:t>
      </w:r>
      <w:r>
        <w:rPr>
          <w:rFonts w:ascii="XO Thames" w:hAnsi="XO Thames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Н.А.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старший инспектор отдела ГО и ЧС управления гражданской защиты населения администрации города Магнитогорска</w:t>
      </w:r>
    </w:p>
    <w:p w14:paraId="7F020000">
      <w:pPr>
        <w:pStyle w:val="Style_2"/>
        <w:tabs>
          <w:tab w:leader="none" w:pos="720" w:val="clear"/>
          <w:tab w:leader="none" w:pos="2552" w:val="left"/>
          <w:tab w:leader="none" w:pos="2831" w:val="left"/>
        </w:tabs>
        <w:spacing w:after="0" w:before="0" w:line="240" w:lineRule="auto"/>
        <w:ind w:hanging="2835" w:left="2835" w:right="0"/>
        <w:jc w:val="both"/>
        <w:rPr>
          <w:rFonts w:ascii="Times New Roman" w:hAnsi="Times New Roman"/>
          <w:color w:themeColor="text1" w:val="000000"/>
          <w:sz w:val="28"/>
        </w:rPr>
      </w:pPr>
    </w:p>
    <w:p w14:paraId="80020000">
      <w:pPr>
        <w:pStyle w:val="Style_2"/>
        <w:tabs>
          <w:tab w:leader="none" w:pos="720" w:val="clear"/>
          <w:tab w:leader="none" w:pos="2552" w:val="left"/>
        </w:tabs>
        <w:spacing w:after="0" w:before="0" w:line="240" w:lineRule="auto"/>
        <w:ind w:hanging="2835" w:left="2835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Паксюткина</w:t>
      </w:r>
      <w:r>
        <w:rPr>
          <w:rFonts w:ascii="XO Thames" w:hAnsi="XO Thames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Е.С.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ведущий специалист отдела ГО и ЧС управления гражданской защиты населения администрации города Магнитогорска</w:t>
      </w:r>
    </w:p>
    <w:p w14:paraId="81020000">
      <w:pPr>
        <w:pStyle w:val="Style_2"/>
        <w:tabs>
          <w:tab w:leader="none" w:pos="720" w:val="clear"/>
          <w:tab w:leader="none" w:pos="2552" w:val="left"/>
        </w:tabs>
        <w:spacing w:after="0" w:before="0" w:line="240" w:lineRule="auto"/>
        <w:ind w:hanging="2835" w:left="2835" w:right="0"/>
        <w:jc w:val="both"/>
        <w:rPr>
          <w:rFonts w:ascii="Times New Roman" w:hAnsi="Times New Roman"/>
          <w:color w:themeColor="text1" w:val="000000"/>
          <w:sz w:val="28"/>
        </w:rPr>
      </w:pPr>
    </w:p>
    <w:p w14:paraId="82020000">
      <w:pPr>
        <w:pStyle w:val="Style_2"/>
        <w:widowControl w:val="1"/>
        <w:tabs>
          <w:tab w:leader="none" w:pos="720" w:val="clear"/>
          <w:tab w:leader="none" w:pos="2550" w:val="left"/>
          <w:tab w:leader="none" w:pos="2831" w:val="left"/>
        </w:tabs>
        <w:spacing w:after="0" w:before="0" w:line="240" w:lineRule="auto"/>
        <w:ind w:hanging="2835" w:left="2835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Сиднева</w:t>
      </w:r>
      <w:r>
        <w:rPr>
          <w:rFonts w:ascii="XO Thames" w:hAnsi="XO Thames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И.П.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заместитель начальника управления гражданской защиты населения администрации города Магнитогорска</w:t>
      </w:r>
    </w:p>
    <w:p w14:paraId="83020000">
      <w:pPr>
        <w:pStyle w:val="Style_2"/>
        <w:widowControl w:val="1"/>
        <w:tabs>
          <w:tab w:leader="none" w:pos="720" w:val="clear"/>
          <w:tab w:leader="none" w:pos="2550" w:val="left"/>
          <w:tab w:leader="none" w:pos="2831" w:val="left"/>
        </w:tabs>
        <w:spacing w:after="0" w:before="0" w:line="240" w:lineRule="auto"/>
        <w:ind w:hanging="2835" w:left="2835" w:right="0"/>
        <w:jc w:val="left"/>
        <w:rPr>
          <w:rFonts w:ascii="Times New Roman" w:hAnsi="Times New Roman"/>
          <w:color w:themeColor="text1" w:val="000000"/>
          <w:sz w:val="28"/>
        </w:rPr>
      </w:pPr>
    </w:p>
    <w:p w14:paraId="84020000">
      <w:pPr>
        <w:pStyle w:val="Style_2"/>
        <w:tabs>
          <w:tab w:leader="none" w:pos="720" w:val="clear"/>
          <w:tab w:leader="none" w:pos="2552" w:val="left"/>
          <w:tab w:leader="none" w:pos="2831" w:val="left"/>
          <w:tab w:leader="none" w:pos="2835" w:val="left"/>
        </w:tabs>
        <w:spacing w:after="0" w:before="0" w:line="240" w:lineRule="auto"/>
        <w:ind w:hanging="2835" w:left="2835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Юзеев</w:t>
      </w:r>
      <w:r>
        <w:rPr>
          <w:rFonts w:ascii="XO Thames" w:hAnsi="XO Thames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А.В.</w:t>
      </w:r>
      <w:r>
        <w:rPr>
          <w:rFonts w:ascii="XO Thames" w:hAnsi="XO Thames"/>
          <w:color w:themeColor="text1" w:val="000000"/>
          <w:spacing w:val="0"/>
          <w:sz w:val="28"/>
        </w:rPr>
        <w:tab/>
      </w:r>
      <w:r>
        <w:rPr>
          <w:rFonts w:ascii="XO Thames" w:hAnsi="XO Thames"/>
          <w:color w:themeColor="text1" w:val="000000"/>
          <w:spacing w:val="0"/>
          <w:sz w:val="28"/>
        </w:rPr>
        <w:t>–</w:t>
      </w:r>
      <w:r>
        <w:rPr>
          <w:rFonts w:ascii="XO Thames" w:hAnsi="XO Thames"/>
          <w:color w:themeColor="text1" w:val="000000"/>
          <w:spacing w:val="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 xml:space="preserve">заместитель начальника ОНДиПР по городу Магнитогорску и Верхнеуральскому району УНДиПР ГУ МЧС России по Челябинской области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(по согласованию)</w:t>
      </w:r>
      <w:bookmarkStart w:id="4" w:name="_GoBack"/>
      <w:bookmarkEnd w:id="4"/>
    </w:p>
    <w:p w14:paraId="85020000">
      <w:pPr>
        <w:pStyle w:val="Style_2"/>
        <w:rPr>
          <w:rFonts w:ascii="Times New Roman" w:hAnsi="Times New Roman"/>
          <w:color w:themeColor="text1" w:val="000000"/>
          <w:sz w:val="28"/>
        </w:rPr>
      </w:pPr>
    </w:p>
    <w:p w14:paraId="86020000">
      <w:pPr>
        <w:pStyle w:val="Style_2"/>
        <w:rPr>
          <w:rFonts w:ascii="Times New Roman" w:hAnsi="Times New Roman"/>
          <w:color w:themeColor="text1" w:val="000000"/>
          <w:sz w:val="28"/>
        </w:rPr>
      </w:pPr>
    </w:p>
    <w:p w14:paraId="87020000">
      <w:pPr>
        <w:pStyle w:val="Style_2"/>
        <w:spacing w:after="200" w:before="0"/>
        <w:ind/>
        <w:rPr>
          <w:rFonts w:ascii="Times New Roman" w:hAnsi="Times New Roman"/>
          <w:sz w:val="28"/>
        </w:rPr>
      </w:pPr>
    </w:p>
    <w:sectPr>
      <w:headerReference r:id="rId1" w:type="default"/>
      <w:headerReference r:id="rId6" w:type="first"/>
      <w:footerReference r:id="rId2" w:type="default"/>
      <w:footerReference r:id="rId7" w:type="first"/>
      <w:type w:val="nextPage"/>
      <w:pgSz w:h="16838" w:orient="portrait" w:w="11906"/>
      <w:pgMar w:bottom="1134" w:footer="709" w:gutter="0" w:header="709" w:left="1701" w:right="850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widowControl w:val="1"/>
      <w:spacing w:after="200" w:before="0" w:line="276" w:lineRule="auto"/>
      <w:ind w:firstLine="0" w:left="0" w:right="0"/>
      <w:jc w:val="left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3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Вр-2046428</w:t>
    </w: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3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Вр-2046428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Title"/>
    <w:link w:val="Style_5_ch"/>
    <w:rPr>
      <w:rFonts w:ascii="XO Thames" w:hAnsi="XO Thames"/>
      <w:b w:val="1"/>
      <w:caps w:val="1"/>
      <w:sz w:val="40"/>
    </w:rPr>
  </w:style>
  <w:style w:styleId="Style_5_ch" w:type="character">
    <w:name w:val="Title"/>
    <w:link w:val="Style_5"/>
    <w:rPr>
      <w:rFonts w:ascii="XO Thames" w:hAnsi="XO Thames"/>
      <w:b w:val="1"/>
      <w:caps w:val="1"/>
      <w:sz w:val="40"/>
    </w:rPr>
  </w:style>
  <w:style w:styleId="Style_6" w:type="paragraph">
    <w:name w:val="toc 2"/>
    <w:next w:val="Style_2"/>
    <w:link w:val="Style_6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4"/>
    <w:next w:val="Style_2"/>
    <w:link w:val="Style_7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6"/>
    <w:next w:val="Style_2"/>
    <w:link w:val="Style_8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7"/>
    <w:next w:val="Style_2"/>
    <w:link w:val="Style_9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Heading 5"/>
    <w:link w:val="Style_10_ch"/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3" w:type="paragraph">
    <w:name w:val="Footer"/>
    <w:link w:val="Style_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_ch" w:type="character">
    <w:name w:val="Footer"/>
    <w:link w:val="Style_3"/>
    <w:rPr>
      <w:rFonts w:asciiTheme="minorAscii" w:hAnsiTheme="minorHAnsi"/>
      <w:color w:val="000000"/>
      <w:spacing w:val="0"/>
      <w:sz w:val="22"/>
    </w:rPr>
  </w:style>
  <w:style w:styleId="Style_11" w:type="paragraph">
    <w:name w:val="Нижний колонтитул Знак"/>
    <w:basedOn w:val="Style_12"/>
    <w:link w:val="Style_11_ch"/>
  </w:style>
  <w:style w:styleId="Style_11_ch" w:type="character">
    <w:name w:val="Нижний колонтитул Знак"/>
    <w:basedOn w:val="Style_12_ch"/>
    <w:link w:val="Style_11"/>
  </w:style>
  <w:style w:styleId="Style_13" w:type="paragraph">
    <w:name w:val="Contents 7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Contents 7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heading 2"/>
    <w:next w:val="Style_2"/>
    <w:link w:val="Style_14_ch"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4_ch" w:type="character">
    <w:name w:val="heading 2"/>
    <w:link w:val="Style_14"/>
    <w:rPr>
      <w:rFonts w:ascii="XO Thames" w:hAnsi="XO Thames"/>
      <w:b w:val="1"/>
      <w:color w:val="000000"/>
      <w:spacing w:val="0"/>
      <w:sz w:val="28"/>
    </w:rPr>
  </w:style>
  <w:style w:styleId="Style_15" w:type="paragraph">
    <w:name w:val="Endnote"/>
    <w:link w:val="Style_1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5_ch" w:type="character">
    <w:name w:val="Endnote"/>
    <w:link w:val="Style_15"/>
    <w:rPr>
      <w:rFonts w:ascii="XO Thames" w:hAnsi="XO Thames"/>
      <w:color w:val="000000"/>
      <w:spacing w:val="0"/>
      <w:sz w:val="22"/>
    </w:rPr>
  </w:style>
  <w:style w:styleId="Style_16" w:type="paragraph">
    <w:name w:val="heading 3"/>
    <w:next w:val="Style_2"/>
    <w:link w:val="Style_1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6_ch" w:type="character">
    <w:name w:val="heading 3"/>
    <w:link w:val="Style_16"/>
    <w:rPr>
      <w:rFonts w:ascii="XO Thames" w:hAnsi="XO Thames"/>
      <w:b w:val="1"/>
      <w:color w:val="000000"/>
      <w:spacing w:val="0"/>
      <w:sz w:val="26"/>
    </w:rPr>
  </w:style>
  <w:style w:styleId="Style_17" w:type="paragraph">
    <w:name w:val="Header"/>
    <w:link w:val="Style_17_ch"/>
    <w:rPr>
      <w:rFonts w:asciiTheme="minorAscii" w:hAnsiTheme="minorHAnsi"/>
      <w:color w:val="000000"/>
      <w:spacing w:val="0"/>
      <w:sz w:val="22"/>
    </w:rPr>
  </w:style>
  <w:style w:styleId="Style_17_ch" w:type="character">
    <w:name w:val="Header"/>
    <w:link w:val="Style_17"/>
    <w:rPr>
      <w:rFonts w:asciiTheme="minorAscii" w:hAnsiTheme="minorHAnsi"/>
      <w:color w:val="000000"/>
      <w:spacing w:val="0"/>
      <w:sz w:val="22"/>
    </w:rPr>
  </w:style>
  <w:style w:styleId="Style_18" w:type="paragraph">
    <w:name w:val="Heading 1"/>
    <w:link w:val="Style_18_ch"/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Footer"/>
    <w:link w:val="Style_19_ch"/>
    <w:rPr>
      <w:rFonts w:asciiTheme="minorAscii" w:hAnsiTheme="minorHAnsi"/>
      <w:color w:val="000000"/>
      <w:spacing w:val="0"/>
      <w:sz w:val="22"/>
    </w:rPr>
  </w:style>
  <w:style w:styleId="Style_19_ch" w:type="character">
    <w:name w:val="Footer"/>
    <w:link w:val="Style_19"/>
    <w:rPr>
      <w:rFonts w:asciiTheme="minorAscii" w:hAnsiTheme="minorHAnsi"/>
      <w:color w:val="000000"/>
      <w:spacing w:val="0"/>
      <w:sz w:val="22"/>
    </w:rPr>
  </w:style>
  <w:style w:styleId="Style_20" w:type="paragraph">
    <w:name w:val="Internet link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0_ch" w:type="character">
    <w:name w:val="Internet link"/>
    <w:link w:val="Style_20"/>
    <w:rPr>
      <w:rFonts w:ascii="Calibri" w:hAnsi="Calibri"/>
      <w:color w:val="0000FF"/>
      <w:spacing w:val="0"/>
      <w:sz w:val="22"/>
      <w:u w:val="single"/>
    </w:rPr>
  </w:style>
  <w:style w:styleId="Style_21" w:type="paragraph">
    <w:name w:val="Contents 8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Contents 8"/>
    <w:link w:val="Style_21"/>
    <w:rPr>
      <w:rFonts w:ascii="XO Thames" w:hAnsi="XO Thames"/>
      <w:color w:val="000000"/>
      <w:spacing w:val="0"/>
      <w:sz w:val="28"/>
    </w:rPr>
  </w:style>
  <w:style w:styleId="Style_1" w:type="paragraph">
    <w:name w:val="Header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_ch" w:type="character">
    <w:name w:val="Header"/>
    <w:link w:val="Style_1"/>
    <w:rPr>
      <w:rFonts w:asciiTheme="minorAscii" w:hAnsiTheme="minorHAnsi"/>
      <w:color w:val="000000"/>
      <w:spacing w:val="0"/>
      <w:sz w:val="22"/>
    </w:rPr>
  </w:style>
  <w:style w:styleId="Style_22" w:type="paragraph">
    <w:name w:val="Contents 6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Contents 6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Колонтитул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Колонтитул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Заголовок"/>
    <w:basedOn w:val="Style_2"/>
    <w:next w:val="Style_25"/>
    <w:link w:val="Style_24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4_ch" w:type="character">
    <w:name w:val="Заголовок"/>
    <w:basedOn w:val="Style_2_ch"/>
    <w:link w:val="Style_24"/>
    <w:rPr>
      <w:rFonts w:ascii="PT Astra Serif" w:hAnsi="PT Astra Serif"/>
      <w:sz w:val="28"/>
    </w:rPr>
  </w:style>
  <w:style w:styleId="Style_26" w:type="paragraph">
    <w:name w:val="Указатель"/>
    <w:basedOn w:val="Style_2"/>
    <w:link w:val="Style_26_ch"/>
    <w:rPr>
      <w:rFonts w:ascii="PT Astra Serif" w:hAnsi="PT Astra Serif"/>
    </w:rPr>
  </w:style>
  <w:style w:styleId="Style_26_ch" w:type="character">
    <w:name w:val="Указатель"/>
    <w:basedOn w:val="Style_2_ch"/>
    <w:link w:val="Style_26"/>
    <w:rPr>
      <w:rFonts w:ascii="PT Astra Serif" w:hAnsi="PT Astra Serif"/>
    </w:rPr>
  </w:style>
  <w:style w:styleId="Style_27" w:type="paragraph">
    <w:name w:val="toc 3"/>
    <w:next w:val="Style_2"/>
    <w:link w:val="Style_27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7_ch" w:type="character">
    <w:name w:val="toc 3"/>
    <w:link w:val="Style_27"/>
    <w:rPr>
      <w:rFonts w:ascii="XO Thames" w:hAnsi="XO Thames"/>
      <w:color w:val="000000"/>
      <w:spacing w:val="0"/>
      <w:sz w:val="28"/>
    </w:rPr>
  </w:style>
  <w:style w:styleId="Style_28" w:type="paragraph">
    <w:name w:val="Contents 5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_ch" w:type="character">
    <w:name w:val="Contents 5"/>
    <w:link w:val="Style_28"/>
    <w:rPr>
      <w:rFonts w:ascii="XO Thames" w:hAnsi="XO Thames"/>
      <w:color w:val="000000"/>
      <w:spacing w:val="0"/>
      <w:sz w:val="28"/>
    </w:rPr>
  </w:style>
  <w:style w:styleId="Style_29" w:type="paragraph">
    <w:name w:val="Contents 9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_ch" w:type="character">
    <w:name w:val="Contents 9"/>
    <w:link w:val="Style_29"/>
    <w:rPr>
      <w:rFonts w:ascii="XO Thames" w:hAnsi="XO Thames"/>
      <w:color w:val="000000"/>
      <w:spacing w:val="0"/>
      <w:sz w:val="28"/>
    </w:rPr>
  </w:style>
  <w:style w:styleId="Style_30" w:type="paragraph">
    <w:name w:val="Text body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0_ch" w:type="character">
    <w:name w:val="Text body"/>
    <w:link w:val="Style_30"/>
    <w:rPr>
      <w:rFonts w:asciiTheme="minorAscii" w:hAnsiTheme="minorHAnsi"/>
      <w:color w:val="000000"/>
      <w:spacing w:val="0"/>
      <w:sz w:val="22"/>
    </w:rPr>
  </w:style>
  <w:style w:styleId="Style_31" w:type="paragraph">
    <w:name w:val="heading 5"/>
    <w:next w:val="Style_2"/>
    <w:link w:val="Style_3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1_ch" w:type="character">
    <w:name w:val="heading 5"/>
    <w:link w:val="Style_31"/>
    <w:rPr>
      <w:rFonts w:ascii="XO Thames" w:hAnsi="XO Thames"/>
      <w:b w:val="1"/>
      <w:color w:val="000000"/>
      <w:spacing w:val="0"/>
      <w:sz w:val="22"/>
    </w:rPr>
  </w:style>
  <w:style w:styleId="Style_32" w:type="paragraph">
    <w:name w:val="Heading 3"/>
    <w:link w:val="Style_32_ch"/>
    <w:rPr>
      <w:rFonts w:ascii="XO Thames" w:hAnsi="XO Thames"/>
      <w:b w:val="1"/>
      <w:sz w:val="26"/>
    </w:rPr>
  </w:style>
  <w:style w:styleId="Style_32_ch" w:type="character">
    <w:name w:val="Heading 3"/>
    <w:link w:val="Style_32"/>
    <w:rPr>
      <w:rFonts w:ascii="XO Thames" w:hAnsi="XO Thames"/>
      <w:b w:val="1"/>
      <w:sz w:val="26"/>
    </w:rPr>
  </w:style>
  <w:style w:styleId="Style_33" w:type="paragraph">
    <w:name w:val="heading 1"/>
    <w:next w:val="Style_2"/>
    <w:link w:val="Style_33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3_ch" w:type="character">
    <w:name w:val="heading 1"/>
    <w:link w:val="Style_33"/>
    <w:rPr>
      <w:rFonts w:ascii="XO Thames" w:hAnsi="XO Thames"/>
      <w:b w:val="1"/>
      <w:color w:val="000000"/>
      <w:spacing w:val="0"/>
      <w:sz w:val="32"/>
    </w:rPr>
  </w:style>
  <w:style w:styleId="Style_34" w:type="paragraph">
    <w:name w:val="Верхний колонтитул Знак"/>
    <w:basedOn w:val="Style_12"/>
    <w:link w:val="Style_34_ch"/>
  </w:style>
  <w:style w:styleId="Style_34_ch" w:type="character">
    <w:name w:val="Верхний колонтитул Знак"/>
    <w:basedOn w:val="Style_12_ch"/>
    <w:link w:val="Style_34"/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6_ch" w:type="character">
    <w:name w:val="Footnote"/>
    <w:link w:val="Style_36"/>
    <w:rPr>
      <w:rFonts w:ascii="XO Thames" w:hAnsi="XO Thames"/>
      <w:color w:val="000000"/>
      <w:spacing w:val="0"/>
      <w:sz w:val="22"/>
    </w:rPr>
  </w:style>
  <w:style w:styleId="Style_37" w:type="paragraph">
    <w:name w:val="toc 1"/>
    <w:next w:val="Style_2"/>
    <w:link w:val="Style_37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7_ch" w:type="character">
    <w:name w:val="toc 1"/>
    <w:link w:val="Style_37"/>
    <w:rPr>
      <w:rFonts w:ascii="XO Thames" w:hAnsi="XO Thames"/>
      <w:b w:val="1"/>
      <w:color w:val="000000"/>
      <w:spacing w:val="0"/>
      <w:sz w:val="28"/>
    </w:rPr>
  </w:style>
  <w:style w:styleId="Style_38" w:type="paragraph">
    <w:name w:val="Header and Footer"/>
    <w:link w:val="Style_38_ch"/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9" w:type="paragraph">
    <w:name w:val="heading 4"/>
    <w:next w:val="Style_2"/>
    <w:link w:val="Style_39_ch"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39_ch" w:type="character">
    <w:name w:val="heading 4"/>
    <w:link w:val="Style_39"/>
    <w:rPr>
      <w:rFonts w:ascii="XO Thames" w:hAnsi="XO Thames"/>
      <w:b w:val="1"/>
      <w:color w:val="000000"/>
      <w:spacing w:val="0"/>
      <w:sz w:val="24"/>
    </w:rPr>
  </w:style>
  <w:style w:styleId="Style_40" w:type="paragraph">
    <w:name w:val="toc 9"/>
    <w:next w:val="Style_2"/>
    <w:link w:val="Style_40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9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Caption"/>
    <w:link w:val="Style_41_ch"/>
    <w:rPr>
      <w:rFonts w:ascii="PT Astra Serif" w:hAnsi="PT Astra Serif"/>
      <w:i w:val="1"/>
      <w:sz w:val="24"/>
    </w:rPr>
  </w:style>
  <w:style w:styleId="Style_41_ch" w:type="character">
    <w:name w:val="Caption"/>
    <w:link w:val="Style_41"/>
    <w:rPr>
      <w:rFonts w:ascii="PT Astra Serif" w:hAnsi="PT Astra Serif"/>
      <w:i w:val="1"/>
      <w:sz w:val="24"/>
    </w:rPr>
  </w:style>
  <w:style w:styleId="Style_42" w:type="paragraph">
    <w:name w:val="toc 8"/>
    <w:next w:val="Style_2"/>
    <w:link w:val="Style_42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8"/>
    <w:link w:val="Style_42"/>
    <w:rPr>
      <w:rFonts w:ascii="XO Thames" w:hAnsi="XO Thames"/>
      <w:color w:val="000000"/>
      <w:spacing w:val="0"/>
      <w:sz w:val="28"/>
    </w:rPr>
  </w:style>
  <w:style w:styleId="Style_25" w:type="paragraph">
    <w:name w:val="Body Text"/>
    <w:basedOn w:val="Style_2"/>
    <w:link w:val="Style_25_ch"/>
    <w:pPr>
      <w:spacing w:after="140" w:before="0" w:line="276" w:lineRule="auto"/>
      <w:ind/>
    </w:pPr>
  </w:style>
  <w:style w:styleId="Style_25_ch" w:type="character">
    <w:name w:val="Body Text"/>
    <w:basedOn w:val="Style_2_ch"/>
    <w:link w:val="Style_25"/>
  </w:style>
  <w:style w:styleId="Style_43" w:type="paragraph">
    <w:name w:val="Contents 2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Contents 2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toc 5"/>
    <w:next w:val="Style_2"/>
    <w:link w:val="Style_44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5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Caption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PT Astra Serif" w:hAnsi="PT Astra Serif"/>
      <w:i w:val="1"/>
      <w:color w:val="000000"/>
      <w:spacing w:val="0"/>
      <w:sz w:val="24"/>
    </w:rPr>
  </w:style>
  <w:style w:styleId="Style_45_ch" w:type="character">
    <w:name w:val="Caption"/>
    <w:link w:val="Style_45"/>
    <w:rPr>
      <w:rFonts w:ascii="PT Astra Serif" w:hAnsi="PT Astra Serif"/>
      <w:i w:val="1"/>
      <w:color w:val="000000"/>
      <w:spacing w:val="0"/>
      <w:sz w:val="24"/>
    </w:rPr>
  </w:style>
  <w:style w:styleId="Style_46" w:type="paragraph">
    <w:name w:val="List"/>
    <w:basedOn w:val="Style_30"/>
    <w:link w:val="Style_46_ch"/>
    <w:rPr>
      <w:rFonts w:ascii="PT Astra Serif" w:hAnsi="PT Astra Serif"/>
    </w:rPr>
  </w:style>
  <w:style w:styleId="Style_46_ch" w:type="character">
    <w:name w:val="List"/>
    <w:basedOn w:val="Style_30_ch"/>
    <w:link w:val="Style_46"/>
    <w:rPr>
      <w:rFonts w:ascii="PT Astra Serif" w:hAnsi="PT Astra Serif"/>
    </w:rPr>
  </w:style>
  <w:style w:styleId="Style_47" w:type="paragraph">
    <w:name w:val="Contents 1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7_ch" w:type="character">
    <w:name w:val="Contents 1"/>
    <w:link w:val="Style_47"/>
    <w:rPr>
      <w:rFonts w:ascii="XO Thames" w:hAnsi="XO Thames"/>
      <w:b w:val="1"/>
      <w:color w:val="000000"/>
      <w:spacing w:val="0"/>
      <w:sz w:val="28"/>
    </w:rPr>
  </w:style>
  <w:style w:styleId="Style_48" w:type="paragraph">
    <w:name w:val="Balloon Text"/>
    <w:basedOn w:val="Style_2"/>
    <w:link w:val="Style_48_ch"/>
    <w:pPr>
      <w:spacing w:after="0" w:before="0" w:line="240" w:lineRule="auto"/>
      <w:ind/>
    </w:pPr>
    <w:rPr>
      <w:rFonts w:ascii="Tahoma" w:hAnsi="Tahoma"/>
      <w:sz w:val="16"/>
    </w:rPr>
  </w:style>
  <w:style w:styleId="Style_48_ch" w:type="character">
    <w:name w:val="Balloon Text"/>
    <w:basedOn w:val="Style_2_ch"/>
    <w:link w:val="Style_48"/>
    <w:rPr>
      <w:rFonts w:ascii="Tahoma" w:hAnsi="Tahoma"/>
      <w:sz w:val="16"/>
    </w:rPr>
  </w:style>
  <w:style w:styleId="Style_12" w:type="paragraph">
    <w:name w:val="Default Paragraph Font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_ch" w:type="character">
    <w:name w:val="Default Paragraph Font"/>
    <w:link w:val="Style_12"/>
    <w:rPr>
      <w:rFonts w:asciiTheme="minorAscii" w:hAnsiTheme="minorHAnsi"/>
      <w:color w:val="000000"/>
      <w:spacing w:val="0"/>
      <w:sz w:val="22"/>
    </w:rPr>
  </w:style>
  <w:style w:styleId="Style_49" w:type="paragraph">
    <w:name w:val="Subtitle"/>
    <w:next w:val="Style_2"/>
    <w:link w:val="Style_49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49_ch" w:type="character">
    <w:name w:val="Subtitle"/>
    <w:link w:val="Style_49"/>
    <w:rPr>
      <w:rFonts w:ascii="XO Thames" w:hAnsi="XO Thames"/>
      <w:i w:val="1"/>
      <w:color w:val="000000"/>
      <w:spacing w:val="0"/>
      <w:sz w:val="24"/>
    </w:rPr>
  </w:style>
  <w:style w:styleId="Style_50" w:type="paragraph">
    <w:name w:val="Contents 4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Contents 4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Subtitle"/>
    <w:link w:val="Style_51_ch"/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Title"/>
    <w:next w:val="Style_2"/>
    <w:link w:val="Style_52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color w:val="000000"/>
      <w:spacing w:val="0"/>
      <w:sz w:val="40"/>
    </w:rPr>
  </w:style>
  <w:style w:styleId="Style_53" w:type="paragraph">
    <w:name w:val="heading 4"/>
    <w:link w:val="Style_53_ch"/>
    <w:uiPriority w:val="9"/>
    <w:qFormat/>
    <w:pPr>
      <w:ind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3_ch" w:type="character">
    <w:name w:val="heading 4"/>
    <w:link w:val="Style_53"/>
    <w:rPr>
      <w:rFonts w:ascii="XO Thames" w:hAnsi="XO Thames"/>
      <w:b w:val="1"/>
      <w:color w:val="000000"/>
      <w:spacing w:val="0"/>
      <w:sz w:val="24"/>
    </w:rPr>
  </w:style>
  <w:style w:styleId="Style_54" w:type="paragraph">
    <w:name w:val="List"/>
    <w:basedOn w:val="Style_30"/>
    <w:link w:val="Style_54_ch"/>
    <w:rPr>
      <w:rFonts w:ascii="PT Astra Serif" w:hAnsi="PT Astra Serif"/>
    </w:rPr>
  </w:style>
  <w:style w:styleId="Style_54_ch" w:type="character">
    <w:name w:val="List"/>
    <w:basedOn w:val="Style_30_ch"/>
    <w:link w:val="Style_54"/>
    <w:rPr>
      <w:rFonts w:ascii="PT Astra Serif" w:hAnsi="PT Astra Serif"/>
    </w:rPr>
  </w:style>
  <w:style w:styleId="Style_55" w:type="paragraph">
    <w:name w:val="heading 2"/>
    <w:link w:val="Style_55_ch"/>
    <w:uiPriority w:val="9"/>
    <w:qFormat/>
    <w:pPr>
      <w:ind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5_ch" w:type="character">
    <w:name w:val="heading 2"/>
    <w:link w:val="Style_55"/>
    <w:rPr>
      <w:rFonts w:ascii="XO Thames" w:hAnsi="XO Thames"/>
      <w:b w:val="1"/>
      <w:color w:val="000000"/>
      <w:spacing w:val="0"/>
      <w:sz w:val="28"/>
    </w:rPr>
  </w:style>
  <w:style w:styleId="Style_56" w:type="paragraph">
    <w:name w:val="Contents 3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6_ch" w:type="character">
    <w:name w:val="Contents 3"/>
    <w:link w:val="Style_56"/>
    <w:rPr>
      <w:rFonts w:ascii="XO Thames" w:hAnsi="XO Thames"/>
      <w:color w:val="000000"/>
      <w:spacing w:val="0"/>
      <w:sz w:val="28"/>
    </w:rPr>
  </w:style>
  <w:style w:styleId="Style_57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3" Target="theme/theme1.xml" Type="http://schemas.openxmlformats.org/officeDocument/2006/relationships/theme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fontTable.xml" Type="http://schemas.openxmlformats.org/officeDocument/2006/relationships/fontTable"/>
  <Relationship Id="rId4" Target="header4.xml" Type="http://schemas.openxmlformats.org/officeDocument/2006/relationships/header"/>
  <Relationship Id="rId11" Target="stylesWithEffects.xml" Type="http://schemas.microsoft.com/office/2007/relationships/stylesWithEffects"/>
  <Relationship Id="rId9" Target="settings.xml" Type="http://schemas.openxmlformats.org/officeDocument/2006/relationships/settings"/>
  <Relationship Id="rId7" Target="footer7.xml" Type="http://schemas.openxmlformats.org/officeDocument/2006/relationships/footer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2025-02-17T06:43:40Z</dcterms:modified>
</cp:coreProperties>
</file>