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1113</w:t>
      </w:r>
      <w:r>
        <w:rPr>
          <w:spacing w:val="-4"/>
          <w:sz w:val="28"/>
        </w:rPr>
        <w:t>-П</w:t>
      </w:r>
    </w:p>
    <w:p w14:paraId="08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 w:firstLine="0" w:left="0"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26.03.2021 № 3207-П</w:t>
      </w:r>
    </w:p>
    <w:p w14:paraId="0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федеральными законами от 24.04.2008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48-ФЗ «Об опеке и попечительстве»,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от 21.12.1996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159-ФЗ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«О дополнительных гарантиях по социальной поддержке детей-сирот и детей, оставшихся без попечения родителей», законами Челябинской области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23.08.2007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191-ЗО «Об организации и осуществлении деятельности по опеке и попечительству в Челябинской области», от 27.09.2007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202-ЗО «О наделении органов местного самоуправления государственными полномочиями</w:t>
      </w:r>
      <w:r>
        <w:br/>
      </w:r>
      <w:r>
        <w:rPr>
          <w:rFonts w:ascii="Times New Roman" w:hAnsi="Times New Roman"/>
          <w:sz w:val="26"/>
        </w:rPr>
        <w:t>по организации и осуществлению деятельности по опеке и попечительству», руководствуясь Уставом города Магнитогорска,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0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26.03.2021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3207-П «Об утверждении состава комиссии по спорным вопросам, связанным с защитой прав малолетних (несовершеннолетних) и лиц, признанных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установленном законом порядке недееспособными (ограниченно дееспособными), нуждающихся в государственной защите» изменение, приложение к постановлению изложить в новой редакции (приложение). 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Сафонову Н.В.</w:t>
      </w:r>
    </w:p>
    <w:p w14:paraId="1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ectPr>
          <w:footerReference r:id="rId2" w:type="default"/>
          <w:type w:val="nextPage"/>
          <w:pgSz w:h="16838" w:orient="portrait" w:w="11906"/>
          <w:pgMar w:bottom="1134" w:footer="709" w:gutter="0" w:header="0" w:left="1701" w:right="851" w:top="1134"/>
          <w:pgNumType w:fmt="decimal"/>
        </w:sectPr>
      </w:pPr>
    </w:p>
    <w:p w14:paraId="19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  <w:r>
        <w:br/>
      </w: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1A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 Магнитогорска </w:t>
      </w:r>
    </w:p>
    <w:p w14:paraId="1B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07.02.2025 № 1113-П</w:t>
      </w:r>
    </w:p>
    <w:p w14:paraId="1C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</w:p>
    <w:p w14:paraId="1D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1E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1F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0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26.03.2021 № 3207-П</w:t>
      </w:r>
    </w:p>
    <w:p w14:paraId="2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комиссии по спорным вопросам, связанным с защитой прав малолетних (несовершеннолетних) и лиц, признанных в установленном законом порядке недееспособными (ограниченно дееспособными), нуждающихся в государственной защите</w:t>
      </w:r>
    </w:p>
    <w:p w14:paraId="2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55"/>
        <w:gridCol w:w="200"/>
        <w:gridCol w:w="6199"/>
      </w:tblGrid>
      <w:tr>
        <w:trPr>
          <w:trHeight w:hRule="atLeast" w:val="861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Ярыгина Л.Г.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552" w:val="left"/>
                <w:tab w:leader="none" w:pos="2977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председатель Комиссии, начальник Управления социальной защиты населения администрации города Магнитогорска 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Титова О.В.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552" w:val="left"/>
                <w:tab w:leader="none" w:pos="2977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Комиссии, заместитель начальника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Денисова О.Т.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правовых и антикоррупционных экспертиз правового управления администрации города Магнитогорска 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Казакова Н.Е.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секретарь, специалист I категории отдела опеки и попечительства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Корнещук С.А.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организации общего образования Управления образования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Лагуточкина Е.Б.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tabs>
                <w:tab w:leader="none" w:pos="708" w:val="clear"/>
                <w:tab w:leader="none" w:pos="1701" w:val="left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опеки и попечительства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Миронова Е.А.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социальной поддержки семьи и детей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Нижегородцева Т.В.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жилищного отдела Комитета по управлению имуществом и земельными отношениями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Онищук А.А.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ведущий специалист отдела опеки и попечительства Управления социальной защиты населения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Скуратова Ю.В.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медицинский психолог, специалист по социальной работе детской поликлиники №3 ГАУЗ «ЦОМиД г.Магнитогорска»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Ульянова Т.А.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по делам несовершеннолетних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29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sz w:val="26"/>
              </w:rPr>
              <w:t>Филиппова Г.В.</w:t>
            </w:r>
          </w:p>
        </w:tc>
        <w:tc>
          <w:tcPr>
            <w:tcW w:type="dxa" w:w="2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6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0"/>
              <w:tabs>
                <w:tab w:leader="none" w:pos="708" w:val="clear"/>
                <w:tab w:leader="none" w:pos="2268" w:val="left"/>
                <w:tab w:leader="none" w:pos="2410" w:val="left"/>
                <w:tab w:leader="none" w:pos="2552" w:val="left"/>
              </w:tabs>
              <w:spacing w:after="0" w:before="0" w:line="240" w:lineRule="auto"/>
              <w:ind w:firstLine="1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ведущий специалист отдела опеки и попечительства Управления социальной защиты населения администрации города Магнитогорска</w:t>
            </w:r>
          </w:p>
        </w:tc>
      </w:tr>
    </w:tbl>
    <w:p w14:paraId="4E000000">
      <w:pPr>
        <w:pStyle w:val="Style_2"/>
        <w:tabs>
          <w:tab w:leader="none" w:pos="708" w:val="clear"/>
          <w:tab w:leader="none" w:pos="2268" w:val="left"/>
          <w:tab w:leader="none" w:pos="2410" w:val="left"/>
          <w:tab w:leader="none" w:pos="2552" w:val="left"/>
        </w:tabs>
        <w:spacing w:after="0" w:before="0" w:line="240" w:lineRule="auto"/>
        <w:ind w:hanging="1984" w:left="1985" w:right="0"/>
        <w:jc w:val="both"/>
        <w:rPr>
          <w:rFonts w:ascii="Times New Roman" w:hAnsi="Times New Roman"/>
          <w:sz w:val="26"/>
        </w:rPr>
      </w:pPr>
    </w:p>
    <w:sectPr>
      <w:footerReference r:id="rId3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Вр-2037794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Вр-2037794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Contents 3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3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3"/>
    <w:link w:val="Style_5_ch"/>
    <w:rPr>
      <w:rFonts w:ascii="XO Thames" w:hAnsi="XO Thames"/>
      <w:b w:val="1"/>
      <w:sz w:val="26"/>
    </w:rPr>
  </w:style>
  <w:style w:styleId="Style_5_ch" w:type="character">
    <w:name w:val="Heading 3"/>
    <w:link w:val="Style_5"/>
    <w:rPr>
      <w:rFonts w:ascii="XO Thames" w:hAnsi="XO Thames"/>
      <w:b w:val="1"/>
      <w:sz w:val="26"/>
    </w:rPr>
  </w:style>
  <w:style w:styleId="Style_6" w:type="paragraph">
    <w:name w:val="Text body"/>
    <w:link w:val="Style_6_ch"/>
  </w:style>
  <w:style w:styleId="Style_6_ch" w:type="character">
    <w:name w:val="Text body"/>
    <w:link w:val="Style_6"/>
  </w:style>
  <w:style w:styleId="Style_7" w:type="paragraph">
    <w:name w:val="toc 2"/>
    <w:next w:val="Style_2"/>
    <w:link w:val="Style_7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Balloon Text"/>
    <w:basedOn w:val="Style_2"/>
    <w:link w:val="Style_11_ch"/>
    <w:pPr>
      <w:spacing w:after="0" w:before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heading 4"/>
    <w:next w:val="Style_2"/>
    <w:link w:val="Style_14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_ch" w:type="character">
    <w:name w:val="heading 4"/>
    <w:link w:val="Style_14"/>
    <w:rPr>
      <w:rFonts w:ascii="XO Thames" w:hAnsi="XO Thames"/>
      <w:b w:val="1"/>
      <w:color w:val="000000"/>
      <w:spacing w:val="0"/>
      <w:sz w:val="24"/>
    </w:rPr>
  </w:style>
  <w:style w:styleId="Style_15" w:type="paragraph">
    <w:name w:val="Contents 4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Contents 1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Contents 8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8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List"/>
    <w:basedOn w:val="Style_19"/>
    <w:link w:val="Style_18_ch"/>
    <w:rPr>
      <w:rFonts w:ascii="PT Astra Serif" w:hAnsi="PT Astra Serif"/>
    </w:rPr>
  </w:style>
  <w:style w:styleId="Style_18_ch" w:type="character">
    <w:name w:val="List"/>
    <w:basedOn w:val="Style_19_ch"/>
    <w:link w:val="Style_18"/>
    <w:rPr>
      <w:rFonts w:ascii="PT Astra Serif" w:hAnsi="PT Astra Serif"/>
    </w:rPr>
  </w:style>
  <w:style w:styleId="Style_20" w:type="paragraph">
    <w:name w:val="Заголовок"/>
    <w:basedOn w:val="Style_2"/>
    <w:next w:val="Style_19"/>
    <w:link w:val="Style_2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0_ch" w:type="character">
    <w:name w:val="Заголовок"/>
    <w:basedOn w:val="Style_2_ch"/>
    <w:link w:val="Style_20"/>
    <w:rPr>
      <w:rFonts w:ascii="PT Astra Serif" w:hAnsi="PT Astra Serif"/>
      <w:sz w:val="28"/>
    </w:rPr>
  </w:style>
  <w:style w:styleId="Style_21" w:type="paragraph">
    <w:name w:val="Contents 7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7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aption"/>
    <w:link w:val="Style_22_ch"/>
    <w:rPr>
      <w:rFonts w:ascii="PT Astra Serif" w:hAnsi="PT Astra Serif"/>
      <w:i w:val="1"/>
      <w:sz w:val="24"/>
    </w:rPr>
  </w:style>
  <w:style w:styleId="Style_22_ch" w:type="character">
    <w:name w:val="Caption"/>
    <w:link w:val="Style_22"/>
    <w:rPr>
      <w:rFonts w:ascii="PT Astra Serif" w:hAnsi="PT Astra Serif"/>
      <w:i w:val="1"/>
      <w:sz w:val="24"/>
    </w:rPr>
  </w:style>
  <w:style w:styleId="Style_23" w:type="paragraph">
    <w:name w:val="Header"/>
    <w:link w:val="Style_23_ch"/>
  </w:style>
  <w:style w:styleId="Style_23_ch" w:type="character">
    <w:name w:val="Header"/>
    <w:link w:val="Style_23"/>
  </w:style>
  <w:style w:styleId="Style_24" w:type="paragraph">
    <w:name w:val="Указатель"/>
    <w:basedOn w:val="Style_2"/>
    <w:link w:val="Style_24_ch"/>
    <w:rPr>
      <w:rFonts w:ascii="PT Astra Serif" w:hAnsi="PT Astra Serif"/>
    </w:rPr>
  </w:style>
  <w:style w:styleId="Style_24_ch" w:type="character">
    <w:name w:val="Указатель"/>
    <w:basedOn w:val="Style_2_ch"/>
    <w:link w:val="Style_24"/>
    <w:rPr>
      <w:rFonts w:ascii="PT Astra Serif" w:hAnsi="PT Astra Serif"/>
    </w:rPr>
  </w:style>
  <w:style w:styleId="Style_25" w:type="paragraph">
    <w:name w:val="Contents 5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5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2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toc 3"/>
    <w:next w:val="Style_2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Internet link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Footer"/>
    <w:link w:val="Style_30_ch"/>
  </w:style>
  <w:style w:styleId="Style_30_ch" w:type="character">
    <w:name w:val="Footer"/>
    <w:link w:val="Style_30"/>
  </w:style>
  <w:style w:styleId="Style_31" w:type="paragraph">
    <w:name w:val="heading 1"/>
    <w:link w:val="Style_31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Default Paragraph Font"/>
    <w:link w:val="Style_3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heading 2"/>
    <w:link w:val="Style_33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heading 2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2"/>
    <w:link w:val="Style_36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Колонтитул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19" w:type="paragraph">
    <w:name w:val="Body Text"/>
    <w:basedOn w:val="Style_2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2_ch"/>
    <w:link w:val="Style_19"/>
  </w:style>
  <w:style w:styleId="Style_39" w:type="paragraph">
    <w:name w:val="toc 9"/>
    <w:next w:val="Style_2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Subtitle"/>
    <w:link w:val="Style_40_ch"/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heading 1"/>
    <w:next w:val="Style_2"/>
    <w:link w:val="Style_41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1_ch" w:type="character">
    <w:name w:val="heading 1"/>
    <w:link w:val="Style_41"/>
    <w:rPr>
      <w:rFonts w:ascii="XO Thames" w:hAnsi="XO Thames"/>
      <w:b w:val="1"/>
      <w:color w:val="000000"/>
      <w:spacing w:val="0"/>
      <w:sz w:val="32"/>
    </w:rPr>
  </w:style>
  <w:style w:styleId="Style_42" w:type="paragraph">
    <w:name w:val="toc 8"/>
    <w:next w:val="Style_2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5"/>
    <w:next w:val="Style_2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er"/>
    <w:basedOn w:val="Style_2"/>
    <w:link w:val="Style_4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4_ch" w:type="character">
    <w:name w:val="Header"/>
    <w:basedOn w:val="Style_2_ch"/>
    <w:link w:val="Style_44"/>
  </w:style>
  <w:style w:styleId="Style_45" w:type="paragraph">
    <w:name w:val="List"/>
    <w:basedOn w:val="Style_6"/>
    <w:link w:val="Style_45_ch"/>
    <w:rPr>
      <w:rFonts w:ascii="PT Astra Serif" w:hAnsi="PT Astra Serif"/>
    </w:rPr>
  </w:style>
  <w:style w:styleId="Style_45_ch" w:type="character">
    <w:name w:val="List"/>
    <w:basedOn w:val="Style_6_ch"/>
    <w:link w:val="Style_45"/>
    <w:rPr>
      <w:rFonts w:ascii="PT Astra Serif" w:hAnsi="PT Astra Serif"/>
    </w:rPr>
  </w:style>
  <w:style w:styleId="Style_46" w:type="paragraph">
    <w:name w:val="Contents 9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5"/>
    <w:link w:val="Style_47_ch"/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Title"/>
    <w:next w:val="Style_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Contents 6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6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Title"/>
    <w:link w:val="Style_51_ch"/>
    <w:uiPriority w:val="10"/>
    <w:qFormat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1" w:type="paragraph">
    <w:name w:val="Foot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Footer"/>
    <w:link w:val="Style_1"/>
    <w:rPr>
      <w:rFonts w:asciiTheme="minorAscii" w:hAnsiTheme="minorHAnsi"/>
      <w:color w:val="000000"/>
      <w:spacing w:val="0"/>
      <w:sz w:val="22"/>
    </w:rPr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aption"/>
    <w:basedOn w:val="Style_2"/>
    <w:link w:val="Style_54_ch"/>
    <w:pPr>
      <w:spacing w:after="120" w:before="120"/>
      <w:ind/>
    </w:pPr>
    <w:rPr>
      <w:rFonts w:ascii="PT Astra Serif" w:hAnsi="PT Astra Serif"/>
      <w:i w:val="1"/>
      <w:sz w:val="24"/>
    </w:rPr>
  </w:style>
  <w:style w:styleId="Style_54_ch" w:type="character">
    <w:name w:val="Caption"/>
    <w:basedOn w:val="Style_2_ch"/>
    <w:link w:val="Style_54"/>
    <w:rPr>
      <w:rFonts w:ascii="PT Astra Serif" w:hAnsi="PT Astra Serif"/>
      <w:i w:val="1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2025-02-10T06:12:22Z</dcterms:modified>
</cp:coreProperties>
</file>