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07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1118</w:t>
      </w:r>
      <w:r>
        <w:rPr>
          <w:spacing w:val="-4"/>
          <w:sz w:val="28"/>
        </w:rPr>
        <w:t>-П</w:t>
      </w:r>
    </w:p>
    <w:p w14:paraId="07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3"/>
        <w:spacing w:after="0" w:before="0" w:line="240" w:lineRule="auto"/>
        <w:ind w:firstLine="0" w:left="0" w:right="4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мероприятия, </w:t>
      </w:r>
      <w:r>
        <w:rPr>
          <w:rFonts w:ascii="Times New Roman" w:hAnsi="Times New Roman"/>
          <w:sz w:val="28"/>
        </w:rPr>
        <w:t>посвященного Дню защитника Отечества</w:t>
      </w:r>
    </w:p>
    <w:p w14:paraId="09000000">
      <w:pPr>
        <w:pStyle w:val="Style_3"/>
        <w:spacing w:after="0" w:before="0" w:line="240" w:lineRule="auto"/>
        <w:ind w:firstLine="0" w:left="0" w:right="4110"/>
        <w:rPr>
          <w:rFonts w:ascii="Times New Roman" w:hAnsi="Times New Roman"/>
          <w:sz w:val="28"/>
        </w:rPr>
      </w:pPr>
    </w:p>
    <w:p w14:paraId="0A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совершенствования военно-патриотического воспитания молодежи и возрождения исторических традиций России, руководствуясь Уставом города Магнитогорска,</w:t>
      </w:r>
    </w:p>
    <w:p w14:paraId="0B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D000000">
      <w:pPr>
        <w:pStyle w:val="Style_3"/>
        <w:tabs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 Н.И.):</w:t>
      </w:r>
    </w:p>
    <w:p w14:paraId="0E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провести мероприятие, посвященное Дню защитника Отечества,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Мероприятие) 23.02.2025 с 10:00 до 10:30 часов на площади</w:t>
      </w:r>
      <w:r>
        <w:br/>
      </w:r>
      <w:r>
        <w:rPr>
          <w:rFonts w:ascii="Times New Roman" w:hAnsi="Times New Roman"/>
          <w:sz w:val="28"/>
        </w:rPr>
        <w:t>у памятника «Тыл-фронту», на Левобережном кладбище с 11:00 до 11:30 часов;</w:t>
      </w:r>
    </w:p>
    <w:p w14:paraId="0F00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Магнитогорска.</w:t>
      </w:r>
    </w:p>
    <w:p w14:paraId="10000000">
      <w:pPr>
        <w:pStyle w:val="Style_3"/>
        <w:tabs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Рекомендовать Управлению Министерства внутренних дел России по городу Магнитогорску Челябинской области (Козицын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К.Е.) оказать содействие в обеспечении охраны общественного порядка на время проведения Мероприятия в местах проведения Мероприятия (на площади</w:t>
      </w:r>
      <w:r>
        <w:br/>
      </w:r>
      <w:r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>памятника</w:t>
      </w:r>
      <w:r>
        <w:rPr>
          <w:rFonts w:ascii="Times New Roman" w:hAnsi="Times New Roman"/>
          <w:sz w:val="28"/>
        </w:rPr>
        <w:t xml:space="preserve"> «Тыл-Фронту» и прилегающей территории, на Левобережном кладбище).</w:t>
      </w:r>
    </w:p>
    <w:p w14:paraId="1100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Управлению транспорта и коммунального хозяйства администрации города Магнитогорска (Родионов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Р.Н.), муниципальному унитарному предприятию «Магнитогорские газовые сети» (Ломакин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Е.А.) организовать ревизию мемориального сооружения «Вечный огонь» и обеспечить дежурство бригады газовой службы на площади у </w:t>
      </w:r>
      <w:r>
        <w:rPr>
          <w:rFonts w:ascii="Times New Roman" w:hAnsi="Times New Roman"/>
          <w:sz w:val="28"/>
        </w:rPr>
        <w:t>памятника</w:t>
      </w:r>
      <w:r>
        <w:rPr>
          <w:rFonts w:ascii="Times New Roman" w:hAnsi="Times New Roman"/>
          <w:sz w:val="28"/>
        </w:rPr>
        <w:t xml:space="preserve"> «Тыл-фронту» </w:t>
      </w:r>
      <w:r>
        <w:rPr>
          <w:rFonts w:ascii="Times New Roman" w:hAnsi="Times New Roman"/>
          <w:sz w:val="28"/>
        </w:rPr>
        <w:t>23.02.2025 с 09:30 до 10:30 часов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Управлению образования администрации города Магнитогорска (Гофштейн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О.Г.):</w:t>
      </w:r>
    </w:p>
    <w:p w14:paraId="13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обеспечить участие в Мероприятии обучающихся общеобразовательных учреждений города, представителей патриотических клубов, отрядов ВВПОД «Юнармия»;</w:t>
      </w:r>
    </w:p>
    <w:p w14:paraId="1400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обеспечить возложение гирлянды представителями отряда ВВПОД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«Юнармия» у </w:t>
      </w:r>
      <w:r>
        <w:rPr>
          <w:rFonts w:ascii="Times New Roman" w:hAnsi="Times New Roman"/>
          <w:sz w:val="28"/>
        </w:rPr>
        <w:t>памятника</w:t>
      </w:r>
      <w:r>
        <w:rPr>
          <w:rFonts w:ascii="Times New Roman" w:hAnsi="Times New Roman"/>
          <w:sz w:val="28"/>
        </w:rPr>
        <w:t xml:space="preserve"> «Тыл-Фронту».</w:t>
      </w:r>
    </w:p>
    <w:p w14:paraId="1500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5.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 xml:space="preserve">Управлению культуры администрации города Магнитогорска </w:t>
      </w:r>
      <w:r>
        <w:rPr>
          <w:rFonts w:ascii="Times New Roman" w:hAnsi="Times New Roman"/>
          <w:sz w:val="28"/>
        </w:rPr>
        <w:t xml:space="preserve">(Кудрявцева М.И.) </w:t>
      </w:r>
      <w:r>
        <w:rPr>
          <w:rFonts w:ascii="Times New Roman" w:hAnsi="Times New Roman"/>
          <w:color w:val="000000"/>
          <w:sz w:val="28"/>
        </w:rPr>
        <w:t xml:space="preserve">обеспечить работу звукоусилительной машины около </w:t>
      </w:r>
      <w:r>
        <w:rPr>
          <w:rFonts w:ascii="Times New Roman" w:hAnsi="Times New Roman"/>
          <w:sz w:val="28"/>
        </w:rPr>
        <w:t>памятника</w:t>
      </w:r>
      <w:r>
        <w:rPr>
          <w:rFonts w:ascii="Times New Roman" w:hAnsi="Times New Roman"/>
          <w:sz w:val="28"/>
        </w:rPr>
        <w:t xml:space="preserve"> «Тыл-фронту».</w:t>
      </w:r>
    </w:p>
    <w:p w14:paraId="16000000">
      <w:pPr>
        <w:pStyle w:val="Style_3"/>
        <w:tabs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6.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Муниципальному казенному учреждению «Управление капитального строительства» (Астафьев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Д.П.), муниципальному казенному учреждению «Комбинат похоронно-ритуальных услуг» (Макарова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Н.С.) осуществить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17000000">
      <w:pPr>
        <w:pStyle w:val="Style_3"/>
        <w:tabs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уборку от снега и мусора Площади Торжеств, от здания администрации города Магнитогорска (просп. Ленина, 72) до просп. Ленина, территории от просп. Ленина до </w:t>
      </w:r>
      <w:r>
        <w:rPr>
          <w:rFonts w:ascii="Times New Roman" w:hAnsi="Times New Roman"/>
          <w:sz w:val="28"/>
        </w:rPr>
        <w:t>памятника</w:t>
      </w:r>
      <w:r>
        <w:rPr>
          <w:rFonts w:ascii="Times New Roman" w:hAnsi="Times New Roman"/>
          <w:sz w:val="28"/>
        </w:rPr>
        <w:t xml:space="preserve"> «Тыл-фронту» и площади</w:t>
      </w:r>
      <w:r>
        <w:br/>
      </w:r>
      <w:r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>памятника</w:t>
      </w:r>
      <w:r>
        <w:rPr>
          <w:rFonts w:ascii="Times New Roman" w:hAnsi="Times New Roman"/>
          <w:sz w:val="28"/>
        </w:rPr>
        <w:t xml:space="preserve"> «Тыл-фронту» до начала проведения Мероприятия;</w:t>
      </w:r>
      <w:r>
        <w:rPr>
          <w:rFonts w:ascii="Times New Roman" w:hAnsi="Times New Roman"/>
          <w:sz w:val="20"/>
        </w:rPr>
        <w:t xml:space="preserve"> </w:t>
      </w:r>
    </w:p>
    <w:p w14:paraId="18000000">
      <w:pPr>
        <w:pStyle w:val="Style_3"/>
        <w:tabs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 xml:space="preserve">уборку территории около </w:t>
      </w:r>
      <w:r>
        <w:rPr>
          <w:rFonts w:ascii="Times New Roman" w:hAnsi="Times New Roman"/>
          <w:sz w:val="28"/>
        </w:rPr>
        <w:t>памятника</w:t>
      </w:r>
      <w:r>
        <w:rPr>
          <w:rFonts w:ascii="Times New Roman" w:hAnsi="Times New Roman"/>
          <w:color w:val="000000"/>
          <w:sz w:val="28"/>
        </w:rPr>
        <w:t xml:space="preserve"> «Тыл-фронту» после проведения Мероприятия;</w:t>
      </w:r>
    </w:p>
    <w:p w14:paraId="19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уборку территории у </w:t>
      </w:r>
      <w:r>
        <w:rPr>
          <w:rFonts w:ascii="Times New Roman" w:hAnsi="Times New Roman"/>
          <w:color w:val="000000"/>
          <w:sz w:val="28"/>
          <w:highlight w:val="white"/>
        </w:rPr>
        <w:t>мемориалов «Комплекс братских захоронений умерших в госпиталях города Магнитогорска воинов Великой Отечественной войны»</w:t>
      </w:r>
      <w:r>
        <w:rPr>
          <w:rFonts w:ascii="Times New Roman" w:hAnsi="Times New Roman"/>
          <w:sz w:val="28"/>
        </w:rPr>
        <w:t xml:space="preserve">, у </w:t>
      </w:r>
      <w:r>
        <w:rPr>
          <w:rFonts w:ascii="Times New Roman" w:hAnsi="Times New Roman"/>
          <w:color w:val="000000"/>
          <w:sz w:val="28"/>
        </w:rPr>
        <w:t>мемориальной стелы памяти воинов-интернационалистов</w:t>
      </w:r>
      <w:r>
        <w:br/>
      </w:r>
      <w:r>
        <w:rPr>
          <w:rFonts w:ascii="Times New Roman" w:hAnsi="Times New Roman"/>
          <w:color w:val="000000"/>
          <w:sz w:val="28"/>
        </w:rPr>
        <w:t>и участников локальных конфликтов, территории Аллеи Славы Левобережного кладбища</w:t>
      </w:r>
      <w:r>
        <w:rPr>
          <w:rFonts w:ascii="Times New Roman" w:hAnsi="Times New Roman"/>
          <w:sz w:val="28"/>
        </w:rPr>
        <w:t xml:space="preserve"> до начала проведения Мероприятия.</w:t>
      </w:r>
    </w:p>
    <w:p w14:paraId="1A000000">
      <w:pPr>
        <w:pStyle w:val="Style_3"/>
        <w:tabs>
          <w:tab w:leader="none" w:pos="708" w:val="clear"/>
          <w:tab w:leader="none" w:pos="709" w:val="left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7.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Рекомендовать акционерному обществу </w:t>
      </w:r>
      <w:r>
        <w:rPr>
          <w:rFonts w:ascii="Times New Roman" w:hAnsi="Times New Roman"/>
          <w:spacing w:val="-4"/>
          <w:sz w:val="28"/>
        </w:rPr>
        <w:t>«Магнитогорскинвестстрой» (Абрамов С.В.)</w:t>
      </w:r>
      <w:r>
        <w:rPr>
          <w:rFonts w:ascii="Times New Roman" w:hAnsi="Times New Roman"/>
          <w:sz w:val="28"/>
        </w:rPr>
        <w:t xml:space="preserve"> обеспечить:</w:t>
      </w:r>
    </w:p>
    <w:p w14:paraId="1B000000">
      <w:pPr>
        <w:pStyle w:val="Style_3"/>
        <w:tabs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уборку от снега и мусора Площади Торжеств, от здания администрации города Магнитогорска (просп. Ленина, 72) до просп. Ленина, территории от просп. Ленина до </w:t>
      </w:r>
      <w:r>
        <w:rPr>
          <w:rFonts w:ascii="Times New Roman" w:hAnsi="Times New Roman"/>
          <w:sz w:val="28"/>
        </w:rPr>
        <w:t>памятника</w:t>
      </w:r>
      <w:r>
        <w:rPr>
          <w:rFonts w:ascii="Times New Roman" w:hAnsi="Times New Roman"/>
          <w:sz w:val="28"/>
        </w:rPr>
        <w:t xml:space="preserve"> «Тыл-фронту» и площади</w:t>
      </w:r>
      <w:r>
        <w:br/>
      </w:r>
      <w:r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>памятника</w:t>
      </w:r>
      <w:r>
        <w:rPr>
          <w:rFonts w:ascii="Times New Roman" w:hAnsi="Times New Roman"/>
          <w:sz w:val="28"/>
        </w:rPr>
        <w:t xml:space="preserve"> «Тыл-фронту» до начала проведения Мероприятия;</w:t>
      </w:r>
      <w:r>
        <w:rPr>
          <w:rFonts w:ascii="Times New Roman" w:hAnsi="Times New Roman"/>
          <w:sz w:val="20"/>
        </w:rPr>
        <w:t xml:space="preserve"> </w:t>
      </w:r>
    </w:p>
    <w:p w14:paraId="1C000000">
      <w:pPr>
        <w:pStyle w:val="Style_3"/>
        <w:tabs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 xml:space="preserve">уборку территории около </w:t>
      </w:r>
      <w:r>
        <w:rPr>
          <w:rFonts w:ascii="Times New Roman" w:hAnsi="Times New Roman"/>
          <w:sz w:val="28"/>
        </w:rPr>
        <w:t>памятника</w:t>
      </w:r>
      <w:r>
        <w:rPr>
          <w:rFonts w:ascii="Times New Roman" w:hAnsi="Times New Roman"/>
          <w:color w:val="000000"/>
          <w:sz w:val="28"/>
        </w:rPr>
        <w:t xml:space="preserve"> «Тыл-фронту» после проведения Мероприятия;</w:t>
      </w:r>
    </w:p>
    <w:p w14:paraId="1D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уборку территории у </w:t>
      </w:r>
      <w:r>
        <w:rPr>
          <w:rFonts w:ascii="Times New Roman" w:hAnsi="Times New Roman"/>
          <w:color w:val="000000"/>
          <w:sz w:val="28"/>
          <w:highlight w:val="white"/>
        </w:rPr>
        <w:t>мемориалов «Комплекс братских захоронений умерших в госпиталях города Магнитогорска воинов Великой Отечественной войны»</w:t>
      </w:r>
      <w:r>
        <w:rPr>
          <w:rFonts w:ascii="Times New Roman" w:hAnsi="Times New Roman"/>
          <w:sz w:val="28"/>
        </w:rPr>
        <w:t xml:space="preserve">, у </w:t>
      </w:r>
      <w:r>
        <w:rPr>
          <w:rFonts w:ascii="Times New Roman" w:hAnsi="Times New Roman"/>
          <w:color w:val="000000"/>
          <w:sz w:val="28"/>
        </w:rPr>
        <w:t>мемориальной стелы памяти воинов-интернационалистов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и участников локальных конфликтов, территории Аллеи Славы Левобережного кладбища </w:t>
      </w:r>
      <w:r>
        <w:rPr>
          <w:rFonts w:ascii="Times New Roman" w:hAnsi="Times New Roman"/>
          <w:sz w:val="28"/>
        </w:rPr>
        <w:t>до начала проведения Мероприятия.</w:t>
      </w:r>
    </w:p>
    <w:p w14:paraId="1E000000">
      <w:pPr>
        <w:pStyle w:val="Style_3"/>
        <w:tabs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8.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Рекомендовать Акционерному обществу «Горэлектросеть» (Кузьмин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А.В.) обеспечить подключение к электросети на территории </w:t>
      </w:r>
      <w:r>
        <w:rPr>
          <w:rFonts w:ascii="Times New Roman" w:hAnsi="Times New Roman"/>
          <w:sz w:val="28"/>
        </w:rPr>
        <w:t>памятника</w:t>
      </w:r>
      <w:r>
        <w:rPr>
          <w:rFonts w:ascii="Times New Roman" w:hAnsi="Times New Roman"/>
          <w:sz w:val="28"/>
        </w:rPr>
        <w:t xml:space="preserve"> «Тыл-фронту» на время проведения Мероприятия.</w:t>
      </w:r>
    </w:p>
    <w:p w14:paraId="1F000000">
      <w:pPr>
        <w:pStyle w:val="Style_3"/>
        <w:tabs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8"/>
        </w:rPr>
        <w:t>9.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20000000">
      <w:pPr>
        <w:pStyle w:val="Style_3"/>
        <w:tabs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руководителя аппарата администрации города Магнитогорска Москалева М.В.</w:t>
      </w:r>
    </w:p>
    <w:p w14:paraId="21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widowControl w:val="0"/>
        <w:tabs>
          <w:tab w:leader="none" w:pos="708" w:val="clear"/>
          <w:tab w:leader="none" w:pos="7513" w:val="left"/>
        </w:tabs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города Магнитогорска                                                         С.Н. Бердников</w:t>
      </w:r>
    </w:p>
    <w:p w14:paraId="23000000">
      <w:pPr>
        <w:pStyle w:val="Style_3"/>
        <w:widowControl w:val="0"/>
        <w:spacing w:after="0" w:before="0" w:line="240" w:lineRule="auto"/>
        <w:ind/>
        <w:rPr>
          <w:rFonts w:ascii="Times New Roman" w:hAnsi="Times New Roman"/>
          <w:sz w:val="20"/>
        </w:rPr>
      </w:pPr>
    </w:p>
    <w:p w14:paraId="24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Вр-2034739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="PT Astra Serif" w:hAnsi="PT Astra Serif"/>
      <w:color w:val="000000"/>
      <w:sz w:val="28"/>
    </w:rPr>
  </w:style>
  <w:style w:default="1" w:styleId="Style_3_ch" w:type="character">
    <w:name w:val="Normal"/>
    <w:link w:val="Style_3"/>
    <w:rPr>
      <w:rFonts w:ascii="PT Astra Serif" w:hAnsi="PT Astra Serif"/>
      <w:color w:val="000000"/>
      <w:sz w:val="28"/>
    </w:rPr>
  </w:style>
  <w:style w:styleId="Style_4" w:type="paragraph">
    <w:name w:val="Нижний колонтитул Знак"/>
    <w:basedOn w:val="Style_5"/>
    <w:link w:val="Style_4_ch"/>
  </w:style>
  <w:style w:styleId="Style_4_ch" w:type="character">
    <w:name w:val="Нижний колонтитул Знак"/>
    <w:basedOn w:val="Style_5_ch"/>
    <w:link w:val="Style_4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Заголовок"/>
    <w:basedOn w:val="Style_3"/>
    <w:next w:val="Style_9"/>
    <w:link w:val="Style_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8_ch" w:type="character">
    <w:name w:val="Заголовок"/>
    <w:basedOn w:val="Style_3_ch"/>
    <w:link w:val="Style_8"/>
    <w:rPr>
      <w:rFonts w:ascii="PT Astra Serif" w:hAnsi="PT Astra Serif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Колонтитул"/>
    <w:basedOn w:val="Style_3"/>
    <w:link w:val="Style_15_ch"/>
  </w:style>
  <w:style w:styleId="Style_15_ch" w:type="character">
    <w:name w:val="Колонтитул"/>
    <w:basedOn w:val="Style_3_ch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List"/>
    <w:basedOn w:val="Style_9"/>
    <w:link w:val="Style_18_ch"/>
    <w:rPr>
      <w:rFonts w:ascii="PT Astra Serif" w:hAnsi="PT Astra Serif"/>
    </w:rPr>
  </w:style>
  <w:style w:styleId="Style_18_ch" w:type="character">
    <w:name w:val="List"/>
    <w:basedOn w:val="Style_9_ch"/>
    <w:link w:val="Style_18"/>
    <w:rPr>
      <w:rFonts w:ascii="PT Astra Serif" w:hAnsi="PT Astra Serif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9" w:type="paragraph">
    <w:name w:val="Body Text"/>
    <w:basedOn w:val="Style_3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3_ch"/>
    <w:link w:val="Style_9"/>
  </w:style>
  <w:style w:styleId="Style_23" w:type="paragraph">
    <w:name w:val="Верхний колонтитул Знак"/>
    <w:basedOn w:val="Style_5"/>
    <w:link w:val="Style_23_ch"/>
  </w:style>
  <w:style w:styleId="Style_23_ch" w:type="character">
    <w:name w:val="Верхний колонтитул Знак"/>
    <w:basedOn w:val="Style_5_ch"/>
    <w:link w:val="Style_23"/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aption"/>
    <w:basedOn w:val="Style_3"/>
    <w:link w:val="Style_25_ch"/>
    <w:pPr>
      <w:spacing w:after="120" w:before="120"/>
      <w:ind/>
    </w:pPr>
    <w:rPr>
      <w:rFonts w:ascii="PT Astra Serif" w:hAnsi="PT Astra Serif"/>
      <w:i w:val="1"/>
      <w:sz w:val="24"/>
    </w:rPr>
  </w:style>
  <w:style w:styleId="Style_25_ch" w:type="character">
    <w:name w:val="Caption"/>
    <w:basedOn w:val="Style_3_ch"/>
    <w:link w:val="Style_25"/>
    <w:rPr>
      <w:rFonts w:ascii="PT Astra Serif" w:hAnsi="PT Astra Serif"/>
      <w:i w:val="1"/>
      <w:sz w:val="24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Указатель"/>
    <w:basedOn w:val="Style_3"/>
    <w:link w:val="Style_28_ch"/>
    <w:rPr>
      <w:rFonts w:ascii="PT Astra Serif" w:hAnsi="PT Astra Serif"/>
    </w:rPr>
  </w:style>
  <w:style w:styleId="Style_28_ch" w:type="character">
    <w:name w:val="Указатель"/>
    <w:basedOn w:val="Style_3_ch"/>
    <w:link w:val="Style_28"/>
    <w:rPr>
      <w:rFonts w:ascii="PT Astra Serif" w:hAnsi="PT Astra Serif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3"/>
    <w:link w:val="Style_33_ch"/>
    <w:pPr>
      <w:spacing w:after="0" w:before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3_ch"/>
    <w:link w:val="Style_33"/>
    <w:rPr>
      <w:rFonts w:ascii="Tahoma" w:hAnsi="Tahoma"/>
      <w:sz w:val="16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2025-02-10T07:57:39Z</dcterms:modified>
</cp:coreProperties>
</file>