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1.xml"/>
  <Override ContentType="application/vnd.openxmlformats-officedocument.wordprocessingml.footer+xml" PartName="/word/footer13.xml"/>
  <Override ContentType="application/vnd.openxmlformats-officedocument.wordprocessingml.footer+xml" PartName="/word/footer15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9.xml"/>
  <Override ContentType="application/vnd.openxmlformats-officedocument.wordprocessingml.header+xml" PartName="/word/header1.xml"/>
  <Override ContentType="application/vnd.openxmlformats-officedocument.wordprocessingml.header+xml" PartName="/word/header10.xml"/>
  <Override ContentType="application/vnd.openxmlformats-officedocument.wordprocessingml.header+xml" PartName="/word/header12.xml"/>
  <Override ContentType="application/vnd.openxmlformats-officedocument.wordprocessingml.header+xml" PartName="/word/header14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header+xml" PartName="/word/header8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C000000">
      <w:pPr>
        <w:spacing w:after="0" w:line="240" w:lineRule="auto"/>
        <w:ind w:hanging="850" w:left="1119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14:paraId="1D000000">
      <w:pPr>
        <w:spacing w:after="0" w:line="240" w:lineRule="auto"/>
        <w:ind w:hanging="850" w:left="1119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14:paraId="1E000000">
      <w:pPr>
        <w:spacing w:after="0" w:line="240" w:lineRule="auto"/>
        <w:ind w:hanging="850" w:left="1119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города Магнитогорска</w:t>
      </w:r>
    </w:p>
    <w:p w14:paraId="1F000000">
      <w:pPr>
        <w:spacing w:after="0" w:line="240" w:lineRule="auto"/>
        <w:ind w:hanging="850" w:left="1119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30.01.2025 № 817-П</w:t>
      </w:r>
    </w:p>
    <w:p w14:paraId="20000000">
      <w:pPr>
        <w:spacing w:after="0" w:line="240" w:lineRule="auto"/>
        <w:ind w:hanging="850" w:left="11198"/>
        <w:rPr>
          <w:rFonts w:ascii="Times New Roman" w:hAnsi="Times New Roman"/>
          <w:sz w:val="28"/>
        </w:rPr>
      </w:pPr>
    </w:p>
    <w:p w14:paraId="21000000">
      <w:pPr>
        <w:spacing w:after="0" w:line="240" w:lineRule="auto"/>
        <w:ind w:hanging="850" w:left="1119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</w:p>
    <w:p w14:paraId="22000000">
      <w:pPr>
        <w:spacing w:after="0" w:line="240" w:lineRule="auto"/>
        <w:ind w:hanging="850" w:left="1119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администрации </w:t>
      </w:r>
    </w:p>
    <w:p w14:paraId="23000000">
      <w:pPr>
        <w:spacing w:after="0" w:line="240" w:lineRule="auto"/>
        <w:ind w:hanging="850" w:left="1119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города Магнитогорска  </w:t>
      </w:r>
    </w:p>
    <w:p w14:paraId="24000000">
      <w:pPr>
        <w:spacing w:after="0" w:line="240" w:lineRule="auto"/>
        <w:ind w:hanging="992" w:left="113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24.10.2024 № 11266-П</w:t>
      </w:r>
    </w:p>
    <w:p w14:paraId="25000000">
      <w:pPr>
        <w:pStyle w:val="Style_3"/>
        <w:ind/>
        <w:jc w:val="right"/>
        <w:rPr>
          <w:rFonts w:ascii="Times New Roman" w:hAnsi="Times New Roman"/>
        </w:rPr>
      </w:pPr>
    </w:p>
    <w:p w14:paraId="26000000">
      <w:pPr>
        <w:pStyle w:val="Style_3"/>
        <w:ind/>
        <w:jc w:val="both"/>
        <w:rPr>
          <w:rFonts w:ascii="Times New Roman" w:hAnsi="Times New Roman"/>
        </w:rPr>
      </w:pPr>
    </w:p>
    <w:p w14:paraId="27000000">
      <w:pPr>
        <w:pStyle w:val="Style_3"/>
        <w:ind/>
        <w:jc w:val="center"/>
        <w:rPr>
          <w:rFonts w:ascii="Times New Roman" w:hAnsi="Times New Roman"/>
          <w:sz w:val="28"/>
        </w:rPr>
      </w:pPr>
      <w:bookmarkStart w:id="1" w:name="P468"/>
      <w:bookmarkEnd w:id="1"/>
      <w:r>
        <w:rPr>
          <w:rFonts w:ascii="Times New Roman" w:hAnsi="Times New Roman"/>
          <w:sz w:val="28"/>
        </w:rPr>
        <w:t>Муниципальная программа</w:t>
      </w:r>
    </w:p>
    <w:p w14:paraId="28000000">
      <w:pPr>
        <w:pStyle w:val="Style_3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«Безопасность в городе Магнитогорске» </w:t>
      </w:r>
      <w:r>
        <w:rPr>
          <w:rFonts w:ascii="Times New Roman" w:hAnsi="Times New Roman"/>
          <w:color w:val="000000"/>
          <w:sz w:val="28"/>
        </w:rPr>
        <w:t>на 2025-2030 гг.</w:t>
      </w:r>
    </w:p>
    <w:p w14:paraId="29000000">
      <w:pPr>
        <w:pStyle w:val="Style_4"/>
        <w:rPr>
          <w:rFonts w:ascii="Times New Roman" w:hAnsi="Times New Roman"/>
        </w:rPr>
      </w:pPr>
    </w:p>
    <w:p w14:paraId="2A000000">
      <w:pPr>
        <w:pStyle w:val="Style_3"/>
        <w:numPr>
          <w:ilvl w:val="0"/>
          <w:numId w:val="1"/>
        </w:num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Оценка текущего состояния соответствующей сферы социально-экономического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 xml:space="preserve">развития </w:t>
      </w:r>
    </w:p>
    <w:p w14:paraId="2B000000">
      <w:pPr>
        <w:pStyle w:val="Style_3"/>
        <w:ind w:firstLine="0" w:left="126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города Магнитогорска</w:t>
      </w:r>
    </w:p>
    <w:p w14:paraId="2C000000">
      <w:pPr>
        <w:pStyle w:val="Style_3"/>
        <w:ind w:firstLine="0" w:left="1260"/>
        <w:jc w:val="both"/>
        <w:rPr>
          <w:rFonts w:ascii="Times New Roman" w:hAnsi="Times New Roman"/>
          <w:b w:val="1"/>
          <w:sz w:val="24"/>
        </w:rPr>
      </w:pPr>
    </w:p>
    <w:p w14:paraId="2D000000">
      <w:pPr>
        <w:pStyle w:val="Style_5"/>
        <w:spacing w:after="0"/>
        <w:ind w:firstLine="709" w:left="0"/>
        <w:jc w:val="both"/>
        <w:rPr>
          <w:sz w:val="28"/>
        </w:rPr>
      </w:pPr>
      <w:r>
        <w:rPr>
          <w:sz w:val="28"/>
        </w:rPr>
        <w:t>Город Магнитогорск входит в состав Челябинской области и является крупным промышленным центром и вторым по численности населения муниципальным образованием после областной столицы – города Челябинска.</w:t>
      </w:r>
    </w:p>
    <w:p w14:paraId="2E000000">
      <w:pPr>
        <w:pStyle w:val="Style_5"/>
        <w:spacing w:after="0"/>
        <w:ind w:firstLine="709" w:left="0"/>
        <w:jc w:val="both"/>
        <w:rPr>
          <w:sz w:val="28"/>
        </w:rPr>
      </w:pPr>
      <w:r>
        <w:rPr>
          <w:sz w:val="28"/>
        </w:rPr>
        <w:t>Обеспечение безопасности города Магнитогорска является необходимым условием обеспечения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14:paraId="2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городе Магнитогорске осуществляется планомерная работа по развитию системы профилактики безнадзорности, правонарушений и злоупотребления наркотическими средствами несовершеннолетними гражданами. Координацию деятельности всех органов и учреждений системы профилактики безнадзорности и правонарушений несовершеннолетних на территории Магнитогорского городского округа осуществляет комиссия по делам несовершеннолетних и защите их прав.      </w:t>
      </w:r>
    </w:p>
    <w:p w14:paraId="3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формировании муниципальной политики в сфере профилактики безнадзорности, правонарушений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злоупотребления наркотическими средствами несовершеннолетними гражданами основным приоритетом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Магнитогорском городском округе является профилактическая работа по предупреждению безнадзорности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правонарушений несовершеннолетних, детского и семейного неблагополучия.</w:t>
      </w:r>
    </w:p>
    <w:p w14:paraId="3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городе Магнитогорске осуществляется планомерная работа по развитию системы профилактики терроризма, иных преступлений и гармонизации межнациональных отношений, профилактики правонарушений и злоупотребления наркотическими средствами взрослого населения. Организацию и координацию межведомственного взаимодействия выполняют комиссии: межведомственная комиссия по профилактике правонарушений на территории города Магнитогорска, антитеррористическая комиссия, антинаркотическая комиссия, межведомственная комиссия по вопросам противодействия проявлениям экстремизма на территории города Магнитогорска в соответствии с Положениями о комиссиях, утвержденными соответствующими Постановлениями администрации города Магнитогорска.</w:t>
      </w:r>
    </w:p>
    <w:p w14:paraId="3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формировании муниципальной политики в сфере профилактики терроризма, иных преступлений и гармонизации межнациональных отношений основным приоритетом в Магнитогорске является профилактическая работа по предупреждению правонарушений на территории города, проявлений терроризма и экстремизма, создание условий для деятельности народных дружин по охране общественного порядка на территории города.</w:t>
      </w:r>
    </w:p>
    <w:p w14:paraId="3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Состояние окружающей среды города определено исторически сложившейся структурой экономии города и высоким уровнем урбанизации. Наибольшее загрязнение атмосферного воздуха отмечается в районах размещения предприятий черной металлургии, топливно-энергетического комплекса, автомагистралей с интенсивным движением автотранспорта.</w:t>
      </w:r>
    </w:p>
    <w:p w14:paraId="3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Указом Президента РФ №204 от 07.05.2018г. «О национальных целях и стратегических задачах развития Российской Федерации на период до 2024 года» в рамках национального проекта «Экология» был сформирован федеральный проект «Чистый воздух», целью которого является реализация Комплексных планов мероприятий по кардинальному снижению выбросов загрязняющих веществ в атмосферный воздух в крупных промышленных центрах, в том числе и в городе Магнитогорске. По итогу реализации Комплексного плана снижение совокупного объема выбросов загрязняющих веществ в атмосферный воздух к 2026 году составит в городе Магнитогорске - 25,2317 %.  </w:t>
      </w:r>
    </w:p>
    <w:p w14:paraId="3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Основной задачей города Магнитогорска в сфере охраны окружающей среды является осуществление природоохранных мероприятий и мероприятий по предотвращению загрязнения окружающей среды совместно с крупными предприятиями города.</w:t>
      </w:r>
    </w:p>
    <w:p w14:paraId="3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города Магнитогорска накопление твердых коммунальных отходов с 1957 по 2022 годов осуществлялось на Магнитогорской городской левобережной свалке, которая занимает земельный участок площадью 59,77 га. Общий объем накопленных в период эксплуатации отходов составил 5,117 млн. </w:t>
      </w:r>
      <w:r>
        <w:rPr>
          <w:rFonts w:ascii="Times New Roman" w:hAnsi="Times New Roman"/>
          <w:sz w:val="28"/>
        </w:rPr>
        <w:t>куб.м</w:t>
      </w:r>
      <w:r>
        <w:rPr>
          <w:rFonts w:ascii="Times New Roman" w:hAnsi="Times New Roman"/>
          <w:sz w:val="28"/>
        </w:rPr>
        <w:t xml:space="preserve">.  </w:t>
      </w:r>
    </w:p>
    <w:p w14:paraId="3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регионального проекта «Чистая страна» национального проекта «Экология» в 2021-2022гг. разработана проектно-сметная документация по объекту «Рекультивация городской левобережной свалки в г. Магнитогорск Челябинской области». </w:t>
      </w:r>
    </w:p>
    <w:p w14:paraId="3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федерального проекта «Чистый воздух» национального проекта «Экология» в период 2023-2024 годов проведена рекультивация территории городской левобережной свалки. К 2025 году рекультивация позволит сократить выбросы вредных веществ в атмосферу от существующей свалки на 16,77 тыс. тонн (7,28% по отношению к валовым выбросам 2017 года).</w:t>
      </w:r>
    </w:p>
    <w:p w14:paraId="39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pacing w:val="-6"/>
          <w:sz w:val="28"/>
        </w:rPr>
      </w:pPr>
      <w:r>
        <w:rPr>
          <w:rFonts w:ascii="Times New Roman" w:hAnsi="Times New Roman"/>
          <w:color w:val="000000"/>
          <w:spacing w:val="-6"/>
          <w:sz w:val="28"/>
        </w:rPr>
        <w:t xml:space="preserve">В 2021 году в рамках регионального проекта «Комплексная система обращения с твердыми коммунальными отходами» национального проекта «Экология» </w:t>
      </w:r>
      <w:r>
        <w:rPr>
          <w:rFonts w:ascii="Times New Roman" w:hAnsi="Times New Roman"/>
          <w:spacing w:val="-6"/>
          <w:sz w:val="28"/>
        </w:rPr>
        <w:t xml:space="preserve">обустроено 17 контейнерных площадок </w:t>
      </w:r>
      <w:r>
        <w:rPr>
          <w:spacing w:val="-6"/>
          <w:sz w:val="28"/>
        </w:rPr>
        <w:t>д</w:t>
      </w:r>
      <w:r>
        <w:rPr>
          <w:rFonts w:ascii="Times New Roman" w:hAnsi="Times New Roman"/>
          <w:spacing w:val="-6"/>
          <w:sz w:val="28"/>
        </w:rPr>
        <w:t>ля накопления ТКО, приобретено 40 контейнеров объёмом 1,</w:t>
      </w:r>
      <w:r>
        <w:rPr>
          <w:rFonts w:ascii="Times New Roman" w:hAnsi="Times New Roman"/>
          <w:color w:val="000000"/>
          <w:spacing w:val="-6"/>
          <w:sz w:val="28"/>
        </w:rPr>
        <w:t xml:space="preserve">1 м3 и 11 контейнеров объёмом 8 м3 и размещена на индивидуальной жилой застройке города Магнитогорска. </w:t>
      </w:r>
    </w:p>
    <w:p w14:paraId="3A000000">
      <w:pPr>
        <w:pStyle w:val="Style_5"/>
        <w:spacing w:after="0"/>
        <w:ind w:firstLine="709" w:left="0"/>
        <w:jc w:val="both"/>
        <w:rPr>
          <w:sz w:val="28"/>
        </w:rPr>
      </w:pPr>
      <w:r>
        <w:rPr>
          <w:sz w:val="28"/>
        </w:rPr>
        <w:t xml:space="preserve">На территории города Магнитогорска существует вероятность возникновения чрезвычайных ситуаций техногенного характера с тяжелыми социально-экономическими последствиями. </w:t>
      </w:r>
    </w:p>
    <w:p w14:paraId="3B000000">
      <w:pPr>
        <w:pStyle w:val="Style_5"/>
        <w:spacing w:after="0"/>
        <w:ind w:firstLine="709" w:left="0"/>
        <w:jc w:val="both"/>
        <w:rPr>
          <w:sz w:val="28"/>
        </w:rPr>
      </w:pPr>
      <w:r>
        <w:rPr>
          <w:sz w:val="28"/>
        </w:rPr>
        <w:t xml:space="preserve">Для оперативного реагирования на вызовы о чрезвычайных ситуациях осуществляется обеспечение текущей деятельности и развитие материально-технической базы и инфраструктуры единой дежурно-диспетчерской службы Магнитогорского городского округа. Реализовывались мероприятия по обеспечению пожарной безопасности в образовательных организациях, учреждениях социальной защиты и здравоохранения, жилых помещениях социально неблагополучных и социально незащищенных граждан. С 2017 года ведется работа по установке автономных пожарных </w:t>
      </w:r>
      <w:r>
        <w:rPr>
          <w:sz w:val="28"/>
        </w:rPr>
        <w:t>извещателей</w:t>
      </w:r>
      <w:r>
        <w:rPr>
          <w:sz w:val="28"/>
        </w:rPr>
        <w:t xml:space="preserve">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гражданами. За 2023 год количество обученных в области ГО и ЧС города составила 871 человека, что на 9 % выше запланированного. Проводилась профилактическая и просветительская работа с населением в сфере пожарной безопасности и безопасного </w:t>
      </w:r>
      <w:r>
        <w:rPr>
          <w:sz w:val="28"/>
        </w:rPr>
        <w:t>поведения в окружающей среде. По итогам 2023 года сокращение количества лиц, погибших на пожарах (по отношению к 2019 году), составило 25 %.</w:t>
      </w:r>
    </w:p>
    <w:p w14:paraId="3C000000">
      <w:pPr>
        <w:pStyle w:val="Style_3"/>
        <w:ind/>
        <w:jc w:val="both"/>
        <w:rPr>
          <w:rFonts w:ascii="Times New Roman" w:hAnsi="Times New Roman"/>
        </w:rPr>
      </w:pPr>
    </w:p>
    <w:p w14:paraId="3D000000">
      <w:pPr>
        <w:pStyle w:val="Style_3"/>
        <w:numPr>
          <w:ilvl w:val="0"/>
          <w:numId w:val="1"/>
        </w:num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Описание приоритетов и целей муниципальной политики в сфере реализации муниципальной программы (в том числе в соответствии со Стратегией социально-экономического развития города Магнитогорска на период</w:t>
      </w:r>
    </w:p>
    <w:p w14:paraId="3E000000">
      <w:pPr>
        <w:pStyle w:val="Style_3"/>
        <w:ind w:firstLine="0" w:left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 2035 года)</w:t>
      </w:r>
    </w:p>
    <w:p w14:paraId="3F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pacing w:val="-6"/>
          <w:sz w:val="28"/>
        </w:rPr>
      </w:pPr>
      <w:r>
        <w:rPr>
          <w:rFonts w:ascii="Times New Roman" w:hAnsi="Times New Roman"/>
          <w:color w:val="000000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 и приоритетов государственной политики в сфере профилактики терроризма, иных преступлений и гармонизации межнациональных отношений,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области.</w:t>
      </w:r>
    </w:p>
    <w:p w14:paraId="40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pacing w:val="-6"/>
          <w:sz w:val="28"/>
        </w:rPr>
      </w:pPr>
      <w:r>
        <w:rPr>
          <w:rFonts w:ascii="Times New Roman" w:hAnsi="Times New Roman"/>
          <w:color w:val="000000"/>
          <w:spacing w:val="-6"/>
          <w:sz w:val="28"/>
        </w:rPr>
        <w:t>Целью муниципальной программы является комплексное обеспечение безопасности населения и объектов на территории города Магнитогорска, создание условий для эффективности развития системы профилактики терроризма, иных преступлений и гармонизации межнациональных отношений.  Для этого формируются условия для комплексного решения проблем профилактики терроризма, иных преступлений и гармонизации межнациональных отношений и злоупотребления наркотическими средствами взрослого населения города, через воспитание социально ответственной личности, мотивированной к ведению здорового и безопасного образа жизни и участию в социально значимой деятельности, проведения мероприятий по укреплению антитеррористической защищенности мест массового пребывания людей.</w:t>
      </w:r>
    </w:p>
    <w:p w14:paraId="41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pacing w:val="-6"/>
          <w:sz w:val="28"/>
        </w:rPr>
      </w:pPr>
      <w:r>
        <w:rPr>
          <w:rFonts w:ascii="Times New Roman" w:hAnsi="Times New Roman"/>
          <w:color w:val="000000"/>
          <w:spacing w:val="-6"/>
          <w:sz w:val="28"/>
        </w:rPr>
        <w:t xml:space="preserve">Приоритеты муниципальной политики при реализации муниципальной программы определены исходя из целей и приоритетов государственной политики в сфере профилактики безнадзорности и правонарушений несовершеннолетних,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области, Стратегии государственной антинаркотической политики Российской Федерации на период до 2030 года, а также в соответствии со Стратегией социально-экономического развития города Магнитогорска на период до 2035 года, утвержденной решением Магнитогорского городского Собрания депутатов от 27.11.2018 №169 (далее – Стратегия-2035).  </w:t>
      </w:r>
    </w:p>
    <w:p w14:paraId="42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Целью муниципальной программы является комплексное обеспечение безопасности населения и объектов на территории города Магнитогорска, создание условий для эффективности развития системы профилактики безнадзорности и правонарушений несовершеннолетних. Для этого формируются условия для комплексного решения проблем безнадзорности, правонарушений и злоупотребления наркотическими средствами несовершеннолетними гражданами </w:t>
      </w:r>
      <w:r>
        <w:rPr>
          <w:rFonts w:ascii="Times New Roman" w:hAnsi="Times New Roman"/>
          <w:color w:val="000000"/>
          <w:sz w:val="28"/>
        </w:rPr>
        <w:t>через воспитание социально ответственной личности, мотивированной к ведению здорового и безопасного образа жизни и участию в социально значимой деятельности.</w:t>
      </w:r>
    </w:p>
    <w:p w14:paraId="43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pacing w:val="-6"/>
          <w:sz w:val="28"/>
        </w:rPr>
      </w:pPr>
      <w:r>
        <w:rPr>
          <w:rFonts w:ascii="Times New Roman" w:hAnsi="Times New Roman"/>
          <w:color w:val="000000"/>
          <w:spacing w:val="-6"/>
          <w:sz w:val="28"/>
        </w:rPr>
        <w:t>Целью муниципальной программы по направлению «Защита населения и территорий от чрезвычайных ситуаций, обеспечение пожарной безопасности» является повышение готовности органов управления и сил Челябинской областной подсистемы единой государственной системы предупреждения и ликвидации чрезвычайных ситуаций к реагированию на чрезвычайные ситуации природного и техногенного характера, обеспечение радиационной безопасности.</w:t>
      </w:r>
    </w:p>
    <w:p w14:paraId="44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pacing w:val="-6"/>
          <w:sz w:val="28"/>
        </w:rPr>
      </w:pPr>
      <w:r>
        <w:rPr>
          <w:rFonts w:ascii="Times New Roman" w:hAnsi="Times New Roman"/>
          <w:color w:val="000000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 и приоритетов государственной политики в сфере охраны окружающей среды,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 и соответствуют Стратегии-2035 года.</w:t>
      </w:r>
    </w:p>
    <w:p w14:paraId="45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pacing w:val="-6"/>
          <w:sz w:val="28"/>
        </w:rPr>
      </w:pPr>
      <w:r>
        <w:rPr>
          <w:rFonts w:ascii="Times New Roman" w:hAnsi="Times New Roman"/>
          <w:color w:val="000000"/>
          <w:spacing w:val="-6"/>
          <w:sz w:val="28"/>
        </w:rPr>
        <w:t>Целей действующей муниципальной программы является улучшение экологической ситуации и санитарно-эпидемиологической безопасности на территории города Магнитогорска за 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активности населения.</w:t>
      </w:r>
    </w:p>
    <w:p w14:paraId="46000000">
      <w:pPr>
        <w:pStyle w:val="Style_3"/>
        <w:ind w:firstLine="709" w:left="0"/>
        <w:jc w:val="both"/>
        <w:rPr>
          <w:rFonts w:ascii="Times New Roman" w:hAnsi="Times New Roman"/>
          <w:highlight w:val="yellow"/>
        </w:rPr>
      </w:pPr>
    </w:p>
    <w:p w14:paraId="47000000">
      <w:pPr>
        <w:pStyle w:val="Style_3"/>
        <w:numPr>
          <w:ilvl w:val="0"/>
          <w:numId w:val="1"/>
        </w:num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о </w:t>
      </w:r>
      <w:r>
        <w:rPr>
          <w:rFonts w:ascii="Times New Roman" w:hAnsi="Times New Roman"/>
          <w:sz w:val="28"/>
        </w:rPr>
        <w:t>взаимоувязке</w:t>
      </w:r>
      <w:r>
        <w:rPr>
          <w:rFonts w:ascii="Times New Roman" w:hAnsi="Times New Roman"/>
          <w:sz w:val="28"/>
        </w:rPr>
        <w:t xml:space="preserve"> со стратегическими приоритетами, целями и показателями государственных программ</w:t>
      </w:r>
    </w:p>
    <w:p w14:paraId="48000000">
      <w:pPr>
        <w:pStyle w:val="Style_3"/>
        <w:ind w:firstLine="0" w:left="1260"/>
        <w:jc w:val="both"/>
        <w:rPr>
          <w:rFonts w:ascii="Times New Roman" w:hAnsi="Times New Roman"/>
          <w:highlight w:val="yellow"/>
        </w:rPr>
      </w:pPr>
    </w:p>
    <w:p w14:paraId="49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pacing w:val="-6"/>
          <w:sz w:val="28"/>
        </w:rPr>
      </w:pPr>
      <w:r>
        <w:rPr>
          <w:rFonts w:ascii="Times New Roman" w:hAnsi="Times New Roman"/>
          <w:color w:val="000000"/>
          <w:spacing w:val="-6"/>
          <w:sz w:val="28"/>
        </w:rPr>
        <w:t xml:space="preserve">Профилактика терроризма, иных преступлений и гармонизации межнациональных отношений и злоупотребления наркотическими средствами взрослого населения осуществляется на всех уровнях власти: государственном, региональном, муниципальном. </w:t>
      </w:r>
    </w:p>
    <w:p w14:paraId="4A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pacing w:val="-6"/>
          <w:sz w:val="28"/>
        </w:rPr>
      </w:pPr>
      <w:r>
        <w:rPr>
          <w:rFonts w:ascii="Times New Roman" w:hAnsi="Times New Roman"/>
          <w:color w:val="000000"/>
          <w:spacing w:val="-6"/>
          <w:sz w:val="28"/>
        </w:rPr>
        <w:t>Цель муниципальной программы соответствует стратегическим приоритетам и целям, определенным на федеральном и региональном уровнях:</w:t>
      </w:r>
    </w:p>
    <w:p w14:paraId="4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pacing w:val="-6"/>
          <w:sz w:val="28"/>
        </w:rPr>
      </w:pPr>
      <w:r>
        <w:rPr>
          <w:rFonts w:ascii="Times New Roman" w:hAnsi="Times New Roman"/>
          <w:color w:val="000000"/>
          <w:spacing w:val="-6"/>
          <w:sz w:val="28"/>
        </w:rPr>
        <w:t xml:space="preserve">- В соответствии с федеральными законами  «Об общих принципах организации местного самоуправления в Российской Федерации», «Об основах системы профилактики правонарушений в Российской Федерации», «О противодействии экстремистской деятельности», «О противодействии терроризму», в рамках реализации Указов Президента Российской Федерации от 15.02.2006 № 116 «О мерах по противодействию терроризму», Стратегии противодействия экстремизму в Российской Федерации,  Решения Магнитогорского городского Собрания депутатов от 27 ноября 2012 года № 192 </w:t>
      </w:r>
      <w:r>
        <w:rPr>
          <w:rFonts w:ascii="Times New Roman" w:hAnsi="Times New Roman"/>
          <w:color w:val="000000"/>
          <w:spacing w:val="-6"/>
          <w:sz w:val="28"/>
        </w:rPr>
        <w:br/>
      </w:r>
      <w:r>
        <w:rPr>
          <w:rFonts w:ascii="Times New Roman" w:hAnsi="Times New Roman"/>
          <w:color w:val="000000"/>
          <w:spacing w:val="-6"/>
          <w:sz w:val="28"/>
        </w:rPr>
        <w:t>«Об утверждении Положения об участии в профилактике терроризма и экстремизма, а также в минимизации и (или) ликвидации последствий проявлений терроризма и экстремизма на территории города Магнитогорска», Постановления Правительства Челябинской области от 30 декабря 2019 г. №628-П «О государственной программе Челябинской области «Обеспечение общественной безопасности в Челябинской области» и признании утратившими силу некоторых постановлений Правительства Челябинской области».</w:t>
      </w:r>
    </w:p>
    <w:p w14:paraId="4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pacing w:val="-6"/>
          <w:sz w:val="28"/>
        </w:rPr>
      </w:pPr>
      <w:r>
        <w:rPr>
          <w:rFonts w:ascii="Times New Roman" w:hAnsi="Times New Roman"/>
          <w:color w:val="000000"/>
          <w:spacing w:val="-6"/>
          <w:sz w:val="28"/>
        </w:rPr>
        <w:t xml:space="preserve">Профилактика безнадзорности, правонарушений и злоупотребления наркотическими средствами несовершеннолетними гражданами осуществляется на всех уровнях власти: государственном, региональном, муниципальном. </w:t>
      </w:r>
    </w:p>
    <w:p w14:paraId="4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pacing w:val="-6"/>
          <w:sz w:val="28"/>
        </w:rPr>
      </w:pPr>
      <w:r>
        <w:rPr>
          <w:rFonts w:ascii="Times New Roman" w:hAnsi="Times New Roman"/>
          <w:color w:val="000000"/>
          <w:spacing w:val="-6"/>
          <w:sz w:val="28"/>
        </w:rPr>
        <w:t>Цель муниципальной программы соответствует стратегическим приоритетам и целям, определенным на федеральном и региональном уровнях:</w:t>
      </w:r>
    </w:p>
    <w:p w14:paraId="4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pacing w:val="-6"/>
          <w:sz w:val="28"/>
        </w:rPr>
      </w:pPr>
      <w:r>
        <w:rPr>
          <w:rFonts w:ascii="Times New Roman" w:hAnsi="Times New Roman"/>
          <w:color w:val="000000"/>
          <w:spacing w:val="-6"/>
          <w:sz w:val="28"/>
        </w:rPr>
        <w:t xml:space="preserve">- в соответствии с </w:t>
      </w:r>
      <w:r>
        <w:rPr>
          <w:rFonts w:ascii="Times New Roman" w:hAnsi="Times New Roman"/>
          <w:color w:val="000000"/>
          <w:spacing w:val="-6"/>
          <w:sz w:val="28"/>
        </w:rPr>
        <w:fldChar w:fldCharType="begin"/>
      </w:r>
      <w:r>
        <w:rPr>
          <w:rFonts w:ascii="Times New Roman" w:hAnsi="Times New Roman"/>
          <w:color w:val="000000"/>
          <w:spacing w:val="-6"/>
          <w:sz w:val="28"/>
        </w:rPr>
        <w:instrText>HYPERLINK "https://login.consultant.ru/link/?req=doc&amp;base=LAW&amp;n=357927"</w:instrText>
      </w:r>
      <w:r>
        <w:rPr>
          <w:rFonts w:ascii="Times New Roman" w:hAnsi="Times New Roman"/>
          <w:color w:val="000000"/>
          <w:spacing w:val="-6"/>
          <w:sz w:val="28"/>
        </w:rPr>
        <w:fldChar w:fldCharType="separate"/>
      </w:r>
      <w:r>
        <w:rPr>
          <w:rFonts w:ascii="Times New Roman" w:hAnsi="Times New Roman"/>
          <w:color w:val="000000"/>
          <w:spacing w:val="-6"/>
          <w:sz w:val="28"/>
        </w:rPr>
        <w:t>Указом</w:t>
      </w:r>
      <w:r>
        <w:rPr>
          <w:rFonts w:ascii="Times New Roman" w:hAnsi="Times New Roman"/>
          <w:color w:val="000000"/>
          <w:spacing w:val="-6"/>
          <w:sz w:val="28"/>
        </w:rPr>
        <w:fldChar w:fldCharType="end"/>
      </w:r>
      <w:r>
        <w:rPr>
          <w:rFonts w:ascii="Times New Roman" w:hAnsi="Times New Roman"/>
          <w:color w:val="000000"/>
          <w:spacing w:val="-6"/>
          <w:sz w:val="28"/>
        </w:rPr>
        <w:t xml:space="preserve"> Президента Российской Федерации от 07.05.2024 №309 «О национальных целях развития Российской Федерации на период до 2030 года и на перспективу до 2036 года»: национальная цель   «Реализация потенциала каждого человека, развитие его талантов, воспитание патриотичной и социально ответственной личности», целевой показатель «Создание к 2030 году условий для воспитания гармонично развитой и социально ответственной личности на основе традиционных российских духовно-нравственных и культурно-исторических ценностей».</w:t>
      </w:r>
    </w:p>
    <w:p w14:paraId="4F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pacing w:val="-6"/>
          <w:sz w:val="28"/>
        </w:rPr>
      </w:pPr>
      <w:r>
        <w:rPr>
          <w:rFonts w:ascii="Times New Roman" w:hAnsi="Times New Roman"/>
          <w:color w:val="000000"/>
          <w:spacing w:val="-6"/>
          <w:sz w:val="28"/>
        </w:rPr>
        <w:t xml:space="preserve">- в соответствии с государственной </w:t>
      </w:r>
      <w:r>
        <w:rPr>
          <w:rFonts w:ascii="Times New Roman" w:hAnsi="Times New Roman"/>
          <w:color w:val="000000"/>
          <w:spacing w:val="-6"/>
          <w:sz w:val="28"/>
        </w:rPr>
        <w:fldChar w:fldCharType="begin"/>
      </w:r>
      <w:r>
        <w:rPr>
          <w:rFonts w:ascii="Times New Roman" w:hAnsi="Times New Roman"/>
          <w:color w:val="000000"/>
          <w:spacing w:val="-6"/>
          <w:sz w:val="28"/>
        </w:rPr>
        <w:instrText>HYPERLINK "https://login.consultant.ru/link/?req=doc&amp;base=RLAW169&amp;n=214119&amp;dst=100011"</w:instrText>
      </w:r>
      <w:r>
        <w:rPr>
          <w:rFonts w:ascii="Times New Roman" w:hAnsi="Times New Roman"/>
          <w:color w:val="000000"/>
          <w:spacing w:val="-6"/>
          <w:sz w:val="28"/>
        </w:rPr>
        <w:fldChar w:fldCharType="separate"/>
      </w:r>
      <w:r>
        <w:rPr>
          <w:rFonts w:ascii="Times New Roman" w:hAnsi="Times New Roman"/>
          <w:color w:val="000000"/>
          <w:spacing w:val="-6"/>
          <w:sz w:val="28"/>
        </w:rPr>
        <w:t>программой</w:t>
      </w:r>
      <w:r>
        <w:rPr>
          <w:rFonts w:ascii="Times New Roman" w:hAnsi="Times New Roman"/>
          <w:color w:val="000000"/>
          <w:spacing w:val="-6"/>
          <w:sz w:val="28"/>
        </w:rPr>
        <w:fldChar w:fldCharType="end"/>
      </w:r>
      <w:r>
        <w:rPr>
          <w:rFonts w:ascii="Times New Roman" w:hAnsi="Times New Roman"/>
          <w:color w:val="000000"/>
          <w:spacing w:val="-6"/>
          <w:sz w:val="28"/>
        </w:rPr>
        <w:t xml:space="preserve"> Челябинской области «Профилактика безнадзорности и правонарушений несовершеннолетних в Челябинской области»: цель «Создание условий для эффективного развития системы профилактики безнадзорности и правонарушений несовершеннолетних в Челябинской области».   </w:t>
      </w:r>
    </w:p>
    <w:p w14:paraId="50000000">
      <w:pPr>
        <w:spacing w:after="0" w:line="240" w:lineRule="auto"/>
        <w:ind w:firstLine="540" w:left="0"/>
        <w:jc w:val="both"/>
        <w:rPr>
          <w:rFonts w:ascii="Times New Roman" w:hAnsi="Times New Roman"/>
          <w:color w:val="000000"/>
          <w:spacing w:val="-6"/>
          <w:sz w:val="28"/>
        </w:rPr>
      </w:pPr>
    </w:p>
    <w:p w14:paraId="51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pacing w:val="-6"/>
          <w:sz w:val="28"/>
        </w:rPr>
      </w:pPr>
      <w:r>
        <w:rPr>
          <w:rFonts w:ascii="Times New Roman" w:hAnsi="Times New Roman"/>
          <w:color w:val="000000"/>
          <w:spacing w:val="-6"/>
          <w:sz w:val="28"/>
        </w:rPr>
        <w:t>Направление «Защита населения и территорий от чрезвычайных ситуаций, обеспечение пожарной безопасности» взаимосвязано с Госпрограммой Челябинской области «Обеспечение общественной безопасности в Челябинской области», утверждённой постановлением Правительства Челябинской области от 30 декабря 2019 г. №628-П и реализуется в разрезе 2 направлений:</w:t>
      </w:r>
    </w:p>
    <w:p w14:paraId="52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pacing w:val="-6"/>
          <w:sz w:val="28"/>
        </w:rPr>
      </w:pPr>
      <w:r>
        <w:rPr>
          <w:rFonts w:ascii="Times New Roman" w:hAnsi="Times New Roman"/>
          <w:color w:val="000000"/>
          <w:spacing w:val="-6"/>
          <w:sz w:val="28"/>
        </w:rPr>
        <w:t xml:space="preserve">1) в целях реализации приоритета </w:t>
      </w:r>
      <w:r>
        <w:rPr>
          <w:rFonts w:ascii="Times New Roman" w:hAnsi="Times New Roman"/>
          <w:color w:val="000000"/>
          <w:spacing w:val="-6"/>
          <w:sz w:val="28"/>
        </w:rPr>
        <w:fldChar w:fldCharType="begin"/>
      </w:r>
      <w:r>
        <w:rPr>
          <w:rFonts w:ascii="Times New Roman" w:hAnsi="Times New Roman"/>
          <w:color w:val="000000"/>
          <w:spacing w:val="-6"/>
          <w:sz w:val="28"/>
        </w:rPr>
        <w:instrText>HYPERLINK "https://login.consultant.ru/link/?req=doc&amp;base=RLAW169&amp;n=217762&amp;dst=100012"</w:instrText>
      </w:r>
      <w:r>
        <w:rPr>
          <w:rFonts w:ascii="Times New Roman" w:hAnsi="Times New Roman"/>
          <w:color w:val="000000"/>
          <w:spacing w:val="-6"/>
          <w:sz w:val="28"/>
        </w:rPr>
        <w:fldChar w:fldCharType="separate"/>
      </w:r>
      <w:r>
        <w:rPr>
          <w:rFonts w:ascii="Times New Roman" w:hAnsi="Times New Roman"/>
          <w:color w:val="000000"/>
          <w:spacing w:val="-6"/>
          <w:sz w:val="28"/>
        </w:rPr>
        <w:t>Стратегии 2035</w:t>
      </w:r>
      <w:r>
        <w:rPr>
          <w:rFonts w:ascii="Times New Roman" w:hAnsi="Times New Roman"/>
          <w:color w:val="000000"/>
          <w:spacing w:val="-6"/>
          <w:sz w:val="28"/>
        </w:rPr>
        <w:fldChar w:fldCharType="end"/>
      </w:r>
      <w:r>
        <w:rPr>
          <w:rFonts w:ascii="Times New Roman" w:hAnsi="Times New Roman"/>
          <w:color w:val="000000"/>
          <w:spacing w:val="-6"/>
          <w:sz w:val="28"/>
        </w:rPr>
        <w:t xml:space="preserve"> для обеспечения защиты населения и территорий Челябинской области от чрезвычайных ситуаций природного и техногенного характера выделено </w:t>
      </w:r>
      <w:r>
        <w:rPr>
          <w:rFonts w:ascii="Times New Roman" w:hAnsi="Times New Roman"/>
          <w:color w:val="000000"/>
          <w:spacing w:val="-6"/>
          <w:sz w:val="28"/>
        </w:rPr>
        <w:fldChar w:fldCharType="begin"/>
      </w:r>
      <w:r>
        <w:rPr>
          <w:rFonts w:ascii="Times New Roman" w:hAnsi="Times New Roman"/>
          <w:color w:val="000000"/>
          <w:spacing w:val="-6"/>
          <w:sz w:val="28"/>
        </w:rPr>
        <w:instrText>HYPERLINK "file://C:/Users/skopcova_ue/Desktop/C:/Users/skopcova_ue/Desktop/%D0%9F%D0%A0%D0%9E%D0%95%D0%9A%D0%A2%20%D0%9F%D0%A0%D0%9E%D0%93%D0%A0%D0%90%D0%9C%D0%9C%D0%AB%202025%202030/%D0%93%D0%9E%D0%A7%D0%A1/%D0%9F%D1%80%D0%B8%D0%BB%D0%BE%D0%B6%D0%B5%D0%BD%D0%B8%D1%8F%20%D0%BA%20%D0%9F%D0%BE%D1%80%D1%8F%D0%B4%D0%BA%D1%83%20%20%D0%91%D0%B5%D0%B7%D0%BE%D0%BF%D0%B0%D1%81%D0%BD%D0%BE%D1%81%D1%82%D1%8C%20%D0%B2%20%D0%B3.%20%D0%9C%D0%B0%D0%B3%D0%BD%D0%B8%D1%82%D0%BE%D0%B3%D0%BE%D1%80%D1%81%D0%BA%D0%B5%20%D0%BD%D0%B0%202025%202030%20%D0%B3%D0%B3..docx#P492"</w:instrText>
      </w:r>
      <w:r>
        <w:rPr>
          <w:rFonts w:ascii="Times New Roman" w:hAnsi="Times New Roman"/>
          <w:color w:val="000000"/>
          <w:spacing w:val="-6"/>
          <w:sz w:val="28"/>
        </w:rPr>
        <w:fldChar w:fldCharType="separate"/>
      </w:r>
      <w:r>
        <w:rPr>
          <w:rFonts w:ascii="Times New Roman" w:hAnsi="Times New Roman"/>
          <w:color w:val="000000"/>
          <w:spacing w:val="-6"/>
          <w:sz w:val="28"/>
        </w:rPr>
        <w:t>направление</w:t>
      </w:r>
      <w:r>
        <w:rPr>
          <w:rFonts w:ascii="Times New Roman" w:hAnsi="Times New Roman"/>
          <w:color w:val="000000"/>
          <w:spacing w:val="-6"/>
          <w:sz w:val="28"/>
        </w:rPr>
        <w:fldChar w:fldCharType="end"/>
      </w:r>
      <w:r>
        <w:rPr>
          <w:rFonts w:ascii="Times New Roman" w:hAnsi="Times New Roman"/>
          <w:color w:val="000000"/>
          <w:spacing w:val="-6"/>
          <w:sz w:val="28"/>
        </w:rPr>
        <w:t xml:space="preserve"> (подпрограмма) «Защита от чрезвычайных ситуаций природного и техногенного характера, гражданская оборона, обеспечение радиационной безопасности»;</w:t>
      </w:r>
    </w:p>
    <w:p w14:paraId="53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pacing w:val="-6"/>
          <w:sz w:val="28"/>
        </w:rPr>
      </w:pPr>
      <w:r>
        <w:rPr>
          <w:rFonts w:ascii="Times New Roman" w:hAnsi="Times New Roman"/>
          <w:color w:val="000000"/>
          <w:spacing w:val="-6"/>
          <w:sz w:val="28"/>
        </w:rPr>
        <w:t xml:space="preserve">2) в целях реализации приоритета </w:t>
      </w:r>
      <w:r>
        <w:rPr>
          <w:rFonts w:ascii="Times New Roman" w:hAnsi="Times New Roman"/>
          <w:color w:val="000000"/>
          <w:spacing w:val="-6"/>
          <w:sz w:val="28"/>
        </w:rPr>
        <w:fldChar w:fldCharType="begin"/>
      </w:r>
      <w:r>
        <w:rPr>
          <w:rFonts w:ascii="Times New Roman" w:hAnsi="Times New Roman"/>
          <w:color w:val="000000"/>
          <w:spacing w:val="-6"/>
          <w:sz w:val="28"/>
        </w:rPr>
        <w:instrText>HYPERLINK "https://login.consultant.ru/link/?req=doc&amp;base=RLAW169&amp;n=217762&amp;dst=100012"</w:instrText>
      </w:r>
      <w:r>
        <w:rPr>
          <w:rFonts w:ascii="Times New Roman" w:hAnsi="Times New Roman"/>
          <w:color w:val="000000"/>
          <w:spacing w:val="-6"/>
          <w:sz w:val="28"/>
        </w:rPr>
        <w:fldChar w:fldCharType="separate"/>
      </w:r>
      <w:r>
        <w:rPr>
          <w:rFonts w:ascii="Times New Roman" w:hAnsi="Times New Roman"/>
          <w:color w:val="000000"/>
          <w:spacing w:val="-6"/>
          <w:sz w:val="28"/>
        </w:rPr>
        <w:t>Стратегии 2035</w:t>
      </w:r>
      <w:r>
        <w:rPr>
          <w:rFonts w:ascii="Times New Roman" w:hAnsi="Times New Roman"/>
          <w:color w:val="000000"/>
          <w:spacing w:val="-6"/>
          <w:sz w:val="28"/>
        </w:rPr>
        <w:fldChar w:fldCharType="end"/>
      </w:r>
      <w:r>
        <w:rPr>
          <w:rFonts w:ascii="Times New Roman" w:hAnsi="Times New Roman"/>
          <w:color w:val="000000"/>
          <w:spacing w:val="-6"/>
          <w:sz w:val="28"/>
        </w:rPr>
        <w:t xml:space="preserve"> для повышения уровня защищенности населения и территории Челябинской области от пожаров выделено </w:t>
      </w:r>
      <w:r>
        <w:rPr>
          <w:rFonts w:ascii="Times New Roman" w:hAnsi="Times New Roman"/>
          <w:color w:val="000000"/>
          <w:spacing w:val="-6"/>
          <w:sz w:val="28"/>
        </w:rPr>
        <w:fldChar w:fldCharType="begin"/>
      </w:r>
      <w:r>
        <w:rPr>
          <w:rFonts w:ascii="Times New Roman" w:hAnsi="Times New Roman"/>
          <w:color w:val="000000"/>
          <w:spacing w:val="-6"/>
          <w:sz w:val="28"/>
        </w:rPr>
        <w:instrText>HYPERLINK "file://C:/Users/skopcova_ue/Desktop/C:/Users/skopcova_ue/Desktop/%D0%9F%D0%A0%D0%9E%D0%95%D0%9A%D0%A2%20%D0%9F%D0%A0%D0%9E%D0%93%D0%A0%D0%90%D0%9C%D0%9C%D0%AB%202025%202030/%D0%93%D0%9E%D0%A7%D0%A1/%D0%9F%D1%80%D0%B8%D0%BB%D0%BE%D0%B6%D0%B5%D0%BD%D0%B8%D1%8F%20%D0%BA%20%D0%9F%D0%BE%D1%80%D1%8F%D0%B4%D0%BA%D1%83%20%20%D0%91%D0%B5%D0%B7%D0%BE%D0%BF%D0%B0%D1%81%D0%BD%D0%BE%D1%81%D1%82%D1%8C%20%D0%B2%20%D0%B3.%20%D0%9C%D0%B0%D0%B3%D0%BD%D0%B8%D1%82%D0%BE%D0%B3%D0%BE%D1%80%D1%81%D0%BA%D0%B5%20%D0%BD%D0%B0%202025%202030%20%D0%B3%D0%B3..docx#P528"</w:instrText>
      </w:r>
      <w:r>
        <w:rPr>
          <w:rFonts w:ascii="Times New Roman" w:hAnsi="Times New Roman"/>
          <w:color w:val="000000"/>
          <w:spacing w:val="-6"/>
          <w:sz w:val="28"/>
        </w:rPr>
        <w:fldChar w:fldCharType="separate"/>
      </w:r>
      <w:r>
        <w:rPr>
          <w:rFonts w:ascii="Times New Roman" w:hAnsi="Times New Roman"/>
          <w:color w:val="000000"/>
          <w:spacing w:val="-6"/>
          <w:sz w:val="28"/>
        </w:rPr>
        <w:t>направление</w:t>
      </w:r>
      <w:r>
        <w:rPr>
          <w:rFonts w:ascii="Times New Roman" w:hAnsi="Times New Roman"/>
          <w:color w:val="000000"/>
          <w:spacing w:val="-6"/>
          <w:sz w:val="28"/>
        </w:rPr>
        <w:fldChar w:fldCharType="end"/>
      </w:r>
      <w:r>
        <w:rPr>
          <w:rFonts w:ascii="Times New Roman" w:hAnsi="Times New Roman"/>
          <w:color w:val="000000"/>
          <w:spacing w:val="-6"/>
          <w:sz w:val="28"/>
        </w:rPr>
        <w:t xml:space="preserve"> (подпрограмма) «Обеспечение пожарной безопасности Челябинской области».</w:t>
      </w:r>
    </w:p>
    <w:p w14:paraId="54000000">
      <w:pPr>
        <w:pStyle w:val="Style_5"/>
        <w:spacing w:after="0"/>
        <w:ind w:firstLine="709" w:left="0"/>
        <w:jc w:val="both"/>
        <w:rPr>
          <w:sz w:val="28"/>
        </w:rPr>
      </w:pPr>
      <w:r>
        <w:rPr>
          <w:color w:val="000000"/>
          <w:spacing w:val="-6"/>
          <w:sz w:val="28"/>
        </w:rPr>
        <w:t>Одной из стратегических целей, позволяющих обеспечить</w:t>
      </w:r>
      <w:r>
        <w:rPr>
          <w:sz w:val="28"/>
        </w:rPr>
        <w:t xml:space="preserve"> устойчивое социально-экономическое развитие города Магнитогорска, является повышение качества жизни и безопасности жизнедеятельности населения на территории города. </w:t>
      </w:r>
    </w:p>
    <w:p w14:paraId="55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pacing w:val="-6"/>
          <w:sz w:val="28"/>
        </w:rPr>
      </w:pPr>
      <w:r>
        <w:rPr>
          <w:rFonts w:ascii="Times New Roman" w:hAnsi="Times New Roman"/>
          <w:color w:val="000000"/>
          <w:spacing w:val="-6"/>
          <w:sz w:val="28"/>
        </w:rPr>
        <w:t xml:space="preserve">Направление «Охрана окружающей среды города Магнитогорска»  взаимосвязано с государственной </w:t>
      </w:r>
      <w:r>
        <w:rPr>
          <w:rFonts w:ascii="Times New Roman" w:hAnsi="Times New Roman"/>
          <w:color w:val="000000"/>
          <w:spacing w:val="-6"/>
          <w:sz w:val="28"/>
        </w:rPr>
        <w:fldChar w:fldCharType="begin"/>
      </w:r>
      <w:r>
        <w:rPr>
          <w:rFonts w:ascii="Times New Roman" w:hAnsi="Times New Roman"/>
          <w:color w:val="000000"/>
          <w:spacing w:val="-6"/>
          <w:sz w:val="28"/>
        </w:rPr>
        <w:instrText>HYPERLINK "https://login.consultant.ru/link/?req=doc&amp;base=RLAW169&amp;n=215306&amp;dst=137264"</w:instrText>
      </w:r>
      <w:r>
        <w:rPr>
          <w:rFonts w:ascii="Times New Roman" w:hAnsi="Times New Roman"/>
          <w:color w:val="000000"/>
          <w:spacing w:val="-6"/>
          <w:sz w:val="28"/>
        </w:rPr>
        <w:fldChar w:fldCharType="separate"/>
      </w:r>
      <w:r>
        <w:rPr>
          <w:rFonts w:ascii="Times New Roman" w:hAnsi="Times New Roman"/>
          <w:color w:val="000000"/>
          <w:spacing w:val="-6"/>
          <w:sz w:val="28"/>
        </w:rPr>
        <w:t>программой</w:t>
      </w:r>
      <w:r>
        <w:rPr>
          <w:rFonts w:ascii="Times New Roman" w:hAnsi="Times New Roman"/>
          <w:color w:val="000000"/>
          <w:spacing w:val="-6"/>
          <w:sz w:val="28"/>
        </w:rPr>
        <w:fldChar w:fldCharType="end"/>
      </w:r>
      <w:r>
        <w:rPr>
          <w:rFonts w:ascii="Times New Roman" w:hAnsi="Times New Roman"/>
          <w:color w:val="000000"/>
          <w:spacing w:val="-6"/>
          <w:sz w:val="28"/>
        </w:rPr>
        <w:t xml:space="preserve"> Челябинской области «Охрана окружающей среды Челябинской области», утвержденной постановлением Правительства Челябинской области от 30.12.2019 №627-П и реализуется с учетом достижения стратегических приоритетов и целей исполнения национального </w:t>
      </w:r>
      <w:r>
        <w:rPr>
          <w:rFonts w:ascii="Times New Roman" w:hAnsi="Times New Roman"/>
          <w:color w:val="000000"/>
          <w:spacing w:val="-6"/>
          <w:sz w:val="28"/>
        </w:rPr>
        <w:fldChar w:fldCharType="begin"/>
      </w:r>
      <w:r>
        <w:rPr>
          <w:rFonts w:ascii="Times New Roman" w:hAnsi="Times New Roman"/>
          <w:color w:val="000000"/>
          <w:spacing w:val="-6"/>
          <w:sz w:val="28"/>
        </w:rPr>
        <w:instrText>HYPERLINK "https://login.consultant.ru/link/?req=doc&amp;base=LAW&amp;n=394077"</w:instrText>
      </w:r>
      <w:r>
        <w:rPr>
          <w:rFonts w:ascii="Times New Roman" w:hAnsi="Times New Roman"/>
          <w:color w:val="000000"/>
          <w:spacing w:val="-6"/>
          <w:sz w:val="28"/>
        </w:rPr>
        <w:fldChar w:fldCharType="separate"/>
      </w:r>
      <w:r>
        <w:rPr>
          <w:rFonts w:ascii="Times New Roman" w:hAnsi="Times New Roman"/>
          <w:color w:val="000000"/>
          <w:spacing w:val="-6"/>
          <w:sz w:val="28"/>
        </w:rPr>
        <w:t>проекта</w:t>
      </w:r>
      <w:r>
        <w:rPr>
          <w:rFonts w:ascii="Times New Roman" w:hAnsi="Times New Roman"/>
          <w:color w:val="000000"/>
          <w:spacing w:val="-6"/>
          <w:sz w:val="28"/>
        </w:rPr>
        <w:fldChar w:fldCharType="end"/>
      </w:r>
      <w:r>
        <w:rPr>
          <w:rFonts w:ascii="Times New Roman" w:hAnsi="Times New Roman"/>
          <w:color w:val="000000"/>
          <w:spacing w:val="-6"/>
          <w:sz w:val="28"/>
        </w:rPr>
        <w:t xml:space="preserve"> «Экология».</w:t>
      </w:r>
    </w:p>
    <w:p w14:paraId="56000000">
      <w:pPr>
        <w:spacing w:after="0" w:line="240" w:lineRule="auto"/>
        <w:ind w:firstLine="540" w:left="0"/>
        <w:jc w:val="both"/>
        <w:rPr>
          <w:rFonts w:ascii="Times New Roman" w:hAnsi="Times New Roman"/>
          <w:color w:val="000000"/>
          <w:spacing w:val="-6"/>
          <w:sz w:val="28"/>
        </w:rPr>
      </w:pPr>
    </w:p>
    <w:p w14:paraId="57000000">
      <w:pPr>
        <w:pStyle w:val="Style_3"/>
        <w:ind w:firstLine="54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IV. Задачи муниципального управления, способы их эффективного решения в соответствующей отрасли экономики и сфере муниципального управления</w:t>
      </w:r>
    </w:p>
    <w:p w14:paraId="58000000">
      <w:pPr>
        <w:pStyle w:val="Style_3"/>
        <w:rPr>
          <w:rFonts w:ascii="Times New Roman" w:hAnsi="Times New Roman"/>
          <w:sz w:val="28"/>
        </w:rPr>
      </w:pPr>
    </w:p>
    <w:p w14:paraId="59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>К задачам в сфере профилактики терроризма, иных преступлений и гармонизации межнациональных отношений и злоупотребления наркотическими средствами взрослым населением относятся:</w:t>
      </w:r>
    </w:p>
    <w:p w14:paraId="5A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 xml:space="preserve">1) </w:t>
      </w:r>
      <w:r>
        <w:rPr>
          <w:color w:val="000000"/>
          <w:spacing w:val="-6"/>
          <w:sz w:val="28"/>
        </w:rPr>
        <w:tab/>
      </w:r>
      <w:r>
        <w:rPr>
          <w:color w:val="000000"/>
          <w:spacing w:val="-6"/>
          <w:sz w:val="28"/>
        </w:rPr>
        <w:t>обеспечение реализации государственной политики в области профилактики терроризма и экстремизма в городе Магнитогорске, повышение эффективности межведомственного взаимодействия территориальных органов федеральных органов исполнительной власти, исполнительных органов Челябинской области и органов местного самоуправления города Магнитогорска в сфере противодействия проявлениям терроризма и экстремизма;</w:t>
      </w:r>
    </w:p>
    <w:p w14:paraId="5B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 xml:space="preserve">2) </w:t>
      </w:r>
      <w:r>
        <w:rPr>
          <w:color w:val="000000"/>
          <w:spacing w:val="-6"/>
          <w:sz w:val="28"/>
        </w:rPr>
        <w:tab/>
      </w:r>
      <w:r>
        <w:rPr>
          <w:color w:val="000000"/>
          <w:spacing w:val="-6"/>
          <w:sz w:val="28"/>
        </w:rPr>
        <w:t>предупреждение террористических актов на территории города Магнитогорска;</w:t>
      </w:r>
    </w:p>
    <w:p w14:paraId="5C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 xml:space="preserve">3) </w:t>
      </w:r>
      <w:r>
        <w:rPr>
          <w:color w:val="000000"/>
          <w:spacing w:val="-6"/>
          <w:sz w:val="28"/>
        </w:rPr>
        <w:tab/>
      </w:r>
      <w:r>
        <w:rPr>
          <w:color w:val="000000"/>
          <w:spacing w:val="-6"/>
          <w:sz w:val="28"/>
        </w:rPr>
        <w:t>осуществление мер правового, организационного, административного характера, направленных на профилактику терроризма и экстремизма;</w:t>
      </w:r>
    </w:p>
    <w:p w14:paraId="5D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 xml:space="preserve">4) </w:t>
      </w:r>
      <w:r>
        <w:rPr>
          <w:color w:val="000000"/>
          <w:spacing w:val="-6"/>
          <w:sz w:val="28"/>
        </w:rPr>
        <w:tab/>
      </w:r>
      <w:r>
        <w:rPr>
          <w:color w:val="000000"/>
          <w:spacing w:val="-6"/>
          <w:sz w:val="28"/>
        </w:rPr>
        <w:t>укрепление технической оснащенности органов местного самоуправления, муниципальных предприятий и учреждений, привлекаемых для ликвидации террористических актов и минимизации их последствий;</w:t>
      </w:r>
    </w:p>
    <w:p w14:paraId="5E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 xml:space="preserve">5) </w:t>
      </w:r>
      <w:r>
        <w:rPr>
          <w:color w:val="000000"/>
          <w:spacing w:val="-6"/>
          <w:sz w:val="28"/>
        </w:rPr>
        <w:tab/>
      </w:r>
      <w:r>
        <w:rPr>
          <w:color w:val="000000"/>
          <w:spacing w:val="-6"/>
          <w:sz w:val="28"/>
        </w:rPr>
        <w:t>организация досуговой занятости населения (в том числе занятости детей и молодежи) с целью недопущения преступлений и правонарушений;</w:t>
      </w:r>
    </w:p>
    <w:p w14:paraId="5F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 xml:space="preserve">6) информирование населения о проводимых мероприятиях на территории города Магнитогорска по профилактике </w:t>
      </w:r>
      <w:r>
        <w:rPr>
          <w:color w:val="000000"/>
          <w:spacing w:val="-6"/>
          <w:sz w:val="28"/>
        </w:rPr>
        <w:t>преступлений и иных правонарушений;</w:t>
      </w:r>
    </w:p>
    <w:p w14:paraId="60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 xml:space="preserve">7) </w:t>
      </w:r>
      <w:r>
        <w:rPr>
          <w:color w:val="000000"/>
          <w:spacing w:val="-6"/>
          <w:sz w:val="28"/>
        </w:rPr>
        <w:tab/>
      </w:r>
      <w:r>
        <w:rPr>
          <w:color w:val="000000"/>
          <w:spacing w:val="-6"/>
          <w:sz w:val="28"/>
        </w:rPr>
        <w:t>повышение правовой грамотности и правового сознания горожан;</w:t>
      </w:r>
    </w:p>
    <w:p w14:paraId="61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 xml:space="preserve">8) </w:t>
      </w:r>
      <w:r>
        <w:rPr>
          <w:color w:val="000000"/>
          <w:spacing w:val="-6"/>
          <w:sz w:val="28"/>
        </w:rPr>
        <w:tab/>
      </w:r>
      <w:r>
        <w:rPr>
          <w:color w:val="000000"/>
          <w:spacing w:val="-6"/>
          <w:sz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14:paraId="62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 xml:space="preserve">9) </w:t>
      </w:r>
      <w:r>
        <w:rPr>
          <w:color w:val="000000"/>
          <w:spacing w:val="-6"/>
          <w:sz w:val="28"/>
        </w:rPr>
        <w:tab/>
      </w:r>
      <w:r>
        <w:rPr>
          <w:color w:val="000000"/>
          <w:spacing w:val="-6"/>
          <w:sz w:val="28"/>
        </w:rPr>
        <w:t>формирование комплекса мероприятий, направленных на профилактику правонарушений и усиление борьбы с преступностью;</w:t>
      </w:r>
    </w:p>
    <w:p w14:paraId="63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>10) обеспечение безопасности ребенка, снятие суицидального риска.</w:t>
      </w:r>
    </w:p>
    <w:p w14:paraId="64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>Реализация указанных задач окажет положительное влияние на социально-экономическую ситуацию в городе Магнитогорске, повысит уровень антитеррористической защищенности объектов, уменьшит проявление экстремизма и негативного отношения к лицам других национальностей и религиозных конфессий, сформирует у населения внутреннюю потребность в уважительном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человека, толерантности и межэтнической культуры в молодежной среде, улучшит информационно-пропагандистское обеспечение деятельности по профилактике терроризма и экстремизма.</w:t>
      </w:r>
    </w:p>
    <w:p w14:paraId="65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>Реализация муниципальной программы осуществляется путем организации мероприятий по информированию населения о мерах по предупреждению правонарушений в указанной области, проведению мероприятий, направленных на повышение правовой грамотности населения города, осуществлению поддержки общественных формирований правоохранительной направленности, поддержке инициатив образовательных, культурных, спортивных, общественных организаций, направленных на профилактику правонарушений.</w:t>
      </w:r>
    </w:p>
    <w:p w14:paraId="66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>К задачам в сфере профилактики безнадзорности, правонарушений и злоупотребления наркотическими средствами несовершеннолетними гражданами относятся:</w:t>
      </w:r>
    </w:p>
    <w:p w14:paraId="67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>- 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14:paraId="68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>- обеспечение защиты прав и законных интересов несовершеннолетних;</w:t>
      </w:r>
    </w:p>
    <w:p w14:paraId="69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>- социально-педагогическая реабилитация несовершеннолетних, находящихся в социально опасном положении, в том числе, связанном с немедицинским потреблением наркотических средств и психотропных веществ;</w:t>
      </w:r>
    </w:p>
    <w:p w14:paraId="6A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 xml:space="preserve">- выявление и пресечение случаев вовлечения несовершеннолетних в совершение преступлений, других противоправных </w:t>
      </w:r>
      <w:r>
        <w:rPr>
          <w:color w:val="000000"/>
          <w:spacing w:val="-6"/>
          <w:sz w:val="28"/>
        </w:rPr>
        <w:t>и (или) антиобщественных действий, а также случаев склонения их к суицидальным действиям.</w:t>
      </w:r>
    </w:p>
    <w:p w14:paraId="6B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>К задачам в сфере защиты населения и территорий от чрезвычайных ситуаций, обеспечение пожарной безопасности относятся:</w:t>
      </w:r>
    </w:p>
    <w:p w14:paraId="6C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>- обеспечение пожарной безопасности;</w:t>
      </w:r>
    </w:p>
    <w:p w14:paraId="6D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>- обеспечение реализации комплекса процессных мероприятий по повышению уровня защищенности населения и территории от пожаров.</w:t>
      </w:r>
    </w:p>
    <w:p w14:paraId="6E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>- повышение оперативности реагирования и координации деятельности сил и средств для защиты населения и территории города от происшествий, ЧС, пожаров, аварий и др.</w:t>
      </w:r>
    </w:p>
    <w:p w14:paraId="6F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>- защита населения и территорий Челябинской области от чрезвычайных ситуаций природного и техногенного характера, гражданская оборона;</w:t>
      </w:r>
    </w:p>
    <w:p w14:paraId="70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>- обеспечение высокой готовности органов управления и сил Магнитогорского городского звена подсистемы единой государственной системы предупреждения и ликвидации чрезвычайных ситуаций к реагированию на чрезвычайные ситуации природного и техногенного характера на территории Магнитогорского городского округа.</w:t>
      </w:r>
    </w:p>
    <w:p w14:paraId="71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 xml:space="preserve">Основной задачей города Магнитогорска в сфере охраны окружающей среды является постоянный мониторинг состояния экологической ситуации, осуществление природоохранных мероприятий и мероприятий по предотвращению загрязнения окружающей среды совместно с крупными предприятиями города. </w:t>
      </w:r>
    </w:p>
    <w:p w14:paraId="72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>К задачам в сфере охраны окружающей среды относятся:</w:t>
      </w:r>
    </w:p>
    <w:p w14:paraId="73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 xml:space="preserve">- улучшение экологической обстановки в городе Магнитогорске; </w:t>
      </w:r>
    </w:p>
    <w:p w14:paraId="74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>- снижение выбросов загрязняющих веществ в атмосферный воздух в городе Магнитогорске;</w:t>
      </w:r>
    </w:p>
    <w:p w14:paraId="75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>- улучшение условий проживания жителей города Магнитогорска.</w:t>
      </w:r>
    </w:p>
    <w:p w14:paraId="76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>Для выполнения вышеуказанных задач администрация города Магнитогорска осуществляет функции по организации работы по исполнению переданных государственных полномочий по проведению на территории города Магнитогорска мероприятий при осуществлении деятельности п обращению с животными без владельцев. Выполнение данного мероприятия направлено на регулирование численности животных без владельцев на территории города Магнитогорска.</w:t>
      </w:r>
    </w:p>
    <w:p w14:paraId="77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 xml:space="preserve">С целью сокращения негативного воздействия внешних факторов на окружающую среду выполняются мероприятия по выявлению </w:t>
      </w:r>
      <w:r>
        <w:rPr>
          <w:color w:val="000000"/>
          <w:spacing w:val="-6"/>
          <w:sz w:val="28"/>
        </w:rPr>
        <w:t>образования  несанкционированных</w:t>
      </w:r>
      <w:r>
        <w:rPr>
          <w:color w:val="000000"/>
          <w:spacing w:val="-6"/>
          <w:sz w:val="28"/>
        </w:rPr>
        <w:t xml:space="preserve"> свалок с последующей их  ликвидацией. </w:t>
      </w:r>
    </w:p>
    <w:p w14:paraId="78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 xml:space="preserve">Реализация мероприятий муниципальной программы позволит повысить уровень безопасности населения города </w:t>
      </w:r>
      <w:r>
        <w:rPr>
          <w:color w:val="000000"/>
          <w:spacing w:val="-6"/>
          <w:sz w:val="28"/>
        </w:rPr>
        <w:t xml:space="preserve">Магнитогорска от чрезвычайных ситуаций природного и техногенного характера и пожаров, улучшить экологическую ситуацию, снизить уровень правонарушений (в </w:t>
      </w:r>
      <w:r>
        <w:rPr>
          <w:color w:val="000000"/>
          <w:spacing w:val="-6"/>
          <w:sz w:val="28"/>
        </w:rPr>
        <w:t>т.ч</w:t>
      </w:r>
      <w:r>
        <w:rPr>
          <w:color w:val="000000"/>
          <w:spacing w:val="-6"/>
          <w:sz w:val="28"/>
        </w:rPr>
        <w:t>. правонарушений совершаемых несовершеннолетними) и повысить уровень безопасности граждан. Так как наибольшее влияние на загрязнение окружающей среды города оказывают промышленные предприятия, то в Подпрограмму включены мероприятия промышленных предприятий.</w:t>
      </w:r>
    </w:p>
    <w:p w14:paraId="79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>Муниципальная программа состоит из:</w:t>
      </w:r>
    </w:p>
    <w:p w14:paraId="7A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 xml:space="preserve"> - паспорта муниципальной программы (приложение № 1);</w:t>
      </w:r>
    </w:p>
    <w:p w14:paraId="7B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>- паспортов комплексов процессных мероприятий (приложение № 2);</w:t>
      </w:r>
    </w:p>
    <w:p w14:paraId="7C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>- финансового обеспечения реализации муниципальной программы за счет всех источников финансирования (приложение №3);</w:t>
      </w:r>
    </w:p>
    <w:p w14:paraId="7D000000">
      <w:pPr>
        <w:pStyle w:val="Style_5"/>
        <w:spacing w:after="0"/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>- методики расчета и источники информации о значениях целевых показателей муниципальной программы, показателей структурных элементов (приложение № 4).</w:t>
      </w:r>
    </w:p>
    <w:p w14:paraId="7E000000">
      <w:pPr>
        <w:sectPr>
          <w:headerReference r:id="rId12" w:type="default"/>
          <w:footerReference r:id="rId13" w:type="default"/>
          <w:footerReference r:id="rId7" w:type="first"/>
          <w:pgSz w:h="11906" w:orient="landscape" w:w="16838"/>
          <w:pgMar w:bottom="851" w:footer="720" w:gutter="0" w:header="720" w:left="1134" w:right="1134" w:top="1701"/>
          <w:pgNumType w:start="1"/>
          <w:titlePg/>
        </w:sectPr>
      </w:pPr>
    </w:p>
    <w:p w14:paraId="7F000000">
      <w:pPr>
        <w:widowControl w:val="0"/>
        <w:spacing w:after="0" w:line="240" w:lineRule="auto"/>
        <w:ind w:firstLine="11342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Приложение № 1 </w:t>
      </w:r>
    </w:p>
    <w:p w14:paraId="80000000">
      <w:pPr>
        <w:widowControl w:val="0"/>
        <w:spacing w:after="0" w:line="240" w:lineRule="auto"/>
        <w:ind w:firstLine="11057" w:left="283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 муниципальной программе </w:t>
      </w:r>
    </w:p>
    <w:p w14:paraId="81000000">
      <w:pPr>
        <w:widowControl w:val="0"/>
        <w:spacing w:after="0" w:line="240" w:lineRule="auto"/>
        <w:ind w:firstLine="11057" w:left="283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«Безопасность в городе </w:t>
      </w:r>
    </w:p>
    <w:p w14:paraId="82000000">
      <w:pPr>
        <w:pStyle w:val="Style_3"/>
        <w:ind w:firstLine="11057" w:left="283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Магнитогорске» на 2025-2030 гг.</w:t>
      </w:r>
    </w:p>
    <w:p w14:paraId="83000000">
      <w:pPr>
        <w:pStyle w:val="Style_3"/>
        <w:ind/>
        <w:jc w:val="center"/>
        <w:rPr>
          <w:rFonts w:ascii="Times New Roman" w:hAnsi="Times New Roman"/>
          <w:sz w:val="24"/>
        </w:rPr>
      </w:pPr>
      <w:bookmarkStart w:id="2" w:name="P491"/>
      <w:bookmarkEnd w:id="2"/>
      <w:r>
        <w:rPr>
          <w:rFonts w:ascii="Times New Roman" w:hAnsi="Times New Roman"/>
          <w:sz w:val="24"/>
        </w:rPr>
        <w:t>ПАСПОРТ</w:t>
      </w:r>
    </w:p>
    <w:p w14:paraId="84000000">
      <w:pPr>
        <w:pStyle w:val="Style_3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</w:t>
      </w:r>
    </w:p>
    <w:p w14:paraId="85000000">
      <w:pPr>
        <w:pStyle w:val="Style_3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«Безопасность в городе Магнитогорске» </w:t>
      </w:r>
      <w:r>
        <w:rPr>
          <w:rFonts w:ascii="Times New Roman" w:hAnsi="Times New Roman"/>
          <w:color w:val="000000"/>
          <w:sz w:val="28"/>
        </w:rPr>
        <w:t>на 2025-2030 гг.</w:t>
      </w:r>
    </w:p>
    <w:p w14:paraId="86000000">
      <w:pPr>
        <w:pStyle w:val="Style_3"/>
        <w:ind/>
        <w:jc w:val="both"/>
        <w:rPr>
          <w:rFonts w:ascii="Times New Roman" w:hAnsi="Times New Roman"/>
          <w:sz w:val="28"/>
        </w:rPr>
      </w:pPr>
    </w:p>
    <w:p w14:paraId="8700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8800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4"/>
        <w:gridCol w:w="3034"/>
        <w:gridCol w:w="7514"/>
      </w:tblGrid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pStyle w:val="Style_3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Заместитель главы города курирующий вопросы городского хозяйства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3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</w:tr>
      <w:tr>
        <w:tc>
          <w:tcPr>
            <w:tcW w:type="dxa" w:w="36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 Управление по экономической безопасности и взаимодействию с правоохранительными органами администрации города Магнитогорска;</w:t>
            </w:r>
          </w:p>
        </w:tc>
      </w:tr>
      <w:t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3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 Отдел по делам несовершеннолетних администрации города Магнитогорска;</w:t>
            </w:r>
          </w:p>
        </w:tc>
      </w:tr>
      <w:t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3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 Управление образования администрации города Магнитогорска; </w:t>
            </w:r>
          </w:p>
        </w:tc>
      </w:tr>
      <w:t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3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 Управление по физической культуре и спорту администрации города Магнитогорска;</w:t>
            </w:r>
          </w:p>
        </w:tc>
      </w:tr>
      <w:tr>
        <w:trPr>
          <w:trHeight w:hRule="atLeast" w:val="249"/>
        </w:trP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3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 Управление гражданской защиты населения администрации города Магнитогорска</w:t>
            </w:r>
          </w:p>
        </w:tc>
      </w:tr>
      <w:t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3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 Управление охраны окружающей среды и экологического контроля администрации города Магнитогорска;</w:t>
            </w:r>
          </w:p>
        </w:tc>
      </w:tr>
      <w:tr>
        <w:trPr>
          <w:trHeight w:hRule="atLeast" w:val="347"/>
        </w:trP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3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 Управление транспорта и коммунального хозяйства администрации города Магнитогорска;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3"/>
              <w:ind/>
              <w:jc w:val="both"/>
              <w:rPr>
                <w:rFonts w:ascii="Times New Roman" w:hAnsi="Times New Roman"/>
                <w:strike w:val="1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2025 - 2030</w:t>
            </w:r>
          </w:p>
        </w:tc>
      </w:tr>
      <w:tr>
        <w:trPr>
          <w:trHeight w:hRule="atLeast" w:val="738"/>
        </w:trPr>
        <w:tc>
          <w:tcPr>
            <w:tcW w:type="dxa" w:w="36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3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Цели/задачи муниципальной программы</w:t>
            </w:r>
          </w:p>
        </w:tc>
        <w:tc>
          <w:tcPr>
            <w:tcW w:type="dxa" w:w="30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3"/>
              <w:ind/>
              <w:jc w:val="both"/>
              <w:rPr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1</w:t>
            </w:r>
            <w:r>
              <w:rPr>
                <w:color w:val="000000"/>
                <w:sz w:val="24"/>
              </w:rPr>
              <w:t xml:space="preserve"> </w:t>
            </w:r>
          </w:p>
          <w:p w14:paraId="99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обеспечение безопасности населения и объектов на территории города Магнитогорска, создание условий для эффективности развития системы профилактики терроризма, иных правонарушений, гармонизации межнациональных отношений  и злоупотребления наркотическими средствами взрослого населения</w:t>
            </w:r>
          </w:p>
        </w:tc>
        <w:tc>
          <w:tcPr>
            <w:tcW w:type="dxa" w:w="7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  <w:p w14:paraId="9B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98"/>
        </w:trP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rPr>
          <w:trHeight w:hRule="atLeast" w:val="284"/>
        </w:trP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3 Профилактика терроризма </w:t>
            </w:r>
          </w:p>
        </w:tc>
      </w:tr>
      <w:tr>
        <w:trPr>
          <w:trHeight w:hRule="atLeast" w:val="798"/>
        </w:trP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4 Профилактика злоупотребления наркотическими средствами взрослого населения  </w:t>
            </w:r>
          </w:p>
          <w:p w14:paraId="9F00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98"/>
        </w:trP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5. Приведение защитных сооружений гражданской обороны в готовность к использованию по назначению</w:t>
            </w:r>
          </w:p>
        </w:tc>
      </w:tr>
      <w:tr>
        <w:trPr>
          <w:trHeight w:hRule="atLeast" w:val="977"/>
        </w:trP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 2 </w:t>
            </w:r>
          </w:p>
          <w:p w14:paraId="A2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Реализация мер по предупреждению правонарушений среди несовершеннолетних и совершенствование системы первичной профилактики злоупотребления </w:t>
            </w:r>
            <w:r>
              <w:rPr>
                <w:rFonts w:ascii="Times New Roman" w:hAnsi="Times New Roman"/>
                <w:sz w:val="24"/>
              </w:rPr>
              <w:t>наркотическими средствами несовершеннолетними.</w:t>
            </w:r>
          </w:p>
        </w:tc>
        <w:tc>
          <w:tcPr>
            <w:tcW w:type="dxa" w:w="7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Повышение эффективности работы по профилактике безнадзорности, правонарушений и злоупотребления наркотическими средствами 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rPr>
          <w:trHeight w:hRule="atLeast" w:val="976"/>
        </w:trP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2 Финансовое обеспечение временного трудоустройства несовершеннолетних граждан в возрасте от 14 до 18 лет в сфере образования.</w:t>
            </w:r>
          </w:p>
        </w:tc>
      </w:tr>
      <w:tr>
        <w:trPr>
          <w:trHeight w:hRule="atLeast" w:val="894"/>
        </w:trP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 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rPr>
          <w:trHeight w:hRule="atLeast" w:val="589"/>
        </w:trP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4 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работы.</w:t>
            </w:r>
          </w:p>
        </w:tc>
      </w:tr>
      <w:tr>
        <w:trPr>
          <w:trHeight w:hRule="atLeast" w:val="894"/>
        </w:trP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5. 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несовершеннолетних.</w:t>
            </w:r>
          </w:p>
        </w:tc>
      </w:tr>
      <w:tr>
        <w:trPr>
          <w:trHeight w:hRule="atLeast" w:val="894"/>
        </w:trP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6. 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работы.</w:t>
            </w:r>
          </w:p>
        </w:tc>
      </w:tr>
      <w:tr>
        <w:trPr>
          <w:trHeight w:hRule="atLeast" w:val="777"/>
        </w:trP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 3 </w:t>
            </w:r>
          </w:p>
          <w:p w14:paraId="AA000000">
            <w:pPr>
              <w:pStyle w:val="Style_3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Комплексное обеспечение безопасности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и происшествиях на водных объектах</w:t>
            </w:r>
          </w:p>
        </w:tc>
        <w:tc>
          <w:tcPr>
            <w:tcW w:type="dxa" w:w="7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Задача 1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городе.</w:t>
            </w:r>
            <w:r>
              <w:rPr>
                <w:rFonts w:ascii="Times New Roman" w:hAnsi="Times New Roman"/>
                <w:sz w:val="24"/>
                <w:highlight w:val="yellow"/>
              </w:rPr>
              <w:t xml:space="preserve"> </w:t>
            </w:r>
          </w:p>
        </w:tc>
      </w:tr>
      <w:tr>
        <w:trPr>
          <w:trHeight w:hRule="atLeast" w:val="596"/>
        </w:trP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Задача 2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rPr>
          <w:trHeight w:hRule="atLeast" w:val="776"/>
        </w:trP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Задача 3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характера.</w:t>
            </w:r>
          </w:p>
        </w:tc>
      </w:tr>
      <w:tr>
        <w:trPr>
          <w:trHeight w:hRule="atLeast" w:val="429"/>
        </w:trP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 4 </w:t>
            </w:r>
          </w:p>
          <w:p w14:paraId="AF000000">
            <w:pPr>
              <w:pStyle w:val="Style_3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Улучшение экологической ситуации и санитарно-эпидемиологической безопасности на территории города Магнитогорска за 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активности населения</w:t>
            </w:r>
          </w:p>
        </w:tc>
        <w:tc>
          <w:tcPr>
            <w:tcW w:type="dxa" w:w="7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 Улучшение экологической обстановки в городе Магнитогорске </w:t>
            </w:r>
          </w:p>
        </w:tc>
      </w:tr>
      <w:tr>
        <w:trPr>
          <w:trHeight w:hRule="atLeast" w:val="920"/>
        </w:trP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Снижение выбросов загрязняющих веществ в атмосферный воздух в городе Магнитогорске.</w:t>
            </w:r>
          </w:p>
          <w:p w14:paraId="B2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127"/>
        </w:trP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 Улучшение условий проживания жителей города Магнитогорска.</w:t>
            </w:r>
          </w:p>
          <w:p w14:paraId="B4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36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Направления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Направление 1. «Профилактика терроризма, иных преступлений и гармонизация межнациональных отношений в городе Магнитогорске».</w:t>
            </w:r>
          </w:p>
        </w:tc>
      </w:tr>
      <w:t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Направление 2. «Профилактика безнадзорности, правонарушений и злоупотребления наркотическими средствами несовершеннолетними гражданами».</w:t>
            </w:r>
          </w:p>
        </w:tc>
      </w:tr>
      <w:t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Направление 3. «Защита населения и территорий от чрезвычайных ситуаций, обеспечение пожарной безопасности».</w:t>
            </w:r>
          </w:p>
        </w:tc>
      </w:tr>
      <w:t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Направление 4. «Охрана окружающей среды города Магнитогорска».</w:t>
            </w:r>
          </w:p>
        </w:tc>
      </w:tr>
      <w:tr>
        <w:tc>
          <w:tcPr>
            <w:tcW w:type="dxa" w:w="36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Направление 5.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Объемы финансового </w:t>
            </w:r>
            <w:r>
              <w:rPr>
                <w:rFonts w:ascii="Times New Roman" w:hAnsi="Times New Roman"/>
                <w:sz w:val="24"/>
              </w:rPr>
              <w:t>обеспечения за весь период реализации (тыс. руб.)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3 716 613.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тыс. рублей</w:t>
            </w:r>
            <w:r>
              <w:rPr>
                <w:rFonts w:ascii="Times New Roman CYR" w:hAnsi="Times New Roman CYR"/>
                <w:sz w:val="24"/>
              </w:rPr>
              <w:t xml:space="preserve"> 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Национальные цели в соответствии с Указом Президента Российской Федерации от 07.05.2024 N 309 "О национальных целях развития Российской Федерации на период до 2030 года и на перспективу до 2036 года": </w:t>
            </w:r>
          </w:p>
          <w:p w14:paraId="BF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Экологическое благополучие,</w:t>
            </w:r>
          </w:p>
          <w:p w14:paraId="C0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целевой показатель национальной цели:</w:t>
            </w:r>
          </w:p>
          <w:p w14:paraId="C1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поэтапное снижение к 2036 году в 2 раза выбросов опасных загрязняющих веществ, оказывающих наибольшее негативное воздействие на окружающую среду и здоровье человека, в городах с высоким и очень высоким уровнем загрязнения атмосферного воздуха.</w:t>
            </w:r>
          </w:p>
          <w:p w14:paraId="C2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Реализация потенциала каждого человека, развитие его талантов, воспитание патриотичной и социально ответственной личности</w:t>
            </w:r>
          </w:p>
          <w:p w14:paraId="C3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целевой показатель национальной цели:</w:t>
            </w:r>
          </w:p>
          <w:p w14:paraId="C4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ценностей.</w:t>
            </w:r>
          </w:p>
          <w:p w14:paraId="C5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C6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Программа Российской Федерации «Обеспечение общественного порядка и противодействие преступности», утвержденная Постановлением Правительства Российской Федерации от 15.04.2014 N 345.</w:t>
            </w:r>
          </w:p>
          <w:p w14:paraId="C7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C8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Государственные программы Челябинской области:</w:t>
            </w:r>
          </w:p>
          <w:p w14:paraId="C90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«</w:t>
            </w:r>
            <w:r>
              <w:rPr>
                <w:rFonts w:ascii="Times New Roman" w:hAnsi="Times New Roman"/>
                <w:sz w:val="24"/>
              </w:rPr>
              <w:t>Профилактика безнадзорности и правонарушений несовершеннолетних в Челябинской области»;</w:t>
            </w:r>
          </w:p>
          <w:p w14:paraId="CA000000">
            <w:pPr>
              <w:pStyle w:val="Style_3"/>
              <w:spacing w:line="252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«Обеспечение общественной безопасности в Челябинской области».</w:t>
            </w:r>
          </w:p>
        </w:tc>
      </w:tr>
    </w:tbl>
    <w:p w14:paraId="CB000000">
      <w:pPr>
        <w:pStyle w:val="Style_3"/>
        <w:ind/>
        <w:jc w:val="center"/>
        <w:rPr>
          <w:rFonts w:ascii="Times New Roman" w:hAnsi="Times New Roman"/>
          <w:sz w:val="24"/>
        </w:rPr>
      </w:pPr>
      <w:bookmarkStart w:id="3" w:name="P530"/>
      <w:bookmarkEnd w:id="3"/>
    </w:p>
    <w:p w14:paraId="CC00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CD00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CE00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CF00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D000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D100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муниципальной программы</w:t>
      </w:r>
    </w:p>
    <w:p w14:paraId="D2000000">
      <w:pPr>
        <w:pStyle w:val="Style_3"/>
        <w:ind/>
        <w:jc w:val="center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2"/>
        <w:gridCol w:w="2469"/>
        <w:gridCol w:w="1555"/>
        <w:gridCol w:w="2272"/>
        <w:gridCol w:w="770"/>
        <w:gridCol w:w="932"/>
        <w:gridCol w:w="992"/>
        <w:gridCol w:w="851"/>
        <w:gridCol w:w="992"/>
        <w:gridCol w:w="992"/>
        <w:gridCol w:w="1699"/>
      </w:tblGrid>
      <w:tr>
        <w:tc>
          <w:tcPr>
            <w:tcW w:type="dxa" w:w="7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4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2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52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7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31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Цель муниципальной программы "</w:t>
            </w:r>
            <w:r>
              <w:rPr>
                <w:rFonts w:ascii="Times New Roman" w:hAnsi="Times New Roman"/>
                <w:sz w:val="24"/>
              </w:rPr>
              <w:t>Комплексное обеспечение безопасности населения и объектов на территории города Магнитогорска, создание условий для эффективности развития системы профилактики терроризма, иных правонарушений, гармонизации межнациональных отношений  и злоупотребления наркотическими средствами взрослого населения</w:t>
            </w:r>
            <w:r>
              <w:rPr>
                <w:rFonts w:ascii="Times New Roman" w:hAnsi="Times New Roman"/>
                <w:sz w:val="24"/>
              </w:rPr>
              <w:t>"</w:t>
            </w:r>
          </w:p>
        </w:tc>
      </w:tr>
      <w:tr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 на звание "Лучший народный дружинник города Магнитогорска»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 награжденных участников конкурса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преподавателей </w:t>
            </w:r>
            <w:r>
              <w:rPr>
                <w:rFonts w:ascii="Times New Roman" w:hAnsi="Times New Roman"/>
                <w:sz w:val="24"/>
              </w:rPr>
              <w:t>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человек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по экономической безопасности и взаимодействи</w:t>
            </w:r>
            <w:r>
              <w:rPr>
                <w:rFonts w:ascii="Times New Roman" w:hAnsi="Times New Roman"/>
                <w:color w:val="000000"/>
                <w:sz w:val="24"/>
              </w:rPr>
              <w:t>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7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1431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Цель муниципальной программы "Реализация мер по предупреждению правонарушений среди несовершеннолетних и совершенствование системы первичной профилактики злоупотребления наркотическими средствами несовершеннолетними"</w:t>
            </w:r>
          </w:p>
        </w:tc>
      </w:tr>
      <w:tr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type="dxa" w:w="2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 несовершеннолетних, </w:t>
            </w:r>
            <w:r>
              <w:rPr>
                <w:rFonts w:ascii="Times New Roman" w:hAnsi="Times New Roman"/>
                <w:sz w:val="24"/>
              </w:rPr>
              <w:t>совершивших преступления, в общей численности детского населения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0,19</w:t>
            </w:r>
          </w:p>
        </w:tc>
        <w:tc>
          <w:tcPr>
            <w:tcW w:type="dxa" w:w="7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по делам </w:t>
            </w:r>
            <w:r>
              <w:rPr>
                <w:rFonts w:ascii="Times New Roman" w:hAnsi="Times New Roman"/>
                <w:sz w:val="24"/>
              </w:rPr>
              <w:t>несовершеннолетних администрации города Магнитогорска</w:t>
            </w:r>
          </w:p>
        </w:tc>
      </w:tr>
      <w:tr>
        <w:tc>
          <w:tcPr>
            <w:tcW w:type="dxa" w:w="1431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</w:t>
            </w:r>
            <w:r>
              <w:rPr>
                <w:rFonts w:ascii="Times New Roman" w:hAnsi="Times New Roman"/>
                <w:sz w:val="24"/>
              </w:rPr>
              <w:t>Цель муниципальной программы «</w:t>
            </w:r>
            <w:r>
              <w:rPr>
                <w:rFonts w:ascii="Times New Roman" w:hAnsi="Times New Roman"/>
                <w:sz w:val="24"/>
              </w:rPr>
              <w:t>Комплексное обеспечение безопасности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и происшествиях на водных объектах»</w:t>
            </w:r>
          </w:p>
        </w:tc>
      </w:tr>
      <w:tr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3.1 </w:t>
            </w:r>
          </w:p>
        </w:tc>
        <w:tc>
          <w:tcPr>
            <w:tcW w:type="dxa" w:w="2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  <w:p w14:paraId="1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2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2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  <w:tr>
        <w:tc>
          <w:tcPr>
            <w:tcW w:type="dxa" w:w="1431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 Цель муниципальной программы "Улучшение экологической ситуации и санитарно-эпидемиологической безопасности на территории города Магнитогорска за 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активности населения"</w:t>
            </w:r>
          </w:p>
        </w:tc>
      </w:tr>
      <w:tr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type="dxa" w:w="2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0,07</w:t>
            </w:r>
          </w:p>
        </w:tc>
        <w:tc>
          <w:tcPr>
            <w:tcW w:type="dxa" w:w="7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0,15</w:t>
            </w:r>
          </w:p>
        </w:tc>
        <w:tc>
          <w:tcPr>
            <w:tcW w:type="dxa" w:w="9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охраны окружающей среды и экологического контроля администрации города Магнитогорска  </w:t>
            </w:r>
          </w:p>
        </w:tc>
      </w:tr>
    </w:tbl>
    <w:p w14:paraId="35010000">
      <w:pPr>
        <w:pStyle w:val="Style_3"/>
        <w:rPr>
          <w:rFonts w:ascii="Times New Roman" w:hAnsi="Times New Roman"/>
          <w:sz w:val="24"/>
        </w:rPr>
      </w:pPr>
      <w:bookmarkStart w:id="4" w:name="P688"/>
      <w:bookmarkEnd w:id="4"/>
    </w:p>
    <w:p w14:paraId="3601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3701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 в 2025 году</w:t>
      </w:r>
    </w:p>
    <w:tbl>
      <w:tblPr>
        <w:tblStyle w:val="Style_6"/>
        <w:tblW w:type="auto" w:w="0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6"/>
        <w:gridCol w:w="3685"/>
        <w:gridCol w:w="1276"/>
        <w:gridCol w:w="567"/>
        <w:gridCol w:w="850"/>
        <w:gridCol w:w="709"/>
        <w:gridCol w:w="568"/>
        <w:gridCol w:w="567"/>
        <w:gridCol w:w="709"/>
        <w:gridCol w:w="708"/>
        <w:gridCol w:w="567"/>
        <w:gridCol w:w="580"/>
        <w:gridCol w:w="773"/>
        <w:gridCol w:w="773"/>
        <w:gridCol w:w="1418"/>
      </w:tblGrid>
      <w:tr>
        <w:trPr>
          <w:trHeight w:hRule="atLeast" w:val="406"/>
        </w:trPr>
        <w:tc>
          <w:tcPr>
            <w:tcW w:type="dxa" w:w="5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39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6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муниципальной программы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371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3E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2025 года </w:t>
            </w:r>
          </w:p>
        </w:tc>
      </w:tr>
      <w:tr>
        <w:trPr>
          <w:trHeight w:hRule="atLeast" w:val="245"/>
        </w:trPr>
        <w:tc>
          <w:tcPr>
            <w:tcW w:type="dxa" w:w="5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 на звание "Лучший народный дружинник города Магнитогорска»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6C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6D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6E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6F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</w:t>
            </w:r>
            <w:r>
              <w:rPr>
                <w:rFonts w:ascii="Times New Roman" w:hAnsi="Times New Roman"/>
                <w:sz w:val="24"/>
              </w:rPr>
              <w:t>незаконному потреблению наркотических средств и психотропных веществ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7F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80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81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</w:tr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</w:tr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pStyle w:val="Style_3"/>
              <w:rPr>
                <w:rFonts w:ascii="Times New Roman" w:hAnsi="Times New Roman"/>
                <w:sz w:val="24"/>
              </w:rPr>
            </w:pPr>
          </w:p>
          <w:p w14:paraId="BB010000">
            <w:pPr>
              <w:pStyle w:val="Style_3"/>
              <w:rPr>
                <w:rFonts w:ascii="Times New Roman" w:hAnsi="Times New Roman"/>
                <w:sz w:val="24"/>
              </w:rPr>
            </w:pPr>
          </w:p>
          <w:p w14:paraId="BC010000">
            <w:pPr>
              <w:pStyle w:val="Style_3"/>
              <w:rPr>
                <w:rFonts w:ascii="Times New Roman" w:hAnsi="Times New Roman"/>
                <w:sz w:val="24"/>
              </w:rPr>
            </w:pPr>
          </w:p>
          <w:p w14:paraId="B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0,15</w:t>
            </w:r>
          </w:p>
        </w:tc>
      </w:tr>
    </w:tbl>
    <w:p w14:paraId="BE010000">
      <w:pPr>
        <w:pStyle w:val="Style_3"/>
        <w:ind/>
        <w:jc w:val="both"/>
        <w:rPr>
          <w:rFonts w:ascii="Times New Roman" w:hAnsi="Times New Roman"/>
          <w:sz w:val="24"/>
        </w:rPr>
      </w:pPr>
      <w:bookmarkStart w:id="5" w:name="P804"/>
      <w:bookmarkEnd w:id="5"/>
    </w:p>
    <w:p w14:paraId="BF01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Структура муниципальной программы</w:t>
      </w:r>
    </w:p>
    <w:p w14:paraId="C0010000">
      <w:pPr>
        <w:pStyle w:val="Style_3"/>
        <w:ind/>
        <w:jc w:val="both"/>
        <w:rPr>
          <w:rFonts w:ascii="Times New Roman" w:hAnsi="Times New Roman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1"/>
        <w:gridCol w:w="6855"/>
        <w:gridCol w:w="66"/>
        <w:gridCol w:w="4019"/>
        <w:gridCol w:w="3174"/>
      </w:tblGrid>
      <w:tr>
        <w:trPr>
          <w:tblHeader/>
        </w:trPr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6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структурного элемента</w:t>
            </w:r>
          </w:p>
        </w:tc>
        <w:tc>
          <w:tcPr>
            <w:tcW w:type="dxa" w:w="4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</w:t>
            </w:r>
          </w:p>
        </w:tc>
      </w:tr>
      <w:tr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 «Профилактика терроризма, иных преступлений и гармонизация межнациональных отношений в городе Магнитогорске»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  Комплекс процессных мероприятий "Профилактика преступлений и иных правонарушений в городе Магнитогорске"</w:t>
            </w:r>
          </w:p>
        </w:tc>
      </w:tr>
      <w:tr>
        <w:tc>
          <w:tcPr>
            <w:tcW w:type="dxa" w:w="77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725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type="dxa" w:w="6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  <w:p w14:paraId="CF01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предупреждения проявлений экстремизма и гармонизации межнациональных отношений в городе Магнитогорске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 на звание "Лучший народный дружинник города Магнитогорска»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  Комплекс процессных мероприятий "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Гармонизация межнациональных и межконфессиональных отношений, профилактика проявлений экстремизма на территории города Магнитогорска "</w:t>
            </w:r>
          </w:p>
        </w:tc>
      </w:tr>
      <w:tr>
        <w:tc>
          <w:tcPr>
            <w:tcW w:type="dxa" w:w="77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725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</w:t>
            </w:r>
          </w:p>
        </w:tc>
        <w:tc>
          <w:tcPr>
            <w:tcW w:type="dxa" w:w="6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  <w:p w14:paraId="D701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предупреждения проявлений экстремизма и гармонизации межнациональных отношений в городе Магнитогорске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  Комплекс процессных мероприятий  "Профилактика терроризма в городе Магнитогорске"</w:t>
            </w:r>
          </w:p>
        </w:tc>
      </w:tr>
      <w:tr>
        <w:tc>
          <w:tcPr>
            <w:tcW w:type="dxa" w:w="77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725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6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терроризма</w:t>
            </w:r>
          </w:p>
          <w:p w14:paraId="DF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Предупреждение террористических актов на территории города Магнитогорска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  Комплекс процессных мероприятий  "Профилактика злоупотребления наркотическими средствами взрослым населением города Магнитогорска"</w:t>
            </w:r>
          </w:p>
        </w:tc>
      </w:tr>
      <w:tr>
        <w:tc>
          <w:tcPr>
            <w:tcW w:type="dxa" w:w="77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725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6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Задача 1. Профилактика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злоупотребления наркотическими средствами взрослым населением</w:t>
            </w:r>
          </w:p>
        </w:tc>
        <w:tc>
          <w:tcPr>
            <w:tcW w:type="dxa" w:w="4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уровня злоупотребления наркотическими средствами взрослым населением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</w:t>
            </w:r>
            <w:r>
              <w:rPr>
                <w:rFonts w:ascii="Times New Roman" w:hAnsi="Times New Roman"/>
                <w:sz w:val="24"/>
              </w:rPr>
              <w:t>незаконному потреблению наркотических средств и психотропных веществ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 Комплекс процессных мероприятий «Снижение количества противоправных деяний криминального характера и их проявлений»</w:t>
            </w:r>
          </w:p>
        </w:tc>
      </w:tr>
      <w:tr>
        <w:tc>
          <w:tcPr>
            <w:tcW w:type="dxa" w:w="779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E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71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6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Приведение защитных сооружений гражданской обороны в готовность к использованию по назначению</w:t>
            </w:r>
          </w:p>
        </w:tc>
        <w:tc>
          <w:tcPr>
            <w:tcW w:type="dxa" w:w="4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Приведение защитных сооружений гражданской обороны в состояние постоянной готовности к использованию по назначению в   городе Магнитогорске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2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 Комплекс процессных мероприятий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77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</w:t>
            </w:r>
            <w:r>
              <w:rPr>
                <w:rFonts w:ascii="Times New Roman" w:hAnsi="Times New Roman"/>
                <w:sz w:val="24"/>
              </w:rPr>
              <w:t xml:space="preserve">: </w:t>
            </w:r>
          </w:p>
          <w:p w14:paraId="F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по делам несовершеннолетних администрации города </w:t>
            </w:r>
            <w:r>
              <w:rPr>
                <w:rFonts w:ascii="Times New Roman" w:hAnsi="Times New Roman"/>
                <w:sz w:val="24"/>
              </w:rPr>
              <w:t>Магнитогорска</w:t>
            </w:r>
          </w:p>
        </w:tc>
        <w:tc>
          <w:tcPr>
            <w:tcW w:type="dxa" w:w="725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 – 2030 годы</w:t>
            </w:r>
          </w:p>
        </w:tc>
      </w:tr>
      <w:tr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2.1.1.</w:t>
            </w:r>
          </w:p>
        </w:tc>
        <w:tc>
          <w:tcPr>
            <w:tcW w:type="dxa" w:w="6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Повышение эффективности работы по профилактике безнадзорности, правонарушений и злоупотребления наркотическими средствами 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  <w:tc>
          <w:tcPr>
            <w:tcW w:type="dxa" w:w="4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совершенствования существующей системы профилактике безнадзорности, правонарушений и злоупотребления наркотическими средствами несовершеннолетними гражданами, снижение тенденции роста противоправных деяний, сокращение фактов безнадзорности, суицидальных рисков среди несовершеннолетних, правонарушений, преступлений.</w:t>
            </w:r>
          </w:p>
          <w:p w14:paraId="F9010000">
            <w:pPr>
              <w:pStyle w:val="Style_3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Снижение факторов риска потребления табака, алкогольных, слабоалкогольных напитков, пива, наркотических средств и психотропных веществ, их </w:t>
            </w:r>
            <w:r>
              <w:rPr>
                <w:rFonts w:ascii="Times New Roman" w:hAnsi="Times New Roman"/>
                <w:sz w:val="24"/>
              </w:rPr>
              <w:t>прекурсоров</w:t>
            </w:r>
            <w:r>
              <w:rPr>
                <w:rFonts w:ascii="Times New Roman" w:hAnsi="Times New Roman"/>
                <w:sz w:val="24"/>
              </w:rPr>
              <w:t xml:space="preserve"> и аналогов и других одурманивающих веществ в детско-подростковой среде.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  Комплекс процессных мероприятий «Временное трудоустройство несовершеннолетних граждан в сфере образования»</w:t>
            </w:r>
          </w:p>
        </w:tc>
      </w:tr>
      <w:tr>
        <w:tc>
          <w:tcPr>
            <w:tcW w:type="dxa" w:w="77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 (наименование): </w:t>
            </w:r>
          </w:p>
          <w:p w14:paraId="F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725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2.2.1.</w:t>
            </w:r>
          </w:p>
        </w:tc>
        <w:tc>
          <w:tcPr>
            <w:tcW w:type="dxa" w:w="6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  <w:tc>
          <w:tcPr>
            <w:tcW w:type="dxa" w:w="4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pStyle w:val="Style_3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  Комплекс</w:t>
            </w:r>
            <w:r>
              <w:rPr>
                <w:rFonts w:ascii="Times New Roman" w:hAnsi="Times New Roman"/>
                <w:sz w:val="24"/>
              </w:rPr>
              <w:t xml:space="preserve"> процессных мероприятий «Временное трудоустройство несовершеннолетних граждан </w:t>
            </w:r>
          </w:p>
          <w:p w14:paraId="04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сфере физической культуры и спорта»</w:t>
            </w:r>
          </w:p>
        </w:tc>
      </w:tr>
      <w:tr>
        <w:tc>
          <w:tcPr>
            <w:tcW w:type="dxa" w:w="77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725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2.3.1.</w:t>
            </w:r>
          </w:p>
        </w:tc>
        <w:tc>
          <w:tcPr>
            <w:tcW w:type="dxa" w:w="6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4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pStyle w:val="Style_3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type="dxa" w:w="1411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процессных мероприятий «Мероприятия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работы»</w:t>
            </w:r>
          </w:p>
        </w:tc>
      </w:tr>
      <w:tr>
        <w:tc>
          <w:tcPr>
            <w:tcW w:type="dxa" w:w="77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0E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725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2.4.1.</w:t>
            </w:r>
          </w:p>
        </w:tc>
        <w:tc>
          <w:tcPr>
            <w:tcW w:type="dxa" w:w="6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  <w:tc>
          <w:tcPr>
            <w:tcW w:type="dxa" w:w="4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  Комплекс процессных мероприятий «Организация профильных смен для детей, состоящих на профилактическом учете (Управление образования)»</w:t>
            </w:r>
          </w:p>
        </w:tc>
      </w:tr>
      <w:tr>
        <w:tc>
          <w:tcPr>
            <w:tcW w:type="dxa" w:w="77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 наименование: </w:t>
            </w:r>
          </w:p>
          <w:p w14:paraId="16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725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2.5.1.</w:t>
            </w:r>
          </w:p>
        </w:tc>
        <w:tc>
          <w:tcPr>
            <w:tcW w:type="dxa" w:w="6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4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 Комплекс процессных мероприятий «Организация и проведение городских мероприятий (Управление образования)»</w:t>
            </w:r>
          </w:p>
        </w:tc>
      </w:tr>
      <w:tr>
        <w:tc>
          <w:tcPr>
            <w:tcW w:type="dxa" w:w="77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1E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725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2.6.1.</w:t>
            </w:r>
          </w:p>
        </w:tc>
        <w:tc>
          <w:tcPr>
            <w:tcW w:type="dxa" w:w="6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  <w:tc>
          <w:tcPr>
            <w:tcW w:type="dxa" w:w="4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 3 «Защита населения и территорий от чрезвычайных ситуаций, обеспечение пожарной безопасности»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3.1 </w:t>
            </w:r>
            <w:r>
              <w:rPr>
                <w:rFonts w:ascii="Times New Roman" w:hAnsi="Times New Roman"/>
                <w:sz w:val="24"/>
              </w:rPr>
              <w:t>Комплекс процессных мероприятий  «Пожарная безопасность»</w:t>
            </w:r>
          </w:p>
        </w:tc>
      </w:tr>
      <w:tr>
        <w:tc>
          <w:tcPr>
            <w:tcW w:type="dxa" w:w="77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27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725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3.1.1.</w:t>
            </w:r>
          </w:p>
        </w:tc>
        <w:tc>
          <w:tcPr>
            <w:tcW w:type="dxa" w:w="6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Обеспечение необходимых условий для </w:t>
            </w:r>
            <w:r>
              <w:rPr>
                <w:rFonts w:ascii="Times New Roman" w:hAnsi="Times New Roman"/>
                <w:sz w:val="24"/>
              </w:rPr>
              <w:t>предотвращения гибели и травматизма людей при пожарах, создание эффективной системы пожарной безопасности в городе</w:t>
            </w:r>
          </w:p>
        </w:tc>
        <w:tc>
          <w:tcPr>
            <w:tcW w:type="dxa" w:w="4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Снижение </w:t>
            </w:r>
            <w:r>
              <w:rPr>
                <w:rFonts w:ascii="Times New Roman" w:hAnsi="Times New Roman"/>
                <w:sz w:val="24"/>
              </w:rPr>
              <w:t xml:space="preserve">пожаров, произошедших в </w:t>
            </w:r>
            <w:r>
              <w:rPr>
                <w:rFonts w:ascii="Times New Roman" w:hAnsi="Times New Roman"/>
                <w:sz w:val="24"/>
              </w:rPr>
              <w:t>жилом секторе (многоквартирный жилой фонд, индивидуальный жилой фонд, сады)</w:t>
            </w:r>
          </w:p>
          <w:p w14:paraId="2C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грамотности населения в отношении пожарной безопасности, предупреждению возникновения пожаров и принятия эффективных мер для их ликвидации.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Снижение количества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населения, погибшего при чрезвычайных ситуациях, пожарах по отношению к базовому показателю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3.2 Комплекс процессных мероприятий </w:t>
            </w:r>
          </w:p>
          <w:p w14:paraId="2F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77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31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725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3.2.1.</w:t>
            </w:r>
          </w:p>
        </w:tc>
        <w:tc>
          <w:tcPr>
            <w:tcW w:type="dxa" w:w="6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  <w:tc>
          <w:tcPr>
            <w:tcW w:type="dxa" w:w="4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оперативности реагирования и координации деятельности сил и средств для защиты населения и территории города от происшествий, ЧС, пожаров, аварий и др.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rPr>
          <w:trHeight w:hRule="atLeast" w:val="843"/>
        </w:trP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 Комплекс процессных мероприятий</w:t>
            </w:r>
          </w:p>
          <w:p w14:paraId="38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«Снижение рисков и смягчение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77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3A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725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3.3.1.</w:t>
            </w:r>
          </w:p>
        </w:tc>
        <w:tc>
          <w:tcPr>
            <w:tcW w:type="dxa" w:w="6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Сокращение ущерба экономике и населению города Магнитогорска от ЧС природного и техногенного характера, снижение рисков </w:t>
            </w:r>
            <w:r>
              <w:rPr>
                <w:rFonts w:ascii="Times New Roman" w:hAnsi="Times New Roman"/>
                <w:color w:val="000000"/>
                <w:sz w:val="24"/>
              </w:rPr>
              <w:t>возникновения</w:t>
            </w:r>
            <w:r>
              <w:rPr>
                <w:rFonts w:ascii="Times New Roman" w:hAnsi="Times New Roman"/>
                <w:sz w:val="24"/>
              </w:rPr>
              <w:t xml:space="preserve">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  <w:tc>
          <w:tcPr>
            <w:tcW w:type="dxa" w:w="4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Предупреждение чрезвычайных ситуаций и достижения высокого уровня готовности для их ликвидации.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4 «Охрана окружающей среды города Магнитогорска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4.1. </w:t>
            </w:r>
            <w:r>
              <w:rPr>
                <w:rFonts w:ascii="Times New Roman" w:hAnsi="Times New Roman"/>
                <w:sz w:val="24"/>
              </w:rPr>
              <w:t>Комплекс процессных мероприятий «Охрана окружающей среды города Магнитогорска»</w:t>
            </w:r>
          </w:p>
        </w:tc>
      </w:tr>
      <w:tr>
        <w:tc>
          <w:tcPr>
            <w:tcW w:type="dxa" w:w="77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43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725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4.1.1.</w:t>
            </w:r>
          </w:p>
        </w:tc>
        <w:tc>
          <w:tcPr>
            <w:tcW w:type="dxa" w:w="6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Улучшение экологической обстановки в городе Магнитогорске </w:t>
            </w:r>
          </w:p>
          <w:p w14:paraId="47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Улучшение экологической  обстановки по средствам реализации  мероприятий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 Комплекс процессных мероприятий «Природоохранные мероприятия промышленных предприятий города Магнитогорска»</w:t>
            </w:r>
          </w:p>
        </w:tc>
      </w:tr>
      <w:tr>
        <w:tc>
          <w:tcPr>
            <w:tcW w:type="dxa" w:w="77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4C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725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4.2.1 </w:t>
            </w:r>
          </w:p>
        </w:tc>
        <w:tc>
          <w:tcPr>
            <w:tcW w:type="dxa" w:w="6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Снижение выбросов загрязняющих веществ в атмосферный воздух  в городе Магнитогорске</w:t>
            </w:r>
          </w:p>
        </w:tc>
        <w:tc>
          <w:tcPr>
            <w:tcW w:type="dxa" w:w="4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выбросов загрязняющих веществ в атмосферный воздух  в городе Магнитогорске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  Комплекс процессных мероприятий «Формирование экологической комфортной городской среды в городе Магнитогорске»</w:t>
            </w:r>
          </w:p>
        </w:tc>
      </w:tr>
      <w:tr>
        <w:tc>
          <w:tcPr>
            <w:tcW w:type="dxa" w:w="77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5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  <w:p w14:paraId="55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5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 2025-2030 годы </w:t>
            </w:r>
          </w:p>
        </w:tc>
      </w:tr>
      <w:tr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4.3.1</w:t>
            </w:r>
          </w:p>
        </w:tc>
        <w:tc>
          <w:tcPr>
            <w:tcW w:type="dxa" w:w="6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Улучшение условий проживания жителей города Магнитогорска</w:t>
            </w:r>
          </w:p>
        </w:tc>
        <w:tc>
          <w:tcPr>
            <w:tcW w:type="dxa" w:w="4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Улучшение условий проживания жителей города 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5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 Комплекс процессных мероприятий «Проведение комплексных мероприятий по предупреждению дорожно-транспортных происшествий  среди детей в возрасте до 18 лет»</w:t>
            </w:r>
          </w:p>
        </w:tc>
      </w:tr>
      <w:tr>
        <w:tc>
          <w:tcPr>
            <w:tcW w:type="dxa" w:w="77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образования администрации города Магнитогорска</w:t>
            </w:r>
          </w:p>
        </w:tc>
        <w:tc>
          <w:tcPr>
            <w:tcW w:type="dxa" w:w="725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5.1.1.</w:t>
            </w:r>
          </w:p>
        </w:tc>
        <w:tc>
          <w:tcPr>
            <w:tcW w:type="dxa" w:w="6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  <w:tc>
          <w:tcPr>
            <w:tcW w:type="dxa" w:w="4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 Комплекс процессных мероприятий «Организация и проведение обследования улично-дорожной сети города Магнитогорска»</w:t>
            </w:r>
          </w:p>
        </w:tc>
      </w:tr>
      <w:tr>
        <w:tc>
          <w:tcPr>
            <w:tcW w:type="dxa" w:w="77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65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725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5.2.1</w:t>
            </w:r>
          </w:p>
        </w:tc>
        <w:tc>
          <w:tcPr>
            <w:tcW w:type="dxa" w:w="6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  <w:tc>
          <w:tcPr>
            <w:tcW w:type="dxa" w:w="4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эффективности комплексного обследования улично-дорожной сети города Магнитогорска</w:t>
            </w:r>
          </w:p>
        </w:tc>
        <w:tc>
          <w:tcPr>
            <w:tcW w:type="dxa" w:w="3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</w:tbl>
    <w:p w14:paraId="6B020000">
      <w:pPr>
        <w:pStyle w:val="Style_3"/>
        <w:ind/>
        <w:jc w:val="both"/>
        <w:rPr>
          <w:rFonts w:ascii="Times New Roman" w:hAnsi="Times New Roman"/>
        </w:rPr>
      </w:pPr>
    </w:p>
    <w:p w14:paraId="6C0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bookmarkStart w:id="6" w:name="P877"/>
      <w:bookmarkEnd w:id="6"/>
    </w:p>
    <w:p w14:paraId="6D0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6E0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6F0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700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710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720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муниципальной программы</w:t>
      </w:r>
    </w:p>
    <w:p w14:paraId="73020000">
      <w:pPr>
        <w:pStyle w:val="Style_3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4248"/>
        <w:gridCol w:w="1701"/>
        <w:gridCol w:w="1563"/>
        <w:gridCol w:w="1414"/>
        <w:gridCol w:w="1559"/>
        <w:gridCol w:w="1417"/>
        <w:gridCol w:w="1418"/>
        <w:gridCol w:w="1665"/>
      </w:tblGrid>
      <w:tr>
        <w:tc>
          <w:tcPr>
            <w:tcW w:type="dxa" w:w="4248"/>
            <w:vMerge w:val="restart"/>
          </w:tcPr>
          <w:p w14:paraId="74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10737"/>
            <w:gridSpan w:val="7"/>
          </w:tcPr>
          <w:p w14:paraId="75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248"/>
            <w:gridSpan w:val="1"/>
            <w:vMerge w:val="continue"/>
          </w:tcPr>
          <w:p/>
        </w:tc>
        <w:tc>
          <w:tcPr>
            <w:tcW w:type="dxa" w:w="1701"/>
            <w:vAlign w:val="center"/>
          </w:tcPr>
          <w:p w14:paraId="76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type="dxa" w:w="1563"/>
            <w:vAlign w:val="center"/>
          </w:tcPr>
          <w:p w14:paraId="77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type="dxa" w:w="1414"/>
            <w:vAlign w:val="center"/>
          </w:tcPr>
          <w:p w14:paraId="78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2027 год </w:t>
            </w:r>
          </w:p>
        </w:tc>
        <w:tc>
          <w:tcPr>
            <w:tcW w:type="dxa" w:w="1559"/>
            <w:vAlign w:val="center"/>
          </w:tcPr>
          <w:p w14:paraId="79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2028 год </w:t>
            </w:r>
          </w:p>
        </w:tc>
        <w:tc>
          <w:tcPr>
            <w:tcW w:type="dxa" w:w="1417"/>
          </w:tcPr>
          <w:p w14:paraId="7A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2029 год </w:t>
            </w:r>
          </w:p>
        </w:tc>
        <w:tc>
          <w:tcPr>
            <w:tcW w:type="dxa" w:w="1418"/>
          </w:tcPr>
          <w:p w14:paraId="7B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2030 год </w:t>
            </w:r>
          </w:p>
        </w:tc>
        <w:tc>
          <w:tcPr>
            <w:tcW w:type="dxa" w:w="1665"/>
          </w:tcPr>
          <w:p w14:paraId="7C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rHeight w:hRule="atLeast" w:val="125"/>
        </w:trPr>
        <w:tc>
          <w:tcPr>
            <w:tcW w:type="dxa" w:w="4248"/>
            <w:vAlign w:val="center"/>
          </w:tcPr>
          <w:p w14:paraId="7D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vAlign w:val="center"/>
          </w:tcPr>
          <w:p w14:paraId="7E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3"/>
            <w:vAlign w:val="center"/>
          </w:tcPr>
          <w:p w14:paraId="7F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4"/>
            <w:vAlign w:val="center"/>
          </w:tcPr>
          <w:p w14:paraId="80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vAlign w:val="center"/>
          </w:tcPr>
          <w:p w14:paraId="81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417"/>
          </w:tcPr>
          <w:p w14:paraId="82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418"/>
          </w:tcPr>
          <w:p w14:paraId="83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665"/>
          </w:tcPr>
          <w:p w14:paraId="84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248"/>
          </w:tcPr>
          <w:p w14:paraId="85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701"/>
          </w:tcPr>
          <w:p w14:paraId="86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1 605 528.3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63"/>
          </w:tcPr>
          <w:p w14:paraId="87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1 378 233.</w:t>
            </w: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1414"/>
          </w:tcPr>
          <w:p w14:paraId="88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226 494.9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559"/>
          </w:tcPr>
          <w:p w14:paraId="89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163 694.25</w:t>
            </w:r>
          </w:p>
        </w:tc>
        <w:tc>
          <w:tcPr>
            <w:tcW w:type="dxa" w:w="1417"/>
          </w:tcPr>
          <w:p w14:paraId="8A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168 626,55</w:t>
            </w:r>
          </w:p>
        </w:tc>
        <w:tc>
          <w:tcPr>
            <w:tcW w:type="dxa" w:w="1418"/>
          </w:tcPr>
          <w:p w14:paraId="8B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174 035,52</w:t>
            </w:r>
          </w:p>
        </w:tc>
        <w:tc>
          <w:tcPr>
            <w:tcW w:type="dxa" w:w="1665"/>
          </w:tcPr>
          <w:p w14:paraId="8C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3 716</w:t>
            </w:r>
            <w:r>
              <w:rPr>
                <w:rFonts w:ascii="Times New Roman" w:hAnsi="Times New Roman"/>
                <w:sz w:val="24"/>
              </w:rPr>
              <w:t> 613.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248"/>
          </w:tcPr>
          <w:p w14:paraId="8D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701"/>
          </w:tcPr>
          <w:p w14:paraId="8E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</w:t>
            </w:r>
            <w:r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type="dxa" w:w="1563"/>
          </w:tcPr>
          <w:p w14:paraId="8F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14"/>
          </w:tcPr>
          <w:p w14:paraId="90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</w:tcPr>
          <w:p w14:paraId="91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17"/>
          </w:tcPr>
          <w:p w14:paraId="92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18"/>
          </w:tcPr>
          <w:p w14:paraId="93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665"/>
          </w:tcPr>
          <w:p w14:paraId="94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4248"/>
          </w:tcPr>
          <w:p w14:paraId="95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701"/>
          </w:tcPr>
          <w:p w14:paraId="96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80 830.6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</w:tcPr>
          <w:p w14:paraId="9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80 622.</w:t>
            </w: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1414"/>
          </w:tcPr>
          <w:p w14:paraId="98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79 714.9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59"/>
          </w:tcPr>
          <w:p w14:paraId="99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3 320.</w:t>
            </w: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1417"/>
          </w:tcPr>
          <w:p w14:paraId="9A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383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type="dxa" w:w="1418"/>
          </w:tcPr>
          <w:p w14:paraId="9B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3 451,93</w:t>
            </w:r>
          </w:p>
        </w:tc>
        <w:tc>
          <w:tcPr>
            <w:tcW w:type="dxa" w:w="1665"/>
          </w:tcPr>
          <w:p w14:paraId="9C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251 323.3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4248"/>
          </w:tcPr>
          <w:p w14:paraId="9D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 </w:t>
            </w:r>
          </w:p>
        </w:tc>
        <w:tc>
          <w:tcPr>
            <w:tcW w:type="dxa" w:w="1701"/>
          </w:tcPr>
          <w:p w14:paraId="9E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113 597.76</w:t>
            </w:r>
          </w:p>
        </w:tc>
        <w:tc>
          <w:tcPr>
            <w:tcW w:type="dxa" w:w="1563"/>
          </w:tcPr>
          <w:p w14:paraId="9F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121 611.</w:t>
            </w: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414"/>
          </w:tcPr>
          <w:p w14:paraId="A0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121 780.</w:t>
            </w: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559"/>
          </w:tcPr>
          <w:p w14:paraId="A1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160 374.</w:t>
            </w: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417"/>
          </w:tcPr>
          <w:p w14:paraId="A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165 243.</w:t>
            </w: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type="dxa" w:w="1418"/>
          </w:tcPr>
          <w:p w14:paraId="A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170 583.</w:t>
            </w: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type="dxa" w:w="1665"/>
          </w:tcPr>
          <w:p w14:paraId="A4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853 190.22</w:t>
            </w:r>
          </w:p>
        </w:tc>
      </w:tr>
      <w:tr>
        <w:tc>
          <w:tcPr>
            <w:tcW w:type="dxa" w:w="4248"/>
            <w:shd w:fill="auto" w:val="clear"/>
          </w:tcPr>
          <w:p w14:paraId="A5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701"/>
            <w:shd w:fill="auto" w:val="clear"/>
          </w:tcPr>
          <w:p w14:paraId="A6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1 411</w:t>
            </w:r>
            <w:r>
              <w:rPr>
                <w:rFonts w:ascii="Times New Roman" w:hAnsi="Times New Roman"/>
                <w:sz w:val="24"/>
              </w:rPr>
              <w:t> 100.</w:t>
            </w:r>
            <w:r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type="dxa" w:w="1563"/>
            <w:shd w:fill="auto" w:val="clear"/>
          </w:tcPr>
          <w:p w14:paraId="A7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1 176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000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type="dxa" w:w="1414"/>
          </w:tcPr>
          <w:p w14:paraId="A8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25 000.</w:t>
            </w:r>
            <w:r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type="dxa" w:w="1559"/>
          </w:tcPr>
          <w:p w14:paraId="A9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</w:t>
            </w:r>
            <w:r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type="dxa" w:w="1417"/>
          </w:tcPr>
          <w:p w14:paraId="AA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</w:t>
            </w:r>
            <w:r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type="dxa" w:w="1418"/>
          </w:tcPr>
          <w:p w14:paraId="AB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</w:t>
            </w:r>
            <w:r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type="dxa" w:w="1665"/>
          </w:tcPr>
          <w:p w14:paraId="AC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2 612</w:t>
            </w:r>
            <w:r>
              <w:rPr>
                <w:rFonts w:ascii="Times New Roman" w:hAnsi="Times New Roman"/>
                <w:sz w:val="24"/>
              </w:rPr>
              <w:t> 100.</w:t>
            </w:r>
            <w:r>
              <w:rPr>
                <w:rFonts w:ascii="Times New Roman" w:hAnsi="Times New Roman"/>
                <w:sz w:val="24"/>
              </w:rPr>
              <w:t>00</w:t>
            </w:r>
          </w:p>
        </w:tc>
      </w:tr>
      <w:tr>
        <w:tc>
          <w:tcPr>
            <w:tcW w:type="dxa" w:w="4248"/>
            <w:shd w:fill="auto" w:val="clear"/>
          </w:tcPr>
          <w:p w14:paraId="AD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налоговых расходов</w:t>
            </w:r>
          </w:p>
        </w:tc>
        <w:tc>
          <w:tcPr>
            <w:tcW w:type="dxa" w:w="1701"/>
            <w:shd w:fill="auto" w:val="clear"/>
          </w:tcPr>
          <w:p w14:paraId="AE02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3"/>
            <w:shd w:fill="auto" w:val="clear"/>
          </w:tcPr>
          <w:p w14:paraId="AF02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14"/>
          </w:tcPr>
          <w:p w14:paraId="B002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</w:tcPr>
          <w:p w14:paraId="B102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17"/>
          </w:tcPr>
          <w:p w14:paraId="B202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18"/>
          </w:tcPr>
          <w:p w14:paraId="B302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665"/>
          </w:tcPr>
          <w:p w14:paraId="B402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B5020000">
      <w:pPr>
        <w:widowControl w:val="0"/>
        <w:spacing w:after="0" w:line="240" w:lineRule="auto"/>
        <w:ind w:firstLine="11342" w:left="283"/>
        <w:rPr>
          <w:rFonts w:ascii="Times New Roman" w:hAnsi="Times New Roman"/>
          <w:color w:val="000000"/>
          <w:sz w:val="24"/>
        </w:rPr>
      </w:pPr>
      <w:bookmarkStart w:id="7" w:name="P1382"/>
      <w:bookmarkEnd w:id="7"/>
    </w:p>
    <w:p w14:paraId="B6020000">
      <w:pPr>
        <w:widowControl w:val="0"/>
        <w:spacing w:after="0" w:line="240" w:lineRule="auto"/>
        <w:ind w:firstLine="11342" w:left="283"/>
        <w:rPr>
          <w:rFonts w:ascii="Times New Roman" w:hAnsi="Times New Roman"/>
          <w:color w:val="000000"/>
        </w:rPr>
      </w:pPr>
    </w:p>
    <w:p w14:paraId="B7020000">
      <w:pPr>
        <w:widowControl w:val="0"/>
        <w:spacing w:after="0" w:line="240" w:lineRule="auto"/>
        <w:ind w:firstLine="11342" w:left="283"/>
        <w:rPr>
          <w:rFonts w:ascii="Times New Roman" w:hAnsi="Times New Roman"/>
          <w:color w:val="000000"/>
        </w:rPr>
      </w:pPr>
    </w:p>
    <w:p w14:paraId="B8020000">
      <w:pPr>
        <w:widowControl w:val="0"/>
        <w:spacing w:after="0" w:line="240" w:lineRule="auto"/>
        <w:ind w:firstLine="11342" w:left="283"/>
        <w:rPr>
          <w:rFonts w:ascii="Times New Roman" w:hAnsi="Times New Roman"/>
          <w:color w:val="000000"/>
        </w:rPr>
      </w:pPr>
    </w:p>
    <w:p w14:paraId="B9020000">
      <w:pPr>
        <w:widowControl w:val="0"/>
        <w:spacing w:after="0" w:line="240" w:lineRule="auto"/>
        <w:ind w:firstLine="11342" w:left="283"/>
        <w:rPr>
          <w:rFonts w:ascii="Times New Roman" w:hAnsi="Times New Roman"/>
          <w:color w:val="000000"/>
        </w:rPr>
      </w:pPr>
    </w:p>
    <w:p w14:paraId="BA020000">
      <w:pPr>
        <w:widowControl w:val="0"/>
        <w:spacing w:after="0" w:line="240" w:lineRule="auto"/>
        <w:ind/>
        <w:rPr>
          <w:rFonts w:ascii="Times New Roman" w:hAnsi="Times New Roman"/>
          <w:color w:val="000000"/>
        </w:rPr>
      </w:pPr>
    </w:p>
    <w:p w14:paraId="BB020000">
      <w:pPr>
        <w:widowControl w:val="0"/>
        <w:spacing w:after="0" w:line="240" w:lineRule="auto"/>
        <w:ind/>
        <w:rPr>
          <w:rFonts w:ascii="Times New Roman" w:hAnsi="Times New Roman"/>
          <w:color w:val="000000"/>
        </w:rPr>
      </w:pPr>
    </w:p>
    <w:p w14:paraId="BC020000">
      <w:pPr>
        <w:sectPr>
          <w:headerReference r:id="rId10" w:type="default"/>
          <w:headerReference r:id="rId1" w:type="first"/>
          <w:footerReference r:id="rId11" w:type="default"/>
          <w:footerReference r:id="rId2" w:type="first"/>
          <w:pgSz w:h="11906" w:orient="landscape" w:w="16838"/>
          <w:pgMar w:bottom="851" w:footer="720" w:gutter="0" w:header="720" w:left="709" w:right="1134" w:top="1701"/>
          <w:pgNumType w:start="1"/>
          <w:titlePg/>
        </w:sectPr>
      </w:pPr>
    </w:p>
    <w:p w14:paraId="BD020000">
      <w:pPr>
        <w:widowControl w:val="0"/>
        <w:spacing w:after="0" w:line="240" w:lineRule="auto"/>
        <w:ind w:firstLine="11342" w:left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Приложение № 2 </w:t>
      </w:r>
    </w:p>
    <w:p w14:paraId="BE020000">
      <w:pPr>
        <w:widowControl w:val="0"/>
        <w:spacing w:after="0" w:line="240" w:lineRule="auto"/>
        <w:ind w:firstLine="11342" w:left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к муниципальной программе </w:t>
      </w:r>
    </w:p>
    <w:p w14:paraId="BF020000">
      <w:pPr>
        <w:widowControl w:val="0"/>
        <w:spacing w:after="0" w:line="240" w:lineRule="auto"/>
        <w:ind w:firstLine="11342" w:left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«Безопасность в городе </w:t>
      </w:r>
    </w:p>
    <w:p w14:paraId="C0020000">
      <w:pPr>
        <w:pStyle w:val="Style_3"/>
        <w:ind w:firstLine="720" w:left="1062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Магнитогорске» на 2025-2030 гг.</w:t>
      </w:r>
    </w:p>
    <w:p w14:paraId="C102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C202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C302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«Профилактика преступлений и иных правонарушений в городе Магнитогорске»</w:t>
      </w:r>
    </w:p>
    <w:p w14:paraId="C402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C50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C602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82"/>
        <w:gridCol w:w="7903"/>
      </w:tblGrid>
      <w:tr>
        <w:tc>
          <w:tcPr>
            <w:tcW w:type="dxa" w:w="7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2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C902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CA0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CB0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2"/>
        <w:gridCol w:w="5192"/>
        <w:gridCol w:w="1200"/>
        <w:gridCol w:w="2287"/>
        <w:gridCol w:w="1052"/>
        <w:gridCol w:w="911"/>
        <w:gridCol w:w="1052"/>
        <w:gridCol w:w="914"/>
        <w:gridCol w:w="867"/>
        <w:gridCol w:w="1058"/>
      </w:tblGrid>
      <w:tr>
        <w:tc>
          <w:tcPr>
            <w:tcW w:type="dxa" w:w="4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51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2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5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1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33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</w:tc>
      </w:tr>
      <w:tr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5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2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выполненных мероприятий по </w:t>
            </w:r>
            <w:r>
              <w:rPr>
                <w:rFonts w:ascii="Times New Roman" w:hAnsi="Times New Roman"/>
              </w:rPr>
              <w:t>ресоциализации</w:t>
            </w:r>
            <w:r>
              <w:rPr>
                <w:rFonts w:ascii="Times New Roman" w:hAnsi="Times New Roman"/>
              </w:rPr>
              <w:t xml:space="preserve"> лиц, освободившихся из мест лишения свободы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2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публикаций в средствах массовой информации по предупреждению преступлений и правонарушений, состоянии правопорядка на территории города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2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затраченных средств на проведение конкурса на звание «Лучший народный дружинник города Магнитогорска»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type="dxa" w:w="2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B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D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F0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0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  <w:p w14:paraId="03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30000">
            <w:pPr>
              <w:pStyle w:val="Style_3"/>
              <w:tabs>
                <w:tab w:leader="none" w:pos="510" w:val="center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  <w:p w14:paraId="05030000">
            <w:pPr>
              <w:pStyle w:val="Style_3"/>
              <w:tabs>
                <w:tab w:leader="none" w:pos="510" w:val="center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type="dxa" w:w="10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  <w:p w14:paraId="07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</w:tr>
      <w:tr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3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10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</w:tr>
      <w:tr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Количество проведенных межведомственных совещаний,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Количество размещенных в СМИ информаций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Количество проведенных обучающих мероприятий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</w:tbl>
    <w:p w14:paraId="30030000"/>
    <w:p w14:paraId="31030000"/>
    <w:p w14:paraId="3203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3303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3686"/>
        <w:gridCol w:w="1134"/>
        <w:gridCol w:w="709"/>
        <w:gridCol w:w="567"/>
        <w:gridCol w:w="850"/>
        <w:gridCol w:w="425"/>
        <w:gridCol w:w="709"/>
        <w:gridCol w:w="850"/>
        <w:gridCol w:w="708"/>
        <w:gridCol w:w="852"/>
        <w:gridCol w:w="850"/>
        <w:gridCol w:w="851"/>
        <w:gridCol w:w="850"/>
        <w:gridCol w:w="1276"/>
      </w:tblGrid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35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221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3A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2025 года 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выполненных мероприятий по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лиц, освободившихся из мест лишения свободы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публикаций в средствах массовой информации по предупреждению преступлений и правонарушений, состоянии правопорядка на территории города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затраченных средств на проведение конкурса на звание "Лучший народный дружинник города Магнитогорска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рублей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2450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2450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2450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</w:tr>
    </w:tbl>
    <w:p w14:paraId="83030000"/>
    <w:p w14:paraId="8403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8503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4"/>
        <w:gridCol w:w="3260"/>
        <w:gridCol w:w="1276"/>
        <w:gridCol w:w="2409"/>
        <w:gridCol w:w="1986"/>
        <w:gridCol w:w="991"/>
        <w:gridCol w:w="993"/>
        <w:gridCol w:w="850"/>
        <w:gridCol w:w="850"/>
        <w:gridCol w:w="852"/>
        <w:gridCol w:w="990"/>
      </w:tblGrid>
      <w:tr>
        <w:tc>
          <w:tcPr>
            <w:tcW w:type="dxa" w:w="5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4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52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9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92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93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95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96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97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3179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  <w:p w14:paraId="A4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«Осуществление мероприятий по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лиц, освободившихся из мест лишения свободы»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3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Выполнены мероприятия по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лиц, освободившихся из мест лишения свободы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конкурса на звание "Лучший народный дружинник города Магнитогорска».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3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Направлены средства на проведение конкурса на звание "Лучший народный дружинник города Магнитогорска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«Освещение в средствах массовой </w:t>
            </w:r>
            <w:r>
              <w:rPr>
                <w:rFonts w:ascii="Times New Roman" w:hAnsi="Times New Roman"/>
                <w:sz w:val="24"/>
              </w:rPr>
              <w:t>информации по предупреждению преступлений и правонарушений, состоянии правопорядка на территории города».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Публикация в средствах массовой </w:t>
            </w:r>
            <w:r>
              <w:rPr>
                <w:rFonts w:ascii="Times New Roman" w:hAnsi="Times New Roman"/>
                <w:sz w:val="24"/>
              </w:rPr>
              <w:t>информации по предупреждению преступлений и правонарушений, состоянии правопорядка на территории города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Проведены межведомственные совещания,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«Информирование населения через средства массовой информации, интернет-сайты и социальные сети о способах предотвращения и </w:t>
            </w:r>
            <w:r>
              <w:rPr>
                <w:rFonts w:ascii="Times New Roman" w:hAnsi="Times New Roman"/>
                <w:sz w:val="24"/>
              </w:rPr>
              <w:t>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Размещена информация в сфере предупреждения преступлений, совершаемых с использованием </w:t>
            </w:r>
            <w:r>
              <w:rPr>
                <w:rFonts w:ascii="Times New Roman" w:hAnsi="Times New Roman"/>
                <w:sz w:val="24"/>
              </w:rPr>
              <w:t>информационно-телекоммуникационных технологий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Проведены обучающие мероприятий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 показ информационных материалов, по профилактике преступлений, совершаемых с использованием информационно – </w:t>
            </w:r>
            <w:r>
              <w:rPr>
                <w:rFonts w:ascii="Times New Roman" w:hAnsi="Times New Roman"/>
                <w:sz w:val="24"/>
              </w:rPr>
              <w:t>телекоммуникационных технологий</w:t>
            </w:r>
          </w:p>
        </w:tc>
        <w:tc>
          <w:tcPr>
            <w:tcW w:type="dxa" w:w="1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</w:tr>
    </w:tbl>
    <w:p w14:paraId="F403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F503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F603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374"/>
        <w:gridCol w:w="1337"/>
        <w:gridCol w:w="1337"/>
        <w:gridCol w:w="1341"/>
        <w:gridCol w:w="1340"/>
        <w:gridCol w:w="1342"/>
        <w:gridCol w:w="1338"/>
        <w:gridCol w:w="1328"/>
        <w:gridCol w:w="12"/>
        <w:gridCol w:w="236"/>
      </w:tblGrid>
      <w:tr>
        <w:tc>
          <w:tcPr>
            <w:tcW w:type="dxa" w:w="5374"/>
            <w:vMerge w:val="restart"/>
          </w:tcPr>
          <w:p w14:paraId="F70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9363"/>
            <w:gridSpan w:val="7"/>
          </w:tcPr>
          <w:p w14:paraId="F8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  <w:tc>
          <w:tcPr>
            <w:tcW w:type="dxa" w:w="12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5374"/>
            <w:gridSpan w:val="1"/>
            <w:vMerge w:val="continue"/>
          </w:tcPr>
          <w:p/>
        </w:tc>
        <w:tc>
          <w:tcPr>
            <w:tcW w:type="dxa" w:w="1337"/>
            <w:vAlign w:val="center"/>
          </w:tcPr>
          <w:p w14:paraId="F9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37"/>
          </w:tcPr>
          <w:p w14:paraId="FA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41"/>
          </w:tcPr>
          <w:p w14:paraId="FB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40"/>
            <w:vAlign w:val="center"/>
          </w:tcPr>
          <w:p w14:paraId="FC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42"/>
          </w:tcPr>
          <w:p w14:paraId="FD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38"/>
          </w:tcPr>
          <w:p w14:paraId="F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40"/>
            <w:gridSpan w:val="2"/>
          </w:tcPr>
          <w:p w14:paraId="FF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004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  <w:vAlign w:val="center"/>
          </w:tcPr>
          <w:p w14:paraId="01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37"/>
            <w:vAlign w:val="center"/>
          </w:tcPr>
          <w:p w14:paraId="02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7"/>
            <w:vAlign w:val="center"/>
          </w:tcPr>
          <w:p w14:paraId="03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41"/>
          </w:tcPr>
          <w:p w14:paraId="04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40"/>
          </w:tcPr>
          <w:p w14:paraId="05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42"/>
            <w:vAlign w:val="center"/>
          </w:tcPr>
          <w:p w14:paraId="06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38"/>
            <w:vAlign w:val="center"/>
          </w:tcPr>
          <w:p w14:paraId="07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340"/>
            <w:gridSpan w:val="2"/>
          </w:tcPr>
          <w:p w14:paraId="08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904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</w:tcPr>
          <w:p w14:paraId="0A0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37"/>
          </w:tcPr>
          <w:p w14:paraId="0B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280,00</w:t>
            </w:r>
          </w:p>
        </w:tc>
        <w:tc>
          <w:tcPr>
            <w:tcW w:type="dxa" w:w="1337"/>
          </w:tcPr>
          <w:p w14:paraId="0C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280,00</w:t>
            </w:r>
          </w:p>
        </w:tc>
        <w:tc>
          <w:tcPr>
            <w:tcW w:type="dxa" w:w="1341"/>
          </w:tcPr>
          <w:p w14:paraId="0D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280,00</w:t>
            </w:r>
          </w:p>
        </w:tc>
        <w:tc>
          <w:tcPr>
            <w:tcW w:type="dxa" w:w="1340"/>
          </w:tcPr>
          <w:p w14:paraId="0E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280,00</w:t>
            </w:r>
          </w:p>
        </w:tc>
        <w:tc>
          <w:tcPr>
            <w:tcW w:type="dxa" w:w="1342"/>
          </w:tcPr>
          <w:p w14:paraId="0F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285,00</w:t>
            </w:r>
          </w:p>
        </w:tc>
        <w:tc>
          <w:tcPr>
            <w:tcW w:type="dxa" w:w="1338"/>
          </w:tcPr>
          <w:p w14:paraId="10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340"/>
            <w:gridSpan w:val="2"/>
          </w:tcPr>
          <w:p w14:paraId="11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1695,00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204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</w:tcPr>
          <w:p w14:paraId="130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37"/>
          </w:tcPr>
          <w:p w14:paraId="14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7"/>
          </w:tcPr>
          <w:p w14:paraId="15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1"/>
          </w:tcPr>
          <w:p w14:paraId="16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</w:tcPr>
          <w:p w14:paraId="17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2"/>
          </w:tcPr>
          <w:p w14:paraId="18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8"/>
          </w:tcPr>
          <w:p w14:paraId="19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  <w:gridSpan w:val="2"/>
          </w:tcPr>
          <w:p w14:paraId="1A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B04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</w:tcPr>
          <w:p w14:paraId="1C0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37"/>
          </w:tcPr>
          <w:p w14:paraId="1D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7"/>
          </w:tcPr>
          <w:p w14:paraId="1E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1"/>
          </w:tcPr>
          <w:p w14:paraId="1F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</w:tcPr>
          <w:p w14:paraId="20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2"/>
          </w:tcPr>
          <w:p w14:paraId="21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8"/>
          </w:tcPr>
          <w:p w14:paraId="22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  <w:gridSpan w:val="2"/>
          </w:tcPr>
          <w:p w14:paraId="23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404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</w:tcPr>
          <w:p w14:paraId="250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37"/>
          </w:tcPr>
          <w:p w14:paraId="26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280,00</w:t>
            </w:r>
          </w:p>
        </w:tc>
        <w:tc>
          <w:tcPr>
            <w:tcW w:type="dxa" w:w="1337"/>
          </w:tcPr>
          <w:p w14:paraId="27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280,00</w:t>
            </w:r>
          </w:p>
        </w:tc>
        <w:tc>
          <w:tcPr>
            <w:tcW w:type="dxa" w:w="1341"/>
          </w:tcPr>
          <w:p w14:paraId="28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280,00</w:t>
            </w:r>
          </w:p>
        </w:tc>
        <w:tc>
          <w:tcPr>
            <w:tcW w:type="dxa" w:w="1340"/>
          </w:tcPr>
          <w:p w14:paraId="29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280,00</w:t>
            </w:r>
          </w:p>
        </w:tc>
        <w:tc>
          <w:tcPr>
            <w:tcW w:type="dxa" w:w="1342"/>
          </w:tcPr>
          <w:p w14:paraId="2A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285,00</w:t>
            </w:r>
          </w:p>
        </w:tc>
        <w:tc>
          <w:tcPr>
            <w:tcW w:type="dxa" w:w="1338"/>
          </w:tcPr>
          <w:p w14:paraId="2B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340"/>
            <w:gridSpan w:val="2"/>
          </w:tcPr>
          <w:p w14:paraId="2C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1695,00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D04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</w:tcPr>
          <w:p w14:paraId="2E0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37"/>
          </w:tcPr>
          <w:p w14:paraId="2F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7"/>
          </w:tcPr>
          <w:p w14:paraId="30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1"/>
          </w:tcPr>
          <w:p w14:paraId="31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</w:tcPr>
          <w:p w14:paraId="32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2"/>
          </w:tcPr>
          <w:p w14:paraId="33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8"/>
          </w:tcPr>
          <w:p w14:paraId="34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  <w:gridSpan w:val="2"/>
          </w:tcPr>
          <w:p w14:paraId="35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6040000">
            <w:pPr>
              <w:spacing w:after="0"/>
              <w:ind/>
              <w:rPr>
                <w:rFonts w:ascii="Calibri" w:hAnsi="Calibri"/>
              </w:rPr>
            </w:pPr>
          </w:p>
        </w:tc>
      </w:tr>
    </w:tbl>
    <w:p w14:paraId="37040000">
      <w:pPr>
        <w:widowControl w:val="0"/>
        <w:spacing w:after="0" w:line="240" w:lineRule="auto"/>
        <w:ind/>
        <w:outlineLvl w:val="1"/>
        <w:rPr>
          <w:rFonts w:ascii="Times New Roman" w:hAnsi="Times New Roman"/>
          <w:color w:val="26282F"/>
          <w:sz w:val="24"/>
        </w:rPr>
      </w:pPr>
    </w:p>
    <w:p w14:paraId="38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</w:t>
      </w:r>
      <w:r>
        <w:rPr>
          <w:rFonts w:ascii="Times New Roman" w:hAnsi="Times New Roman"/>
          <w:color w:val="26282F"/>
          <w:sz w:val="24"/>
        </w:rPr>
        <w:t>. План по реализации комплекса процессных мероприятий в</w:t>
      </w:r>
      <w:r>
        <w:rPr>
          <w:rFonts w:ascii="Times New Roman" w:hAnsi="Times New Roman"/>
          <w:sz w:val="24"/>
        </w:rPr>
        <w:t xml:space="preserve"> 2025 году</w:t>
      </w:r>
    </w:p>
    <w:p w14:paraId="39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</w:tblPr>
      <w:tblGrid>
        <w:gridCol w:w="562"/>
        <w:gridCol w:w="7229"/>
        <w:gridCol w:w="1843"/>
        <w:gridCol w:w="2266"/>
        <w:gridCol w:w="3085"/>
      </w:tblGrid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N</w:t>
            </w:r>
          </w:p>
          <w:p w14:paraId="3B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п/п</w:t>
            </w: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Наименование мероприятия</w:t>
            </w:r>
            <w:r>
              <w:rPr>
                <w:rFonts w:ascii="Times New Roman CYR" w:hAnsi="Times New Roman CYR"/>
                <w:sz w:val="24"/>
              </w:rPr>
              <w:t xml:space="preserve">(результата)/ </w:t>
            </w:r>
          </w:p>
          <w:p w14:paraId="3D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контрольной точки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3E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Тип мероприятия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3F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Дата наступления контрольной точки</w:t>
            </w: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</w:t>
            </w: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4</w:t>
            </w: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 xml:space="preserve">Совершенствование системы профилактики преступлений, совершаемых на территории города Магнитогорска преступлений и иных правонарушений 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1.1</w:t>
            </w: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Мероприятие «Осуществление мероприятий по </w:t>
            </w:r>
            <w:r>
              <w:rPr>
                <w:rFonts w:ascii="Times New Roman CYR" w:hAnsi="Times New Roman CYR"/>
                <w:sz w:val="24"/>
              </w:rPr>
              <w:t>ресоциализации</w:t>
            </w:r>
            <w:r>
              <w:rPr>
                <w:rFonts w:ascii="Times New Roman CYR" w:hAnsi="Times New Roman CYR"/>
                <w:sz w:val="24"/>
              </w:rPr>
              <w:t xml:space="preserve"> лиц, освободившихся из мест лишения свободы»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1.1</w:t>
            </w:r>
          </w:p>
          <w:p w14:paraId="4E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выполнено.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Протокол совещания (комиссии)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1.2</w:t>
            </w: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«Организация и проведение конкурса на звание "Лучший народный дружинник города Магнитогорска».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2.1</w:t>
            </w:r>
          </w:p>
          <w:p w14:paraId="59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 xml:space="preserve">Подписано постановление администрации города о проведении конкурса </w:t>
            </w:r>
            <w:r>
              <w:rPr>
                <w:rFonts w:ascii="Times New Roman CYR" w:hAnsi="Times New Roman CYR"/>
              </w:rPr>
              <w:t>на звание "Лучший народный дружинник города Магнитогорска».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Иные типы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30.10.2025</w:t>
            </w: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Постановление администрации города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2.2 </w:t>
            </w:r>
          </w:p>
          <w:p w14:paraId="5F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 Выплаты осуществлены.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1.3</w:t>
            </w: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«Освещение в средствах массовой информации по предупреждению преступлений и правонарушений, состоянии правопорядка на территории города».</w:t>
            </w:r>
            <w:r>
              <w:rPr>
                <w:rFonts w:ascii="Times New Roman CYR" w:hAnsi="Times New Roman CYR"/>
                <w:sz w:val="24"/>
              </w:rPr>
              <w:t xml:space="preserve"> 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3.1 </w:t>
            </w:r>
          </w:p>
          <w:p w14:paraId="6A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Мероприятие выполнено. 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Эфирная справка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1.4</w:t>
            </w: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4.1 </w:t>
            </w:r>
          </w:p>
          <w:p w14:paraId="75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выполнено.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Протокол совещания (комиссии), межведомственные письма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1.5</w:t>
            </w: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«Информирование населения через средства массовой информации, интернет-сайты 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5.1 </w:t>
            </w:r>
          </w:p>
          <w:p w14:paraId="80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выполнено.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Эфирные справки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1.6</w:t>
            </w: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6.1</w:t>
            </w:r>
          </w:p>
          <w:p w14:paraId="8B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выполнено.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Справки (отчеты) о проведении мероприятий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1.7</w:t>
            </w: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«Размещение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7.1</w:t>
            </w:r>
          </w:p>
          <w:p w14:paraId="96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Подписание муниципального контракта на оказание услуг по размещению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  <w:p w14:paraId="97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30.03.2025</w:t>
            </w: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7.2</w:t>
            </w:r>
          </w:p>
          <w:p w14:paraId="9D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выполнено</w:t>
            </w:r>
          </w:p>
          <w:p w14:paraId="9E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Акт оказания услуг</w:t>
            </w:r>
          </w:p>
        </w:tc>
      </w:tr>
    </w:tbl>
    <w:p w14:paraId="A2040000">
      <w:pPr>
        <w:pStyle w:val="Style_3"/>
        <w:rPr>
          <w:rFonts w:ascii="Times New Roman" w:hAnsi="Times New Roman"/>
          <w:sz w:val="24"/>
        </w:rPr>
      </w:pPr>
    </w:p>
    <w:p w14:paraId="A304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A404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A504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A6040000">
      <w:pPr>
        <w:widowControl w:val="0"/>
        <w:spacing w:after="0" w:line="240" w:lineRule="auto"/>
        <w:ind/>
        <w:jc w:val="center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«Гармонизация межнациональных и межконфессиональных отношений, профилактика проявлений экстремизма </w:t>
      </w:r>
    </w:p>
    <w:p w14:paraId="A704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 CYR" w:hAnsi="Times New Roman CYR"/>
          <w:sz w:val="24"/>
        </w:rPr>
        <w:t>на территории города Магнитогорска»</w:t>
      </w:r>
    </w:p>
    <w:p w14:paraId="A804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A904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AA04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67"/>
        <w:gridCol w:w="7618"/>
      </w:tblGrid>
      <w:tr>
        <w:tc>
          <w:tcPr>
            <w:tcW w:type="dxa" w:w="7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4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AD04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AE04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AF04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5"/>
        <w:gridCol w:w="5313"/>
        <w:gridCol w:w="1346"/>
        <w:gridCol w:w="2197"/>
        <w:gridCol w:w="852"/>
        <w:gridCol w:w="867"/>
        <w:gridCol w:w="1036"/>
        <w:gridCol w:w="873"/>
        <w:gridCol w:w="867"/>
        <w:gridCol w:w="859"/>
      </w:tblGrid>
      <w:tr>
        <w:tc>
          <w:tcPr>
            <w:tcW w:type="dxa" w:w="7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53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3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</w:t>
            </w:r>
            <w:r>
              <w:rPr>
                <w:rFonts w:ascii="Times New Roman" w:hAnsi="Times New Roman"/>
                <w:sz w:val="24"/>
              </w:rPr>
              <w:t>предшествующий году разработки проекта муниципальной программы</w:t>
            </w:r>
          </w:p>
        </w:tc>
        <w:tc>
          <w:tcPr>
            <w:tcW w:type="dxa" w:w="535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3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210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c>
          <w:tcPr>
            <w:tcW w:type="dxa" w:w="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5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затраченных средств на проведение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Одиннадцатого, Двенадцатого, Тринадцатого , Четырнадцатого, Пятнадцатого и Шестнадцатого молодежных форумов "</w:t>
            </w:r>
            <w:r>
              <w:rPr>
                <w:rFonts w:ascii="Times New Roman" w:hAnsi="Times New Roman"/>
                <w:sz w:val="24"/>
              </w:rPr>
              <w:t>Экстремизму.нет</w:t>
            </w:r>
          </w:p>
        </w:tc>
        <w:tc>
          <w:tcPr>
            <w:tcW w:type="dxa" w:w="1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type="dxa" w:w="2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1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105000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110000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615000</w:t>
            </w:r>
          </w:p>
        </w:tc>
      </w:tr>
      <w:tr>
        <w:tc>
          <w:tcPr>
            <w:tcW w:type="dxa" w:w="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5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</w:t>
            </w:r>
          </w:p>
        </w:tc>
        <w:tc>
          <w:tcPr>
            <w:tcW w:type="dxa" w:w="1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2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</w:t>
            </w:r>
          </w:p>
        </w:tc>
        <w:tc>
          <w:tcPr>
            <w:tcW w:type="dxa" w:w="1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c>
          <w:tcPr>
            <w:tcW w:type="dxa" w:w="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размещенных в СМИ публикаций, направленных на профилактику проявлений экстремизма и гармонизацию межнациональных </w:t>
            </w:r>
            <w:r>
              <w:rPr>
                <w:rFonts w:ascii="Times New Roman" w:hAnsi="Times New Roman"/>
                <w:sz w:val="24"/>
              </w:rPr>
              <w:t>и межконфессиональных отношений</w:t>
            </w:r>
          </w:p>
        </w:tc>
        <w:tc>
          <w:tcPr>
            <w:tcW w:type="dxa" w:w="1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c>
          <w:tcPr>
            <w:tcW w:type="dxa" w:w="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</w:t>
            </w:r>
          </w:p>
        </w:tc>
        <w:tc>
          <w:tcPr>
            <w:tcW w:type="dxa" w:w="1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подготовленных аналитических материалов по результатам мониторинга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отношений.</w:t>
            </w:r>
          </w:p>
        </w:tc>
        <w:tc>
          <w:tcPr>
            <w:tcW w:type="dxa" w:w="1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специалистов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направленных на курсы повышения квалификации</w:t>
            </w:r>
          </w:p>
        </w:tc>
        <w:tc>
          <w:tcPr>
            <w:tcW w:type="dxa" w:w="1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2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0D050000"/>
    <w:p w14:paraId="0E05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0F05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6"/>
        <w:gridCol w:w="3829"/>
        <w:gridCol w:w="991"/>
        <w:gridCol w:w="710"/>
        <w:gridCol w:w="566"/>
        <w:gridCol w:w="708"/>
        <w:gridCol w:w="852"/>
        <w:gridCol w:w="709"/>
        <w:gridCol w:w="708"/>
        <w:gridCol w:w="850"/>
        <w:gridCol w:w="709"/>
        <w:gridCol w:w="708"/>
        <w:gridCol w:w="709"/>
        <w:gridCol w:w="992"/>
        <w:gridCol w:w="1419"/>
      </w:tblGrid>
      <w:tr>
        <w:trPr>
          <w:trHeight w:hRule="atLeast" w:val="281"/>
        </w:trPr>
        <w:tc>
          <w:tcPr>
            <w:tcW w:type="dxa" w:w="5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1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8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9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8221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1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2025 года </w:t>
            </w:r>
          </w:p>
        </w:tc>
      </w:tr>
      <w:tr>
        <w:trPr>
          <w:trHeight w:hRule="atLeast" w:val="20"/>
        </w:trPr>
        <w:tc>
          <w:tcPr>
            <w:tcW w:type="dxa" w:w="5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затраченных средств на проведение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Одиннадцатого, Двенадцатого, Тринадцатого , </w:t>
            </w:r>
            <w:r>
              <w:rPr>
                <w:rFonts w:ascii="Times New Roman" w:hAnsi="Times New Roman"/>
                <w:sz w:val="24"/>
              </w:rPr>
              <w:t>Четырнадцатого, Пятнадцатого и Шестнадцатого молодежных форумов "</w:t>
            </w:r>
            <w:r>
              <w:rPr>
                <w:rFonts w:ascii="Times New Roman" w:hAnsi="Times New Roman"/>
                <w:sz w:val="24"/>
              </w:rPr>
              <w:t>Экстремизму.нет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рублей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</w:tr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8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8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8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8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8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подготовленных аналитических материалов по результатам мониторинга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отношений.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8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специалистов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направленных на курсы повышения квалификации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8C050000"/>
    <w:p w14:paraId="8D05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8E05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5"/>
        <w:gridCol w:w="2834"/>
        <w:gridCol w:w="991"/>
        <w:gridCol w:w="2694"/>
        <w:gridCol w:w="1985"/>
        <w:gridCol w:w="851"/>
        <w:gridCol w:w="849"/>
        <w:gridCol w:w="848"/>
        <w:gridCol w:w="1139"/>
        <w:gridCol w:w="1275"/>
        <w:gridCol w:w="1273"/>
      </w:tblGrid>
      <w:tr>
        <w:tc>
          <w:tcPr>
            <w:tcW w:type="dxa" w:w="5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8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</w:rPr>
              <w:t>мероприятия (результата)</w:t>
            </w:r>
          </w:p>
        </w:tc>
        <w:tc>
          <w:tcPr>
            <w:tcW w:type="dxa" w:w="9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  <w:r>
              <w:rPr>
                <w:rFonts w:ascii="Times New Roman" w:hAnsi="Times New Roman"/>
                <w:sz w:val="24"/>
              </w:rPr>
              <w:t>ы измерения (по ОКЕИ)</w:t>
            </w:r>
          </w:p>
        </w:tc>
        <w:tc>
          <w:tcPr>
            <w:tcW w:type="dxa" w:w="2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</w:t>
            </w:r>
            <w:r>
              <w:rPr>
                <w:rFonts w:ascii="Times New Roman" w:hAnsi="Times New Roman"/>
                <w:sz w:val="24"/>
              </w:rPr>
              <w:t>за год, предшествующий году разработки проекта муниципальной программы</w:t>
            </w:r>
          </w:p>
        </w:tc>
        <w:tc>
          <w:tcPr>
            <w:tcW w:type="dxa" w:w="623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9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9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9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9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530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Профилактика проявлений экстремизма и гармонизация межнациональных отношений на территории города Магнитогорска </w:t>
            </w:r>
          </w:p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Одиннадцатого, Двенадцатого, Тринадцатого, Четырнадцатого, Пятнадцатого и Шестнадцатого молодежных форумов "</w:t>
            </w:r>
            <w:r>
              <w:rPr>
                <w:rFonts w:ascii="Times New Roman" w:hAnsi="Times New Roman"/>
                <w:sz w:val="24"/>
              </w:rPr>
              <w:t>Экстремизму.нет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5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Одиннадцатого, Двенадцатого, Тринадцатого, Четырнадцатого, Пятнадцатого и Шестнадцатого молодежных форумов "</w:t>
            </w:r>
            <w:r>
              <w:rPr>
                <w:rFonts w:ascii="Times New Roman" w:hAnsi="Times New Roman"/>
                <w:sz w:val="24"/>
              </w:rPr>
              <w:t>Экстремизму.нет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105000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110000</w:t>
            </w:r>
          </w:p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5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«Обучение специалистов Управления по экономической безопасности и взаимодействия с правоохранительными органами на курсах повышения </w:t>
            </w:r>
            <w:r>
              <w:rPr>
                <w:rFonts w:ascii="Times New Roman" w:hAnsi="Times New Roman"/>
                <w:sz w:val="24"/>
              </w:rPr>
              <w:t>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5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Направлены специалисты на курсы повышения квалификации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Награждены участники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.4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Совместно с национально-культурными общественными объединениями проведены мероприятия, направленные на сохранение и развитие национально-культурного наследия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.5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</w:t>
            </w:r>
            <w:r>
              <w:rPr>
                <w:rFonts w:ascii="Times New Roman" w:hAnsi="Times New Roman"/>
                <w:sz w:val="24"/>
              </w:rPr>
              <w:t>Размещение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СМИ размещены публикации, направленные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.6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социологических исследований по вопросам межнациональных и межконфессиональных отношений в г. </w:t>
            </w:r>
            <w:r>
              <w:rPr>
                <w:rFonts w:ascii="Times New Roman" w:hAnsi="Times New Roman"/>
                <w:sz w:val="24"/>
              </w:rPr>
              <w:t>Магнитогорске»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</w:t>
            </w:r>
            <w:r>
              <w:rPr>
                <w:rFonts w:ascii="Times New Roman" w:hAnsi="Times New Roman"/>
                <w:sz w:val="24"/>
              </w:rPr>
              <w:t xml:space="preserve"> социологическое исследование по вопросам межнациональных и межконфессиональных отношений в г. Магнитогорске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.7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</w:t>
            </w:r>
            <w:r>
              <w:rPr>
                <w:rFonts w:ascii="Times New Roman" w:hAnsi="Times New Roman"/>
                <w:sz w:val="24"/>
              </w:rPr>
              <w:t>Осуществление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отношений».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Подготовлены аналитические материалы по результатам мониторинга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отношений.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</w:tbl>
    <w:p w14:paraId="F8050000"/>
    <w:p w14:paraId="F905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FA05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374"/>
        <w:gridCol w:w="1337"/>
        <w:gridCol w:w="1337"/>
        <w:gridCol w:w="1341"/>
        <w:gridCol w:w="1340"/>
        <w:gridCol w:w="1342"/>
        <w:gridCol w:w="1338"/>
        <w:gridCol w:w="1328"/>
        <w:gridCol w:w="12"/>
        <w:gridCol w:w="236"/>
      </w:tblGrid>
      <w:tr>
        <w:tc>
          <w:tcPr>
            <w:tcW w:type="dxa" w:w="5374"/>
            <w:vMerge w:val="restart"/>
          </w:tcPr>
          <w:p w14:paraId="FB05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9363"/>
            <w:gridSpan w:val="7"/>
          </w:tcPr>
          <w:p w14:paraId="F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  <w:tc>
          <w:tcPr>
            <w:tcW w:type="dxa" w:w="12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5374"/>
            <w:gridSpan w:val="1"/>
            <w:vMerge w:val="continue"/>
          </w:tcPr>
          <w:p/>
        </w:tc>
        <w:tc>
          <w:tcPr>
            <w:tcW w:type="dxa" w:w="1337"/>
            <w:vAlign w:val="center"/>
          </w:tcPr>
          <w:p w14:paraId="F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37"/>
          </w:tcPr>
          <w:p w14:paraId="F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41"/>
          </w:tcPr>
          <w:p w14:paraId="F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40"/>
            <w:vAlign w:val="center"/>
          </w:tcPr>
          <w:p w14:paraId="0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42"/>
          </w:tcPr>
          <w:p w14:paraId="0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38"/>
          </w:tcPr>
          <w:p w14:paraId="0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40"/>
            <w:gridSpan w:val="2"/>
          </w:tcPr>
          <w:p w14:paraId="0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406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  <w:vAlign w:val="center"/>
          </w:tcPr>
          <w:p w14:paraId="0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37"/>
            <w:vAlign w:val="center"/>
          </w:tcPr>
          <w:p w14:paraId="0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7"/>
            <w:vAlign w:val="center"/>
          </w:tcPr>
          <w:p w14:paraId="0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41"/>
          </w:tcPr>
          <w:p w14:paraId="08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40"/>
          </w:tcPr>
          <w:p w14:paraId="0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42"/>
            <w:vAlign w:val="center"/>
          </w:tcPr>
          <w:p w14:paraId="0A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38"/>
            <w:vAlign w:val="center"/>
          </w:tcPr>
          <w:p w14:paraId="0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340"/>
            <w:gridSpan w:val="2"/>
          </w:tcPr>
          <w:p w14:paraId="0C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D06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</w:tcPr>
          <w:p w14:paraId="0E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37"/>
          </w:tcPr>
          <w:p w14:paraId="0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190.00</w:t>
            </w:r>
          </w:p>
        </w:tc>
        <w:tc>
          <w:tcPr>
            <w:tcW w:type="dxa" w:w="1337"/>
          </w:tcPr>
          <w:p w14:paraId="1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190.00</w:t>
            </w:r>
          </w:p>
        </w:tc>
        <w:tc>
          <w:tcPr>
            <w:tcW w:type="dxa" w:w="1341"/>
          </w:tcPr>
          <w:p w14:paraId="1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190,00</w:t>
            </w:r>
          </w:p>
        </w:tc>
        <w:tc>
          <w:tcPr>
            <w:tcW w:type="dxa" w:w="1340"/>
          </w:tcPr>
          <w:p w14:paraId="1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190,00</w:t>
            </w:r>
          </w:p>
        </w:tc>
        <w:tc>
          <w:tcPr>
            <w:tcW w:type="dxa" w:w="1342"/>
          </w:tcPr>
          <w:p w14:paraId="1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195,00</w:t>
            </w:r>
          </w:p>
        </w:tc>
        <w:tc>
          <w:tcPr>
            <w:tcW w:type="dxa" w:w="1338"/>
          </w:tcPr>
          <w:p w14:paraId="1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200,00</w:t>
            </w:r>
          </w:p>
        </w:tc>
        <w:tc>
          <w:tcPr>
            <w:tcW w:type="dxa" w:w="1340"/>
            <w:gridSpan w:val="2"/>
          </w:tcPr>
          <w:p w14:paraId="1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1155,00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606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</w:tcPr>
          <w:p w14:paraId="17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37"/>
          </w:tcPr>
          <w:p w14:paraId="18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7"/>
          </w:tcPr>
          <w:p w14:paraId="1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1"/>
          </w:tcPr>
          <w:p w14:paraId="1A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</w:tcPr>
          <w:p w14:paraId="1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2"/>
          </w:tcPr>
          <w:p w14:paraId="1C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8"/>
          </w:tcPr>
          <w:p w14:paraId="1D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  <w:gridSpan w:val="2"/>
          </w:tcPr>
          <w:p w14:paraId="1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F06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</w:tcPr>
          <w:p w14:paraId="20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37"/>
          </w:tcPr>
          <w:p w14:paraId="2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37"/>
          </w:tcPr>
          <w:p w14:paraId="2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41"/>
          </w:tcPr>
          <w:p w14:paraId="2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40"/>
          </w:tcPr>
          <w:p w14:paraId="2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42"/>
          </w:tcPr>
          <w:p w14:paraId="2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38"/>
          </w:tcPr>
          <w:p w14:paraId="2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40"/>
            <w:gridSpan w:val="2"/>
          </w:tcPr>
          <w:p w14:paraId="2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806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</w:tcPr>
          <w:p w14:paraId="29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37"/>
          </w:tcPr>
          <w:p w14:paraId="2A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190.00</w:t>
            </w:r>
          </w:p>
        </w:tc>
        <w:tc>
          <w:tcPr>
            <w:tcW w:type="dxa" w:w="1337"/>
          </w:tcPr>
          <w:p w14:paraId="2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190.00</w:t>
            </w:r>
          </w:p>
        </w:tc>
        <w:tc>
          <w:tcPr>
            <w:tcW w:type="dxa" w:w="1341"/>
          </w:tcPr>
          <w:p w14:paraId="2C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190,00</w:t>
            </w:r>
          </w:p>
        </w:tc>
        <w:tc>
          <w:tcPr>
            <w:tcW w:type="dxa" w:w="1340"/>
          </w:tcPr>
          <w:p w14:paraId="2D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190,00</w:t>
            </w:r>
          </w:p>
        </w:tc>
        <w:tc>
          <w:tcPr>
            <w:tcW w:type="dxa" w:w="1342"/>
          </w:tcPr>
          <w:p w14:paraId="2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195,00</w:t>
            </w:r>
          </w:p>
        </w:tc>
        <w:tc>
          <w:tcPr>
            <w:tcW w:type="dxa" w:w="1338"/>
          </w:tcPr>
          <w:p w14:paraId="2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200,00</w:t>
            </w:r>
          </w:p>
        </w:tc>
        <w:tc>
          <w:tcPr>
            <w:tcW w:type="dxa" w:w="1340"/>
            <w:gridSpan w:val="2"/>
          </w:tcPr>
          <w:p w14:paraId="3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1155,00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106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</w:tcPr>
          <w:p w14:paraId="32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37"/>
          </w:tcPr>
          <w:p w14:paraId="3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7"/>
          </w:tcPr>
          <w:p w14:paraId="3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1"/>
          </w:tcPr>
          <w:p w14:paraId="3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</w:tcPr>
          <w:p w14:paraId="3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2"/>
          </w:tcPr>
          <w:p w14:paraId="3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8"/>
          </w:tcPr>
          <w:p w14:paraId="38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  <w:gridSpan w:val="2"/>
          </w:tcPr>
          <w:p w14:paraId="3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A060000">
            <w:pPr>
              <w:spacing w:after="0"/>
              <w:ind/>
              <w:rPr>
                <w:rFonts w:ascii="Calibri" w:hAnsi="Calibri"/>
              </w:rPr>
            </w:pPr>
          </w:p>
        </w:tc>
      </w:tr>
    </w:tbl>
    <w:p w14:paraId="3B06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3C06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3D06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3E06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3F06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10"/>
        </w:rPr>
      </w:pPr>
    </w:p>
    <w:tbl>
      <w:tblPr>
        <w:tblStyle w:val="Style_6"/>
        <w:tblW w:type="auto" w:w="0"/>
        <w:tblLayout w:type="fixed"/>
      </w:tblPr>
      <w:tblGrid>
        <w:gridCol w:w="562"/>
        <w:gridCol w:w="6944"/>
        <w:gridCol w:w="2128"/>
        <w:gridCol w:w="2266"/>
        <w:gridCol w:w="3085"/>
      </w:tblGrid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N</w:t>
            </w:r>
          </w:p>
          <w:p w14:paraId="41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п/п</w:t>
            </w:r>
          </w:p>
        </w:tc>
        <w:tc>
          <w:tcPr>
            <w:tcW w:type="dxa" w:w="6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Наименование мероприятия</w:t>
            </w:r>
            <w:r>
              <w:rPr>
                <w:rFonts w:ascii="Times New Roman CYR" w:hAnsi="Times New Roman CYR"/>
                <w:sz w:val="24"/>
              </w:rPr>
              <w:t>(результата)</w:t>
            </w:r>
            <w:r>
              <w:rPr>
                <w:rFonts w:ascii="Times New Roman CYR" w:hAnsi="Times New Roman CYR"/>
                <w:sz w:val="24"/>
              </w:rPr>
              <w:t xml:space="preserve">/ </w:t>
            </w:r>
          </w:p>
          <w:p w14:paraId="43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контрольной точки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44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Тип мероприятия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45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Дата наступления контрольной точки</w:t>
            </w: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</w:t>
            </w:r>
          </w:p>
        </w:tc>
        <w:tc>
          <w:tcPr>
            <w:tcW w:type="dxa" w:w="6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4</w:t>
            </w: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1.1</w:t>
            </w:r>
          </w:p>
        </w:tc>
        <w:tc>
          <w:tcPr>
            <w:tcW w:type="dxa" w:w="6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«Организация и проведение Одиннадцатого, Двенадцатого, Тринадцатого, Четырнадцатого, Пятнадцатого и Шестнадцатого молодежных форумов "</w:t>
            </w:r>
            <w:r>
              <w:rPr>
                <w:rFonts w:ascii="Times New Roman CYR" w:hAnsi="Times New Roman CYR"/>
                <w:sz w:val="24"/>
              </w:rPr>
              <w:t>Экстремизму.нет</w:t>
            </w:r>
            <w:r>
              <w:rPr>
                <w:rFonts w:ascii="Times New Roman CYR" w:hAnsi="Times New Roman CYR"/>
                <w:sz w:val="24"/>
              </w:rPr>
              <w:t>»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6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1.1</w:t>
            </w:r>
          </w:p>
          <w:p w14:paraId="54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Подписан муниципальный контракт на оказание услуг по обучению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мероприятия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30.06.2025</w:t>
            </w: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6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1.2 </w:t>
            </w:r>
          </w:p>
          <w:p w14:paraId="5A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</w:p>
          <w:p w14:paraId="5B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проведено.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Акт выполненных услуг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1.2</w:t>
            </w:r>
          </w:p>
        </w:tc>
        <w:tc>
          <w:tcPr>
            <w:tcW w:type="dxa" w:w="6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Мероприятие 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</w:t>
            </w:r>
            <w:r>
              <w:rPr>
                <w:rFonts w:ascii="Times New Roman CYR" w:hAnsi="Times New Roman CYR"/>
                <w:sz w:val="24"/>
              </w:rPr>
              <w:t>и межконфессиональных отношений, профилактика проявлений экстремизма»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6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2.1 </w:t>
            </w:r>
          </w:p>
          <w:p w14:paraId="66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Обучение выполнено.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Акт выполненных услуг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1.3</w:t>
            </w:r>
          </w:p>
        </w:tc>
        <w:tc>
          <w:tcPr>
            <w:tcW w:type="dxa" w:w="6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«Организация и проведение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6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3.1</w:t>
            </w:r>
          </w:p>
          <w:p w14:paraId="71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Подписано  постановление администрации города о проведении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Иные типы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30.03.2025</w:t>
            </w: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Постановление администрации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6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3,2 </w:t>
            </w:r>
          </w:p>
          <w:p w14:paraId="77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проведено.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1.4</w:t>
            </w:r>
          </w:p>
        </w:tc>
        <w:tc>
          <w:tcPr>
            <w:tcW w:type="dxa" w:w="6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6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4.1 </w:t>
            </w:r>
          </w:p>
          <w:p w14:paraId="82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Мероприятия проведены.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Информационные письма организаторов о проведении мероприятий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1.5</w:t>
            </w:r>
          </w:p>
        </w:tc>
        <w:tc>
          <w:tcPr>
            <w:tcW w:type="dxa" w:w="6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«Размещение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6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5.1 </w:t>
            </w:r>
          </w:p>
          <w:p w14:paraId="8D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Публикации размещены.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Эфирные справки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1.6</w:t>
            </w:r>
          </w:p>
        </w:tc>
        <w:tc>
          <w:tcPr>
            <w:tcW w:type="dxa" w:w="6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6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6.1 </w:t>
            </w:r>
          </w:p>
          <w:p w14:paraId="98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Исследования проведены.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Отчет о результатах социологического исследования 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1.7</w:t>
            </w:r>
          </w:p>
        </w:tc>
        <w:tc>
          <w:tcPr>
            <w:tcW w:type="dxa" w:w="6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«Осуществление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отношений».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6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7.1 </w:t>
            </w:r>
          </w:p>
          <w:p w14:paraId="A30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Мониторинг проведен.</w:t>
            </w:r>
          </w:p>
        </w:tc>
        <w:tc>
          <w:tcPr>
            <w:tcW w:type="dxa" w:w="2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Аналитические материалы</w:t>
            </w:r>
          </w:p>
        </w:tc>
      </w:tr>
    </w:tbl>
    <w:p w14:paraId="A706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A806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A906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AA06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r>
        <w:rPr>
          <w:rFonts w:ascii="Times New Roman CYR" w:hAnsi="Times New Roman CYR"/>
          <w:sz w:val="24"/>
        </w:rPr>
        <w:t>Профилактика терроризма в городе Магнитогорске</w:t>
      </w:r>
      <w:r>
        <w:rPr>
          <w:rFonts w:ascii="Times New Roman" w:hAnsi="Times New Roman"/>
          <w:sz w:val="24"/>
        </w:rPr>
        <w:t>»</w:t>
      </w:r>
    </w:p>
    <w:p w14:paraId="AB06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AC06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AD06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45"/>
        <w:gridCol w:w="7840"/>
      </w:tblGrid>
      <w:tr>
        <w:tc>
          <w:tcPr>
            <w:tcW w:type="dxa" w:w="71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6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B0060000">
      <w:pPr>
        <w:widowControl w:val="0"/>
        <w:spacing w:after="0" w:line="240" w:lineRule="auto"/>
        <w:ind/>
        <w:rPr>
          <w:rFonts w:ascii="Times New Roman CYR" w:hAnsi="Times New Roman CYR"/>
          <w:sz w:val="24"/>
        </w:rPr>
      </w:pPr>
    </w:p>
    <w:p w14:paraId="B106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B206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35"/>
        <w:gridCol w:w="6266"/>
        <w:gridCol w:w="1327"/>
        <w:gridCol w:w="2970"/>
        <w:gridCol w:w="657"/>
        <w:gridCol w:w="612"/>
        <w:gridCol w:w="618"/>
        <w:gridCol w:w="604"/>
        <w:gridCol w:w="606"/>
        <w:gridCol w:w="790"/>
      </w:tblGrid>
      <w:t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п/п</w:t>
            </w:r>
          </w:p>
        </w:tc>
        <w:tc>
          <w:tcPr>
            <w:tcW w:type="dxa" w:w="6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предшествующий году </w:t>
            </w:r>
            <w:r>
              <w:rPr>
                <w:rFonts w:ascii="Times New Roman" w:hAnsi="Times New Roman"/>
                <w:sz w:val="24"/>
              </w:rPr>
              <w:t>разработки проекта муниципальной программы</w:t>
            </w: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60000">
            <w:pPr>
              <w:pStyle w:val="Style_3"/>
              <w:rPr>
                <w:rFonts w:ascii="Times New Roman" w:hAnsi="Times New Roman"/>
                <w:sz w:val="24"/>
              </w:rPr>
            </w:pPr>
          </w:p>
          <w:p w14:paraId="BE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98"/>
        </w:trP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3054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терроризма на территории города Магнитогорска</w:t>
            </w:r>
          </w:p>
        </w:tc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6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6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6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на сайте администрации материалов антитеррористического характера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6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Количество изданных нормативных актов в сфере профилактики терроризма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человек.</w:t>
            </w:r>
          </w:p>
        </w:tc>
        <w:tc>
          <w:tcPr>
            <w:tcW w:type="dxa" w:w="2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14:paraId="EB06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EC06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ED06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"/>
        <w:gridCol w:w="3827"/>
        <w:gridCol w:w="1276"/>
        <w:gridCol w:w="567"/>
        <w:gridCol w:w="567"/>
        <w:gridCol w:w="709"/>
        <w:gridCol w:w="708"/>
        <w:gridCol w:w="709"/>
        <w:gridCol w:w="708"/>
        <w:gridCol w:w="852"/>
        <w:gridCol w:w="849"/>
        <w:gridCol w:w="709"/>
        <w:gridCol w:w="709"/>
        <w:gridCol w:w="708"/>
        <w:gridCol w:w="1419"/>
      </w:tblGrid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E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8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79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F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2025 года 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на сайте администрации материалов антитеррористического характера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изданных нормативных актов в сфере профилактики </w:t>
            </w:r>
            <w:r>
              <w:rPr>
                <w:rFonts w:ascii="Times New Roman" w:hAnsi="Times New Roman"/>
                <w:sz w:val="24"/>
              </w:rPr>
              <w:t>терроризма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14:paraId="2E07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2F0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300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4"/>
        <w:gridCol w:w="3118"/>
        <w:gridCol w:w="1417"/>
        <w:gridCol w:w="3261"/>
        <w:gridCol w:w="1985"/>
        <w:gridCol w:w="709"/>
        <w:gridCol w:w="709"/>
        <w:gridCol w:w="708"/>
        <w:gridCol w:w="709"/>
        <w:gridCol w:w="709"/>
        <w:gridCol w:w="671"/>
      </w:tblGrid>
      <w:tr>
        <w:tc>
          <w:tcPr>
            <w:tcW w:type="dxa" w:w="5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1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1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3180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Профилактика терроризма на территории города Магнитогорска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7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7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городского конкурса преподавателей общеобразовательных учреждений города на </w:t>
            </w:r>
            <w:r>
              <w:rPr>
                <w:rFonts w:ascii="Times New Roman" w:hAnsi="Times New Roman"/>
                <w:sz w:val="24"/>
              </w:rPr>
              <w:t>лучшую разработку внеклассного мероприятия по профилактике терроризма, посвященного Дню солидарности в борьбе с терроризмом"»»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7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проведение 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городского конкурса преподавателей общеобразовательных учреждений города на </w:t>
            </w:r>
            <w:r>
              <w:rPr>
                <w:rFonts w:ascii="Times New Roman" w:hAnsi="Times New Roman"/>
                <w:sz w:val="24"/>
              </w:rPr>
              <w:t>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«Разработка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нормативных актов в сфере профилактики терроризма».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7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Разработка нормативных актов в сфере профилактики терроризма 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«Размещение на сайте администрации города </w:t>
            </w:r>
            <w:r>
              <w:rPr>
                <w:rFonts w:ascii="Times New Roman" w:hAnsi="Times New Roman"/>
                <w:sz w:val="24"/>
              </w:rPr>
              <w:t>материалов антитеррористического характера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7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на сайте администрации города </w:t>
            </w:r>
            <w:r>
              <w:rPr>
                <w:rFonts w:ascii="Times New Roman" w:hAnsi="Times New Roman"/>
                <w:sz w:val="24"/>
              </w:rPr>
              <w:t>материалов антитеррористического характера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</w:tbl>
    <w:p w14:paraId="6C07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6D0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6E070000">
      <w:pPr>
        <w:pStyle w:val="Style_3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374"/>
        <w:gridCol w:w="1337"/>
        <w:gridCol w:w="1337"/>
        <w:gridCol w:w="1341"/>
        <w:gridCol w:w="1340"/>
        <w:gridCol w:w="1342"/>
        <w:gridCol w:w="1338"/>
        <w:gridCol w:w="1328"/>
        <w:gridCol w:w="12"/>
        <w:gridCol w:w="236"/>
      </w:tblGrid>
      <w:tr>
        <w:tc>
          <w:tcPr>
            <w:tcW w:type="dxa" w:w="5374"/>
            <w:vMerge w:val="restart"/>
          </w:tcPr>
          <w:p w14:paraId="6F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9363"/>
            <w:gridSpan w:val="7"/>
          </w:tcPr>
          <w:p w14:paraId="7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  <w:tc>
          <w:tcPr>
            <w:tcW w:type="dxa" w:w="12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5374"/>
            <w:gridSpan w:val="1"/>
            <w:vMerge w:val="continue"/>
          </w:tcPr>
          <w:p/>
        </w:tc>
        <w:tc>
          <w:tcPr>
            <w:tcW w:type="dxa" w:w="1337"/>
            <w:vAlign w:val="center"/>
          </w:tcPr>
          <w:p w14:paraId="7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37"/>
          </w:tcPr>
          <w:p w14:paraId="7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41"/>
          </w:tcPr>
          <w:p w14:paraId="7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40"/>
            <w:vAlign w:val="center"/>
          </w:tcPr>
          <w:p w14:paraId="7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42"/>
          </w:tcPr>
          <w:p w14:paraId="7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38"/>
          </w:tcPr>
          <w:p w14:paraId="7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40"/>
            <w:gridSpan w:val="2"/>
          </w:tcPr>
          <w:p w14:paraId="7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807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  <w:vAlign w:val="center"/>
          </w:tcPr>
          <w:p w14:paraId="7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37"/>
            <w:vAlign w:val="center"/>
          </w:tcPr>
          <w:p w14:paraId="7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7"/>
            <w:vAlign w:val="center"/>
          </w:tcPr>
          <w:p w14:paraId="7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41"/>
          </w:tcPr>
          <w:p w14:paraId="7C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40"/>
          </w:tcPr>
          <w:p w14:paraId="7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42"/>
            <w:vAlign w:val="center"/>
          </w:tcPr>
          <w:p w14:paraId="7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38"/>
            <w:vAlign w:val="center"/>
          </w:tcPr>
          <w:p w14:paraId="7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340"/>
            <w:gridSpan w:val="2"/>
          </w:tcPr>
          <w:p w14:paraId="8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107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</w:tcPr>
          <w:p w14:paraId="82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37"/>
          </w:tcPr>
          <w:p w14:paraId="8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  <w:r>
              <w:rPr>
                <w:rFonts w:ascii="Times New Roman" w:hAnsi="Times New Roman"/>
                <w:color w:val="000000"/>
                <w:sz w:val="24"/>
              </w:rPr>
              <w:t>.00</w:t>
            </w:r>
          </w:p>
        </w:tc>
        <w:tc>
          <w:tcPr>
            <w:tcW w:type="dxa" w:w="1337"/>
          </w:tcPr>
          <w:p w14:paraId="8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60,00</w:t>
            </w:r>
          </w:p>
        </w:tc>
        <w:tc>
          <w:tcPr>
            <w:tcW w:type="dxa" w:w="1341"/>
          </w:tcPr>
          <w:p w14:paraId="8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60,00</w:t>
            </w:r>
          </w:p>
        </w:tc>
        <w:tc>
          <w:tcPr>
            <w:tcW w:type="dxa" w:w="1340"/>
          </w:tcPr>
          <w:p w14:paraId="8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60,00</w:t>
            </w:r>
          </w:p>
        </w:tc>
        <w:tc>
          <w:tcPr>
            <w:tcW w:type="dxa" w:w="1342"/>
          </w:tcPr>
          <w:p w14:paraId="8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60,00</w:t>
            </w:r>
          </w:p>
        </w:tc>
        <w:tc>
          <w:tcPr>
            <w:tcW w:type="dxa" w:w="1338"/>
          </w:tcPr>
          <w:p w14:paraId="8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60,00</w:t>
            </w:r>
          </w:p>
        </w:tc>
        <w:tc>
          <w:tcPr>
            <w:tcW w:type="dxa" w:w="1340"/>
            <w:gridSpan w:val="2"/>
          </w:tcPr>
          <w:p w14:paraId="8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360,00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A07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</w:tcPr>
          <w:p w14:paraId="8B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37"/>
          </w:tcPr>
          <w:p w14:paraId="8C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7"/>
          </w:tcPr>
          <w:p w14:paraId="8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1"/>
          </w:tcPr>
          <w:p w14:paraId="8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</w:tcPr>
          <w:p w14:paraId="8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2"/>
          </w:tcPr>
          <w:p w14:paraId="9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8"/>
          </w:tcPr>
          <w:p w14:paraId="91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  <w:gridSpan w:val="2"/>
          </w:tcPr>
          <w:p w14:paraId="9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307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</w:tcPr>
          <w:p w14:paraId="94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37"/>
          </w:tcPr>
          <w:p w14:paraId="9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37"/>
          </w:tcPr>
          <w:p w14:paraId="9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41"/>
          </w:tcPr>
          <w:p w14:paraId="9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40"/>
          </w:tcPr>
          <w:p w14:paraId="9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42"/>
          </w:tcPr>
          <w:p w14:paraId="9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38"/>
          </w:tcPr>
          <w:p w14:paraId="9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40"/>
            <w:gridSpan w:val="2"/>
          </w:tcPr>
          <w:p w14:paraId="9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C07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</w:tcPr>
          <w:p w14:paraId="9D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37"/>
          </w:tcPr>
          <w:p w14:paraId="9E07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60.00</w:t>
            </w:r>
          </w:p>
        </w:tc>
        <w:tc>
          <w:tcPr>
            <w:tcW w:type="dxa" w:w="1337"/>
          </w:tcPr>
          <w:p w14:paraId="9F07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60,00</w:t>
            </w:r>
          </w:p>
        </w:tc>
        <w:tc>
          <w:tcPr>
            <w:tcW w:type="dxa" w:w="1341"/>
          </w:tcPr>
          <w:p w14:paraId="A007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60,00</w:t>
            </w:r>
          </w:p>
        </w:tc>
        <w:tc>
          <w:tcPr>
            <w:tcW w:type="dxa" w:w="1340"/>
          </w:tcPr>
          <w:p w14:paraId="A107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60,00</w:t>
            </w:r>
          </w:p>
        </w:tc>
        <w:tc>
          <w:tcPr>
            <w:tcW w:type="dxa" w:w="1342"/>
          </w:tcPr>
          <w:p w14:paraId="A207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60,00</w:t>
            </w:r>
          </w:p>
        </w:tc>
        <w:tc>
          <w:tcPr>
            <w:tcW w:type="dxa" w:w="1338"/>
          </w:tcPr>
          <w:p w14:paraId="A307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60,00</w:t>
            </w:r>
          </w:p>
        </w:tc>
        <w:tc>
          <w:tcPr>
            <w:tcW w:type="dxa" w:w="1340"/>
            <w:gridSpan w:val="2"/>
          </w:tcPr>
          <w:p w14:paraId="A407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360,00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A507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</w:tcPr>
          <w:p w14:paraId="A6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37"/>
          </w:tcPr>
          <w:p w14:paraId="A707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337"/>
          </w:tcPr>
          <w:p w14:paraId="A807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341"/>
          </w:tcPr>
          <w:p w14:paraId="A907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340"/>
          </w:tcPr>
          <w:p w14:paraId="AA07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342"/>
          </w:tcPr>
          <w:p w14:paraId="AB07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338"/>
          </w:tcPr>
          <w:p w14:paraId="AC07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340"/>
            <w:gridSpan w:val="2"/>
          </w:tcPr>
          <w:p w14:paraId="AD07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AE070000">
            <w:pPr>
              <w:spacing w:after="0"/>
              <w:ind/>
              <w:rPr>
                <w:rFonts w:ascii="Calibri" w:hAnsi="Calibri"/>
              </w:rPr>
            </w:pPr>
          </w:p>
        </w:tc>
      </w:tr>
    </w:tbl>
    <w:p w14:paraId="AF070000">
      <w:pPr>
        <w:widowControl w:val="0"/>
        <w:spacing w:after="0" w:line="240" w:lineRule="auto"/>
        <w:ind/>
        <w:outlineLvl w:val="1"/>
        <w:rPr>
          <w:rFonts w:ascii="Times New Roman" w:hAnsi="Times New Roman"/>
          <w:color w:val="26282F"/>
          <w:sz w:val="24"/>
        </w:rPr>
      </w:pPr>
    </w:p>
    <w:p w14:paraId="B0070000">
      <w:pPr>
        <w:widowControl w:val="0"/>
        <w:spacing w:after="0" w:line="240" w:lineRule="auto"/>
        <w:ind/>
        <w:outlineLvl w:val="1"/>
        <w:rPr>
          <w:rFonts w:ascii="Times New Roman" w:hAnsi="Times New Roman"/>
          <w:color w:val="26282F"/>
          <w:sz w:val="24"/>
        </w:rPr>
      </w:pPr>
    </w:p>
    <w:p w14:paraId="B10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B207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44"/>
        <w:gridCol w:w="7306"/>
        <w:gridCol w:w="1547"/>
        <w:gridCol w:w="2520"/>
        <w:gridCol w:w="2768"/>
      </w:tblGrid>
      <w:tr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N</w:t>
            </w:r>
          </w:p>
          <w:p w14:paraId="B4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п/п</w:t>
            </w:r>
          </w:p>
        </w:tc>
        <w:tc>
          <w:tcPr>
            <w:tcW w:type="dxa" w:w="7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Наименование мероприятия</w:t>
            </w:r>
            <w:r>
              <w:rPr>
                <w:rFonts w:ascii="Times New Roman CYR" w:hAnsi="Times New Roman CYR"/>
                <w:sz w:val="24"/>
              </w:rPr>
              <w:t xml:space="preserve"> (результата)</w:t>
            </w:r>
            <w:r>
              <w:rPr>
                <w:rFonts w:ascii="Times New Roman CYR" w:hAnsi="Times New Roman CYR"/>
                <w:sz w:val="24"/>
              </w:rPr>
              <w:t xml:space="preserve">/ </w:t>
            </w:r>
          </w:p>
          <w:p w14:paraId="B6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контрольной точки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B7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Тип мероприятия</w:t>
            </w:r>
          </w:p>
        </w:tc>
        <w:tc>
          <w:tcPr>
            <w:tcW w:type="dxa" w:w="252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B8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Дата наступления контрольной точки</w:t>
            </w:r>
          </w:p>
        </w:tc>
        <w:tc>
          <w:tcPr>
            <w:tcW w:type="dxa" w:w="2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</w:t>
            </w:r>
          </w:p>
        </w:tc>
        <w:tc>
          <w:tcPr>
            <w:tcW w:type="dxa" w:w="7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</w:t>
            </w:r>
          </w:p>
        </w:tc>
        <w:tc>
          <w:tcPr>
            <w:tcW w:type="dxa" w:w="2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4</w:t>
            </w:r>
          </w:p>
        </w:tc>
        <w:tc>
          <w:tcPr>
            <w:tcW w:type="dxa" w:w="2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терроризма на территории города Магнитогорска</w:t>
            </w:r>
          </w:p>
        </w:tc>
      </w:tr>
      <w:tr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1.1</w:t>
            </w:r>
          </w:p>
        </w:tc>
        <w:tc>
          <w:tcPr>
            <w:tcW w:type="dxa" w:w="7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терроризмом"»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7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1.1</w:t>
            </w:r>
          </w:p>
          <w:p w14:paraId="C7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Подписание постановления администрации города о проведении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Иные типы</w:t>
            </w:r>
          </w:p>
        </w:tc>
        <w:tc>
          <w:tcPr>
            <w:tcW w:type="dxa" w:w="2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30.08.2025</w:t>
            </w:r>
          </w:p>
        </w:tc>
        <w:tc>
          <w:tcPr>
            <w:tcW w:type="dxa" w:w="2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Постановление администрации</w:t>
            </w:r>
          </w:p>
        </w:tc>
      </w:tr>
      <w:tr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7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1.2</w:t>
            </w:r>
          </w:p>
          <w:p w14:paraId="CD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проведено.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2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2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1.2</w:t>
            </w:r>
          </w:p>
        </w:tc>
        <w:tc>
          <w:tcPr>
            <w:tcW w:type="dxa" w:w="7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«Разработка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нормативных актов в сфере профилактики терроризма».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7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7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2.1 </w:t>
            </w:r>
          </w:p>
          <w:p w14:paraId="D8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Нормативные акты разработаны.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2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2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1.3</w:t>
            </w:r>
          </w:p>
        </w:tc>
        <w:tc>
          <w:tcPr>
            <w:tcW w:type="dxa" w:w="7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«Размещение в СМИ и на сайте администрации города материалов антитеррористического характера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7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3.1 </w:t>
            </w:r>
          </w:p>
          <w:p w14:paraId="E307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Материалы размещены.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2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2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Эфирные справки</w:t>
            </w:r>
          </w:p>
        </w:tc>
      </w:tr>
    </w:tbl>
    <w:p w14:paraId="E7070000">
      <w:pPr>
        <w:widowControl w:val="0"/>
        <w:spacing w:after="0" w:line="240" w:lineRule="auto"/>
        <w:ind/>
        <w:rPr>
          <w:sz w:val="24"/>
        </w:rPr>
      </w:pPr>
    </w:p>
    <w:p w14:paraId="E8070000">
      <w:pPr>
        <w:pStyle w:val="Style_3"/>
        <w:rPr>
          <w:rFonts w:ascii="Times New Roman" w:hAnsi="Times New Roman"/>
          <w:sz w:val="24"/>
        </w:rPr>
      </w:pPr>
    </w:p>
    <w:p w14:paraId="E9070000">
      <w:pPr>
        <w:pStyle w:val="Style_3"/>
        <w:rPr>
          <w:rFonts w:ascii="Times New Roman" w:hAnsi="Times New Roman"/>
          <w:sz w:val="24"/>
        </w:rPr>
      </w:pPr>
    </w:p>
    <w:p w14:paraId="EA070000">
      <w:pPr>
        <w:pStyle w:val="Style_3"/>
        <w:rPr>
          <w:rFonts w:ascii="Times New Roman" w:hAnsi="Times New Roman"/>
          <w:sz w:val="24"/>
        </w:rPr>
      </w:pPr>
    </w:p>
    <w:p w14:paraId="EB070000">
      <w:pPr>
        <w:pStyle w:val="Style_3"/>
        <w:rPr>
          <w:rFonts w:ascii="Times New Roman" w:hAnsi="Times New Roman"/>
          <w:sz w:val="24"/>
        </w:rPr>
      </w:pPr>
    </w:p>
    <w:p w14:paraId="EC07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ED07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EE070000">
      <w:pPr>
        <w:widowControl w:val="0"/>
        <w:tabs>
          <w:tab w:leader="none" w:pos="7497" w:val="center"/>
          <w:tab w:leader="none" w:pos="13800" w:val="left"/>
        </w:tabs>
        <w:spacing w:after="0" w:line="240" w:lineRule="auto"/>
        <w:ind/>
        <w:rPr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Профилактика злоупотребления наркотическими средствами взрослым населением города Магнитогорска»</w:t>
      </w:r>
      <w:r>
        <w:rPr>
          <w:rFonts w:ascii="Times New Roman" w:hAnsi="Times New Roman"/>
          <w:sz w:val="24"/>
        </w:rPr>
        <w:tab/>
      </w:r>
    </w:p>
    <w:p w14:paraId="EF070000">
      <w:pPr>
        <w:widowControl w:val="0"/>
        <w:spacing w:after="0" w:line="240" w:lineRule="auto"/>
        <w:ind/>
        <w:rPr>
          <w:sz w:val="10"/>
        </w:rPr>
      </w:pPr>
    </w:p>
    <w:p w14:paraId="F00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F107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26"/>
        <w:gridCol w:w="7759"/>
      </w:tblGrid>
      <w:tr>
        <w:tc>
          <w:tcPr>
            <w:tcW w:type="dxa" w:w="72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7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F4070000">
      <w:pPr>
        <w:widowControl w:val="0"/>
        <w:spacing w:after="0" w:line="240" w:lineRule="auto"/>
        <w:ind/>
        <w:rPr>
          <w:rFonts w:ascii="Times New Roman CYR" w:hAnsi="Times New Roman CYR"/>
          <w:sz w:val="24"/>
        </w:rPr>
      </w:pPr>
    </w:p>
    <w:p w14:paraId="F50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F60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0"/>
        <w:gridCol w:w="6521"/>
        <w:gridCol w:w="741"/>
        <w:gridCol w:w="2465"/>
        <w:gridCol w:w="864"/>
        <w:gridCol w:w="725"/>
        <w:gridCol w:w="848"/>
        <w:gridCol w:w="726"/>
        <w:gridCol w:w="840"/>
        <w:gridCol w:w="835"/>
      </w:tblGrid>
      <w:tr>
        <w:tc>
          <w:tcPr>
            <w:tcW w:type="dxa" w:w="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6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80000">
            <w:pPr>
              <w:pStyle w:val="Style_3"/>
              <w:rPr>
                <w:rFonts w:ascii="Times New Roman" w:hAnsi="Times New Roman"/>
                <w:sz w:val="24"/>
              </w:rPr>
            </w:pPr>
          </w:p>
          <w:p w14:paraId="01080000">
            <w:pPr>
              <w:pStyle w:val="Style_3"/>
              <w:rPr>
                <w:rFonts w:ascii="Times New Roman" w:hAnsi="Times New Roman"/>
                <w:sz w:val="24"/>
              </w:rPr>
            </w:pPr>
          </w:p>
          <w:p w14:paraId="02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6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Профилактика злоупотребления наркотическими средствами взрослого населения  </w:t>
            </w:r>
          </w:p>
        </w:tc>
      </w:tr>
      <w:tr>
        <w:tc>
          <w:tcPr>
            <w:tcW w:type="dxa" w:w="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6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размещённых в СМИ материалов, 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здорового образа жизни</w:t>
            </w:r>
          </w:p>
        </w:tc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6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упоминаний в СМИ о возможностях получения услуг по социальной реабилитации и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наркозависимых в реабилитационных центрах</w:t>
            </w:r>
          </w:p>
        </w:tc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наркозависимых граждан, освободившихся из мест лишения свободы и находящиеся в трудной жизненной ситуации</w:t>
            </w:r>
          </w:p>
        </w:tc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7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</w:tr>
    </w:tbl>
    <w:p w14:paraId="41080000">
      <w:pPr>
        <w:pStyle w:val="Style_3"/>
        <w:rPr>
          <w:rFonts w:ascii="Times New Roman" w:hAnsi="Times New Roman"/>
          <w:sz w:val="24"/>
        </w:rPr>
      </w:pPr>
    </w:p>
    <w:p w14:paraId="4208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4308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395"/>
        <w:gridCol w:w="850"/>
        <w:gridCol w:w="709"/>
        <w:gridCol w:w="567"/>
        <w:gridCol w:w="850"/>
        <w:gridCol w:w="567"/>
        <w:gridCol w:w="709"/>
        <w:gridCol w:w="851"/>
        <w:gridCol w:w="708"/>
        <w:gridCol w:w="567"/>
        <w:gridCol w:w="709"/>
        <w:gridCol w:w="709"/>
        <w:gridCol w:w="850"/>
        <w:gridCol w:w="1276"/>
      </w:tblGrid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4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3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79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4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2025 года 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размещённых в СМИ материалов, направленных на формирование негативного отношения жителей города к незаконному </w:t>
            </w:r>
            <w:r>
              <w:rPr>
                <w:rFonts w:ascii="Times New Roman" w:hAnsi="Times New Roman"/>
                <w:sz w:val="24"/>
              </w:rPr>
              <w:t>потреблению наркотических средств и психотропных веществ, пропаганду здорового образа жизни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упоминаний в СМИ о возможностях получения услуг по социальной реабилитации и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наркозависимых в реабилитационных центрах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наркозависимых граждан, освободившихся из мест лишения свободы и находящиеся в трудной жизненной ситуации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показов информационных материалов, направленных на </w:t>
            </w:r>
            <w:r>
              <w:rPr>
                <w:rFonts w:ascii="Times New Roman" w:hAnsi="Times New Roman"/>
                <w:sz w:val="24"/>
              </w:rPr>
              <w:t>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4050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4050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4050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</w:tr>
    </w:tbl>
    <w:p w14:paraId="B008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B108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B208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4"/>
        <w:gridCol w:w="2834"/>
        <w:gridCol w:w="1276"/>
        <w:gridCol w:w="2411"/>
        <w:gridCol w:w="1983"/>
        <w:gridCol w:w="852"/>
        <w:gridCol w:w="850"/>
        <w:gridCol w:w="847"/>
        <w:gridCol w:w="1139"/>
        <w:gridCol w:w="990"/>
        <w:gridCol w:w="1275"/>
      </w:tblGrid>
      <w:tr>
        <w:tc>
          <w:tcPr>
            <w:tcW w:type="dxa" w:w="5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8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4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95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BE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B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C1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C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275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Профилактика злоупотребления наркотическими средствами взрослым  населением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8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8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</w:rPr>
              <w:t xml:space="preserve">«Размещение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</w:t>
            </w:r>
            <w:r>
              <w:rPr>
                <w:rFonts w:ascii="Times New Roman" w:hAnsi="Times New Roman"/>
                <w:sz w:val="24"/>
              </w:rPr>
              <w:t>потреблению наркотических средств и психотропных веществ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80000">
            <w:pPr>
              <w:widowControl w:val="0"/>
              <w:spacing w:after="0" w:line="240" w:lineRule="auto"/>
              <w:ind/>
              <w:jc w:val="center"/>
              <w:rPr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</w:t>
            </w:r>
            <w:r>
              <w:rPr>
                <w:rFonts w:ascii="Times New Roman" w:hAnsi="Times New Roman"/>
                <w:sz w:val="24"/>
              </w:rPr>
              <w:t>наркотических средств и психотропных веществ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8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2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Удаление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8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14:paraId="E1080000">
            <w:pPr>
              <w:widowControl w:val="0"/>
              <w:ind w:firstLine="708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информационных мероприятий для населения города о возможностях получения услуг по социальной реабилитации и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наркозависимых в реабилитационных центрах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8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2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информационных мероприятий для населения города о возможностях получения услуг по социальной реабилитации и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наркозависимых в реабилитационных центрах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.4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2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</w:tbl>
    <w:p w14:paraId="FE080000">
      <w:pPr>
        <w:widowControl w:val="0"/>
        <w:spacing w:after="0" w:line="240" w:lineRule="auto"/>
        <w:ind/>
        <w:rPr>
          <w:sz w:val="24"/>
        </w:rPr>
      </w:pPr>
    </w:p>
    <w:p w14:paraId="FF080000">
      <w:pPr>
        <w:widowControl w:val="0"/>
        <w:spacing w:after="0" w:line="240" w:lineRule="auto"/>
        <w:ind/>
        <w:jc w:val="center"/>
        <w:rPr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tbl>
      <w:tblPr>
        <w:tblStyle w:val="Style_7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374"/>
        <w:gridCol w:w="1337"/>
        <w:gridCol w:w="1337"/>
        <w:gridCol w:w="1341"/>
        <w:gridCol w:w="1340"/>
        <w:gridCol w:w="1342"/>
        <w:gridCol w:w="1338"/>
        <w:gridCol w:w="1328"/>
        <w:gridCol w:w="236"/>
      </w:tblGrid>
      <w:tr>
        <w:tc>
          <w:tcPr>
            <w:tcW w:type="dxa" w:w="5374"/>
            <w:vMerge w:val="restart"/>
            <w:shd w:themeFill="background1" w:val="clear"/>
          </w:tcPr>
          <w:p w14:paraId="000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9363"/>
            <w:gridSpan w:val="7"/>
            <w:shd w:themeFill="background1" w:val="clear"/>
          </w:tcPr>
          <w:p w14:paraId="01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  <w:tc>
          <w:tcPr>
            <w:tcW w:type="dxa" w:w="236"/>
          </w:tcPr>
          <w:p/>
        </w:tc>
      </w:tr>
      <w:tr>
        <w:tc>
          <w:tcPr>
            <w:tcW w:type="dxa" w:w="5374"/>
            <w:gridSpan w:val="1"/>
            <w:vMerge w:val="continue"/>
            <w:shd w:themeFill="background1" w:val="clear"/>
          </w:tcPr>
          <w:p/>
        </w:tc>
        <w:tc>
          <w:tcPr>
            <w:tcW w:type="dxa" w:w="1337"/>
            <w:shd w:themeFill="background1" w:val="clear"/>
            <w:vAlign w:val="center"/>
          </w:tcPr>
          <w:p w14:paraId="0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37"/>
            <w:shd w:themeFill="background1" w:val="clear"/>
          </w:tcPr>
          <w:p w14:paraId="03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41"/>
            <w:shd w:themeFill="background1" w:val="clear"/>
          </w:tcPr>
          <w:p w14:paraId="04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40"/>
            <w:shd w:themeFill="background1" w:val="clear"/>
            <w:vAlign w:val="center"/>
          </w:tcPr>
          <w:p w14:paraId="0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42"/>
            <w:shd w:themeFill="background1" w:val="clear"/>
          </w:tcPr>
          <w:p w14:paraId="0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38"/>
            <w:shd w:themeFill="background1" w:val="clear"/>
          </w:tcPr>
          <w:p w14:paraId="0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28"/>
            <w:shd w:themeFill="background1" w:val="clear"/>
          </w:tcPr>
          <w:p w14:paraId="0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36"/>
          </w:tcPr>
          <w:p w14:paraId="0909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  <w:shd w:themeFill="background1" w:val="clear"/>
            <w:vAlign w:val="center"/>
          </w:tcPr>
          <w:p w14:paraId="0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37"/>
            <w:shd w:themeFill="background1" w:val="clear"/>
            <w:vAlign w:val="center"/>
          </w:tcPr>
          <w:p w14:paraId="0B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7"/>
            <w:shd w:themeFill="background1" w:val="clear"/>
            <w:vAlign w:val="center"/>
          </w:tcPr>
          <w:p w14:paraId="0C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41"/>
            <w:shd w:themeFill="background1" w:val="clear"/>
          </w:tcPr>
          <w:p w14:paraId="0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40"/>
            <w:shd w:themeFill="background1" w:val="clear"/>
          </w:tcPr>
          <w:p w14:paraId="0E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42"/>
            <w:shd w:themeFill="background1" w:val="clear"/>
            <w:vAlign w:val="center"/>
          </w:tcPr>
          <w:p w14:paraId="0F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38"/>
            <w:shd w:themeFill="background1" w:val="clear"/>
            <w:vAlign w:val="center"/>
          </w:tcPr>
          <w:p w14:paraId="1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328"/>
            <w:shd w:themeFill="background1" w:val="clear"/>
          </w:tcPr>
          <w:p w14:paraId="11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36"/>
          </w:tcPr>
          <w:p w14:paraId="1209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  <w:shd w:themeFill="background1" w:val="clear"/>
          </w:tcPr>
          <w:p w14:paraId="130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37"/>
            <w:shd w:themeFill="background1" w:val="clear"/>
          </w:tcPr>
          <w:p w14:paraId="14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100.00</w:t>
            </w:r>
          </w:p>
        </w:tc>
        <w:tc>
          <w:tcPr>
            <w:tcW w:type="dxa" w:w="1337"/>
            <w:shd w:themeFill="background1" w:val="clear"/>
          </w:tcPr>
          <w:p w14:paraId="1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100.00</w:t>
            </w:r>
          </w:p>
        </w:tc>
        <w:tc>
          <w:tcPr>
            <w:tcW w:type="dxa" w:w="1341"/>
            <w:shd w:themeFill="background1" w:val="clear"/>
          </w:tcPr>
          <w:p w14:paraId="1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40"/>
            <w:shd w:themeFill="background1" w:val="clear"/>
          </w:tcPr>
          <w:p w14:paraId="1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42"/>
            <w:shd w:themeFill="background1" w:val="clear"/>
          </w:tcPr>
          <w:p w14:paraId="1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105,00</w:t>
            </w:r>
          </w:p>
        </w:tc>
        <w:tc>
          <w:tcPr>
            <w:tcW w:type="dxa" w:w="1338"/>
            <w:shd w:themeFill="background1" w:val="clear"/>
          </w:tcPr>
          <w:p w14:paraId="19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110,00</w:t>
            </w:r>
          </w:p>
        </w:tc>
        <w:tc>
          <w:tcPr>
            <w:tcW w:type="dxa" w:w="1328"/>
            <w:shd w:themeFill="background1" w:val="clear"/>
          </w:tcPr>
          <w:p w14:paraId="1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615,00</w:t>
            </w:r>
          </w:p>
        </w:tc>
        <w:tc>
          <w:tcPr>
            <w:tcW w:type="dxa" w:w="236"/>
          </w:tcPr>
          <w:p w14:paraId="1B09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  <w:shd w:themeFill="background1" w:val="clear"/>
          </w:tcPr>
          <w:p w14:paraId="1C0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37"/>
            <w:shd w:themeFill="background1" w:val="clear"/>
          </w:tcPr>
          <w:p w14:paraId="1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37"/>
            <w:shd w:themeFill="background1" w:val="clear"/>
          </w:tcPr>
          <w:p w14:paraId="1E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41"/>
            <w:shd w:themeFill="background1" w:val="clear"/>
          </w:tcPr>
          <w:p w14:paraId="1F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40"/>
            <w:shd w:themeFill="background1" w:val="clear"/>
          </w:tcPr>
          <w:p w14:paraId="2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42"/>
            <w:shd w:themeFill="background1" w:val="clear"/>
          </w:tcPr>
          <w:p w14:paraId="21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38"/>
            <w:shd w:themeFill="background1" w:val="clear"/>
          </w:tcPr>
          <w:p w14:paraId="2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28"/>
            <w:shd w:themeFill="background1" w:val="clear"/>
          </w:tcPr>
          <w:p w14:paraId="23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36"/>
          </w:tcPr>
          <w:p w14:paraId="2409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  <w:shd w:themeFill="background1" w:val="clear"/>
          </w:tcPr>
          <w:p w14:paraId="250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37"/>
            <w:shd w:themeFill="background1" w:val="clear"/>
          </w:tcPr>
          <w:p w14:paraId="2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37"/>
            <w:shd w:themeFill="background1" w:val="clear"/>
          </w:tcPr>
          <w:p w14:paraId="2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41"/>
            <w:shd w:themeFill="background1" w:val="clear"/>
          </w:tcPr>
          <w:p w14:paraId="2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40"/>
            <w:shd w:themeFill="background1" w:val="clear"/>
          </w:tcPr>
          <w:p w14:paraId="29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42"/>
            <w:shd w:themeFill="background1" w:val="clear"/>
          </w:tcPr>
          <w:p w14:paraId="2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38"/>
            <w:shd w:themeFill="background1" w:val="clear"/>
          </w:tcPr>
          <w:p w14:paraId="2B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28"/>
            <w:shd w:themeFill="background1" w:val="clear"/>
          </w:tcPr>
          <w:p w14:paraId="2C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36"/>
          </w:tcPr>
          <w:p w14:paraId="2D09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  <w:shd w:themeFill="background1" w:val="clear"/>
          </w:tcPr>
          <w:p w14:paraId="2E0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37"/>
            <w:shd w:themeFill="background1" w:val="clear"/>
          </w:tcPr>
          <w:p w14:paraId="2F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100.00</w:t>
            </w:r>
          </w:p>
        </w:tc>
        <w:tc>
          <w:tcPr>
            <w:tcW w:type="dxa" w:w="1337"/>
            <w:shd w:themeFill="background1" w:val="clear"/>
          </w:tcPr>
          <w:p w14:paraId="3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100.00</w:t>
            </w:r>
          </w:p>
        </w:tc>
        <w:tc>
          <w:tcPr>
            <w:tcW w:type="dxa" w:w="1341"/>
            <w:shd w:themeFill="background1" w:val="clear"/>
          </w:tcPr>
          <w:p w14:paraId="31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40"/>
            <w:shd w:themeFill="background1" w:val="clear"/>
          </w:tcPr>
          <w:p w14:paraId="3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42"/>
            <w:shd w:themeFill="background1" w:val="clear"/>
          </w:tcPr>
          <w:p w14:paraId="33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105,00</w:t>
            </w:r>
          </w:p>
        </w:tc>
        <w:tc>
          <w:tcPr>
            <w:tcW w:type="dxa" w:w="1338"/>
            <w:shd w:themeFill="background1" w:val="clear"/>
          </w:tcPr>
          <w:p w14:paraId="34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110,00</w:t>
            </w:r>
          </w:p>
        </w:tc>
        <w:tc>
          <w:tcPr>
            <w:tcW w:type="dxa" w:w="1328"/>
            <w:shd w:themeFill="background1" w:val="clear"/>
          </w:tcPr>
          <w:p w14:paraId="3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615,00</w:t>
            </w:r>
          </w:p>
        </w:tc>
        <w:tc>
          <w:tcPr>
            <w:tcW w:type="dxa" w:w="236"/>
          </w:tcPr>
          <w:p w14:paraId="3609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  <w:shd w:themeFill="background1" w:val="clear"/>
          </w:tcPr>
          <w:p w14:paraId="370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37"/>
            <w:shd w:themeFill="background1" w:val="clear"/>
          </w:tcPr>
          <w:p w14:paraId="3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37"/>
            <w:shd w:themeFill="background1" w:val="clear"/>
          </w:tcPr>
          <w:p w14:paraId="39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41"/>
            <w:shd w:themeFill="background1" w:val="clear"/>
          </w:tcPr>
          <w:p w14:paraId="3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40"/>
            <w:shd w:themeFill="background1" w:val="clear"/>
          </w:tcPr>
          <w:p w14:paraId="3B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42"/>
            <w:shd w:themeFill="background1" w:val="clear"/>
          </w:tcPr>
          <w:p w14:paraId="3C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38"/>
            <w:shd w:themeFill="background1" w:val="clear"/>
          </w:tcPr>
          <w:p w14:paraId="3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28"/>
            <w:shd w:themeFill="background1" w:val="clear"/>
          </w:tcPr>
          <w:p w14:paraId="3E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36"/>
          </w:tcPr>
          <w:p w14:paraId="3F090000">
            <w:pPr>
              <w:spacing w:after="0"/>
              <w:ind/>
              <w:rPr>
                <w:rFonts w:ascii="Calibri" w:hAnsi="Calibri"/>
              </w:rPr>
            </w:pPr>
          </w:p>
        </w:tc>
      </w:tr>
    </w:tbl>
    <w:p w14:paraId="40090000">
      <w:pPr>
        <w:widowControl w:val="0"/>
        <w:spacing w:after="0" w:line="240" w:lineRule="auto"/>
        <w:ind/>
        <w:outlineLvl w:val="1"/>
        <w:rPr>
          <w:rFonts w:ascii="Times New Roman" w:hAnsi="Times New Roman"/>
          <w:sz w:val="24"/>
        </w:rPr>
      </w:pPr>
    </w:p>
    <w:p w14:paraId="41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4209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6"/>
        <w:tblW w:type="auto" w:w="0"/>
        <w:tblLayout w:type="fixed"/>
      </w:tblPr>
      <w:tblGrid>
        <w:gridCol w:w="538"/>
        <w:gridCol w:w="7472"/>
        <w:gridCol w:w="1906"/>
        <w:gridCol w:w="2074"/>
        <w:gridCol w:w="2995"/>
      </w:tblGrid>
      <w:tr>
        <w:tc>
          <w:tcPr>
            <w:tcW w:type="dxa" w:w="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N</w:t>
            </w:r>
          </w:p>
          <w:p w14:paraId="44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п/п</w:t>
            </w:r>
          </w:p>
        </w:tc>
        <w:tc>
          <w:tcPr>
            <w:tcW w:type="dxa" w:w="7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Наименование мероприятия</w:t>
            </w:r>
            <w:r>
              <w:rPr>
                <w:rFonts w:ascii="Times New Roman CYR" w:hAnsi="Times New Roman CYR"/>
                <w:sz w:val="24"/>
              </w:rPr>
              <w:t xml:space="preserve"> (результата)/ </w:t>
            </w:r>
          </w:p>
          <w:p w14:paraId="46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</w:t>
            </w:r>
          </w:p>
        </w:tc>
        <w:tc>
          <w:tcPr>
            <w:tcW w:type="dxa" w:w="190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47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Тип мероприятия</w:t>
            </w:r>
          </w:p>
        </w:tc>
        <w:tc>
          <w:tcPr>
            <w:tcW w:type="dxa" w:w="20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48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Дата наступления контрольной точки</w:t>
            </w:r>
          </w:p>
        </w:tc>
        <w:tc>
          <w:tcPr>
            <w:tcW w:type="dxa" w:w="2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</w:t>
            </w:r>
          </w:p>
        </w:tc>
        <w:tc>
          <w:tcPr>
            <w:tcW w:type="dxa" w:w="7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</w:t>
            </w:r>
          </w:p>
        </w:tc>
        <w:tc>
          <w:tcPr>
            <w:tcW w:type="dxa" w:w="190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4C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</w:t>
            </w:r>
          </w:p>
        </w:tc>
        <w:tc>
          <w:tcPr>
            <w:tcW w:type="dxa" w:w="20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4D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4</w:t>
            </w:r>
          </w:p>
        </w:tc>
        <w:tc>
          <w:tcPr>
            <w:tcW w:type="dxa" w:w="2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Профилактика злоупотребления наркотическими средствами взрослым населением </w:t>
            </w:r>
          </w:p>
          <w:p w14:paraId="50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1.1</w:t>
            </w:r>
          </w:p>
        </w:tc>
        <w:tc>
          <w:tcPr>
            <w:tcW w:type="dxa" w:w="7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«Размещение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</w:tc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7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1.1</w:t>
            </w:r>
          </w:p>
          <w:p w14:paraId="58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Подписан муниципальный контракт на оказание услуги по размещению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</w:rPr>
              <w:t>Иные мероприятия</w:t>
            </w:r>
          </w:p>
        </w:tc>
        <w:tc>
          <w:tcPr>
            <w:tcW w:type="dxa" w:w="2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30.03.2025</w:t>
            </w:r>
          </w:p>
        </w:tc>
        <w:tc>
          <w:tcPr>
            <w:tcW w:type="dxa" w:w="2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c>
          <w:tcPr>
            <w:tcW w:type="dxa" w:w="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  <w:highlight w:val="yellow"/>
              </w:rPr>
            </w:pPr>
          </w:p>
        </w:tc>
        <w:tc>
          <w:tcPr>
            <w:tcW w:type="dxa" w:w="7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1.2</w:t>
            </w:r>
          </w:p>
          <w:p w14:paraId="5E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Информация размещена.</w:t>
            </w:r>
          </w:p>
        </w:tc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2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Акт принятых работ</w:t>
            </w:r>
          </w:p>
        </w:tc>
      </w:tr>
      <w:tr>
        <w:tc>
          <w:tcPr>
            <w:tcW w:type="dxa" w:w="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1.2</w:t>
            </w:r>
          </w:p>
        </w:tc>
        <w:tc>
          <w:tcPr>
            <w:tcW w:type="dxa" w:w="7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благоустройства».</w:t>
            </w:r>
          </w:p>
        </w:tc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7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2.1</w:t>
            </w:r>
          </w:p>
          <w:p w14:paraId="69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Работа организована. </w:t>
            </w:r>
          </w:p>
        </w:tc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2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2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Принятые решения (протоколы совещаний (комиссий), указания руководителей ОМС, Правительства Ч/О, обращения граждан и т.п.)</w:t>
            </w:r>
          </w:p>
        </w:tc>
      </w:tr>
      <w:tr>
        <w:tc>
          <w:tcPr>
            <w:tcW w:type="dxa" w:w="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1.3</w:t>
            </w:r>
          </w:p>
        </w:tc>
        <w:tc>
          <w:tcPr>
            <w:tcW w:type="dxa" w:w="7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Мероприятие «Организация информационных мероприятий для населения города о возможностях получения услуг по социальной реабилитации и </w:t>
            </w:r>
            <w:r>
              <w:rPr>
                <w:rFonts w:ascii="Times New Roman CYR" w:hAnsi="Times New Roman CYR"/>
                <w:sz w:val="24"/>
              </w:rPr>
              <w:t>ресоциализации</w:t>
            </w:r>
            <w:r>
              <w:rPr>
                <w:rFonts w:ascii="Times New Roman CYR" w:hAnsi="Times New Roman CYR"/>
                <w:sz w:val="24"/>
              </w:rPr>
              <w:t xml:space="preserve"> наркозависимых в реабилитационных центрах</w:t>
            </w:r>
          </w:p>
        </w:tc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7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3.1 </w:t>
            </w:r>
          </w:p>
          <w:p w14:paraId="74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Мероприятия проведены.</w:t>
            </w:r>
          </w:p>
        </w:tc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2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2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Эфирные справки</w:t>
            </w:r>
          </w:p>
        </w:tc>
      </w:tr>
      <w:tr>
        <w:tc>
          <w:tcPr>
            <w:tcW w:type="dxa" w:w="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1.4</w:t>
            </w:r>
          </w:p>
        </w:tc>
        <w:tc>
          <w:tcPr>
            <w:tcW w:type="dxa" w:w="7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Мероприятие «Размещение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</w:t>
            </w:r>
            <w:r>
              <w:rPr>
                <w:rFonts w:ascii="Times New Roman CYR" w:hAnsi="Times New Roman CYR"/>
                <w:sz w:val="24"/>
              </w:rPr>
              <w:t>ресоциализации</w:t>
            </w:r>
            <w:r>
              <w:rPr>
                <w:rFonts w:ascii="Times New Roman CYR" w:hAnsi="Times New Roman CYR"/>
                <w:sz w:val="24"/>
              </w:rPr>
              <w:t xml:space="preserve">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7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4.1 </w:t>
            </w:r>
          </w:p>
          <w:p w14:paraId="7F0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Мероприятия проведены. </w:t>
            </w:r>
          </w:p>
        </w:tc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2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2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Эфирные справки</w:t>
            </w:r>
          </w:p>
        </w:tc>
      </w:tr>
    </w:tbl>
    <w:p w14:paraId="83090000">
      <w:pPr>
        <w:pStyle w:val="Style_3"/>
        <w:rPr>
          <w:rFonts w:ascii="Times New Roman" w:hAnsi="Times New Roman"/>
        </w:rPr>
      </w:pPr>
    </w:p>
    <w:p w14:paraId="84090000">
      <w:pPr>
        <w:pStyle w:val="Style_3"/>
        <w:rPr>
          <w:rFonts w:ascii="Times New Roman" w:hAnsi="Times New Roman"/>
        </w:rPr>
      </w:pPr>
    </w:p>
    <w:p w14:paraId="8509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8609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 процессных мероприятий </w:t>
      </w:r>
    </w:p>
    <w:p w14:paraId="8709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«Мероприятия по гражданской обороне в городе Магнитогорске»</w:t>
      </w:r>
    </w:p>
    <w:p w14:paraId="8809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89090000">
      <w:pPr>
        <w:pStyle w:val="Style_3"/>
        <w:numPr>
          <w:ilvl w:val="0"/>
          <w:numId w:val="2"/>
        </w:numPr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положения</w:t>
      </w:r>
    </w:p>
    <w:p w14:paraId="8A090000">
      <w:pPr>
        <w:pStyle w:val="Style_3"/>
        <w:ind w:firstLine="0" w:left="720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359"/>
        <w:gridCol w:w="6626"/>
      </w:tblGrid>
      <w:tr>
        <w:tc>
          <w:tcPr>
            <w:tcW w:type="dxa" w:w="8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9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8D09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8E09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8F09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3922"/>
        <w:gridCol w:w="1786"/>
        <w:gridCol w:w="3584"/>
        <w:gridCol w:w="942"/>
        <w:gridCol w:w="819"/>
        <w:gridCol w:w="852"/>
        <w:gridCol w:w="709"/>
        <w:gridCol w:w="708"/>
        <w:gridCol w:w="814"/>
      </w:tblGrid>
      <w:tr>
        <w:tc>
          <w:tcPr>
            <w:tcW w:type="dxa" w:w="8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9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7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5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13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выполненных работ по содержанию и ремонту сооружений гражданской обороны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3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B109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B209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B3090000">
      <w:pPr>
        <w:pStyle w:val="Style_3"/>
        <w:ind/>
        <w:jc w:val="center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B409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7"/>
        <w:gridCol w:w="709"/>
        <w:gridCol w:w="708"/>
        <w:gridCol w:w="1702"/>
      </w:tblGrid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651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выполненных работ по содержанию и ремонту сооружений гражданской обороны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E509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E609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E709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E809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E909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EA09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3054"/>
        <w:gridCol w:w="1276"/>
        <w:gridCol w:w="2551"/>
        <w:gridCol w:w="2236"/>
        <w:gridCol w:w="1025"/>
        <w:gridCol w:w="850"/>
        <w:gridCol w:w="851"/>
        <w:gridCol w:w="850"/>
        <w:gridCol w:w="992"/>
        <w:gridCol w:w="815"/>
      </w:tblGrid>
      <w:tr>
        <w:tc>
          <w:tcPr>
            <w:tcW w:type="dxa" w:w="4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0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5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8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98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и ремонт сооружений гражданской обороны в городе Магнитогорске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содержанию и ремонту защитных сооружений гражданской обороны</w:t>
            </w:r>
          </w:p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0E0A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0F0A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100A0000">
      <w:pPr>
        <w:pStyle w:val="Style_3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6661"/>
        <w:gridCol w:w="1211"/>
        <w:gridCol w:w="1022"/>
        <w:gridCol w:w="1020"/>
        <w:gridCol w:w="1026"/>
        <w:gridCol w:w="1019"/>
        <w:gridCol w:w="1322"/>
        <w:gridCol w:w="1704"/>
      </w:tblGrid>
      <w:tr>
        <w:tc>
          <w:tcPr>
            <w:tcW w:type="dxa" w:w="6661"/>
            <w:vMerge w:val="restart"/>
          </w:tcPr>
          <w:p w14:paraId="110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8324"/>
            <w:gridSpan w:val="7"/>
          </w:tcPr>
          <w:p w14:paraId="12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661"/>
            <w:gridSpan w:val="1"/>
            <w:vMerge w:val="continue"/>
          </w:tcPr>
          <w:p/>
        </w:tc>
        <w:tc>
          <w:tcPr>
            <w:tcW w:type="dxa" w:w="1211"/>
            <w:vAlign w:val="center"/>
          </w:tcPr>
          <w:p w14:paraId="1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22"/>
            <w:vAlign w:val="center"/>
          </w:tcPr>
          <w:p w14:paraId="14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20"/>
            <w:vAlign w:val="center"/>
          </w:tcPr>
          <w:p w14:paraId="15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26"/>
            <w:vAlign w:val="center"/>
          </w:tcPr>
          <w:p w14:paraId="16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19"/>
            <w:vAlign w:val="center"/>
          </w:tcPr>
          <w:p w14:paraId="17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22"/>
            <w:vAlign w:val="center"/>
          </w:tcPr>
          <w:p w14:paraId="18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04"/>
          </w:tcPr>
          <w:p w14:paraId="19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6661"/>
            <w:vAlign w:val="center"/>
          </w:tcPr>
          <w:p w14:paraId="1A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11"/>
            <w:vAlign w:val="center"/>
          </w:tcPr>
          <w:p w14:paraId="1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22"/>
            <w:vAlign w:val="center"/>
          </w:tcPr>
          <w:p w14:paraId="1C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020"/>
            <w:vAlign w:val="center"/>
          </w:tcPr>
          <w:p w14:paraId="1D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26"/>
            <w:vAlign w:val="center"/>
          </w:tcPr>
          <w:p w14:paraId="1E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19"/>
            <w:vAlign w:val="center"/>
          </w:tcPr>
          <w:p w14:paraId="1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22"/>
            <w:vAlign w:val="center"/>
          </w:tcPr>
          <w:p w14:paraId="20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704"/>
          </w:tcPr>
          <w:p w14:paraId="21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6661"/>
          </w:tcPr>
          <w:p w14:paraId="220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211"/>
          </w:tcPr>
          <w:p w14:paraId="2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1 500,00</w:t>
            </w:r>
          </w:p>
        </w:tc>
        <w:tc>
          <w:tcPr>
            <w:tcW w:type="dxa" w:w="1022"/>
          </w:tcPr>
          <w:p w14:paraId="24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0"/>
          </w:tcPr>
          <w:p w14:paraId="25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</w:tcPr>
          <w:p w14:paraId="26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</w:tcPr>
          <w:p w14:paraId="27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</w:tcPr>
          <w:p w14:paraId="28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4"/>
          </w:tcPr>
          <w:p w14:paraId="29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1 500,00</w:t>
            </w:r>
          </w:p>
        </w:tc>
      </w:tr>
      <w:tr>
        <w:tc>
          <w:tcPr>
            <w:tcW w:type="dxa" w:w="6661"/>
          </w:tcPr>
          <w:p w14:paraId="2A0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211"/>
          </w:tcPr>
          <w:p w14:paraId="2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</w:tcPr>
          <w:p w14:paraId="2C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0"/>
          </w:tcPr>
          <w:p w14:paraId="2D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</w:tcPr>
          <w:p w14:paraId="2E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</w:tcPr>
          <w:p w14:paraId="2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</w:tcPr>
          <w:p w14:paraId="30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4"/>
          </w:tcPr>
          <w:p w14:paraId="31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661"/>
          </w:tcPr>
          <w:p w14:paraId="320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211"/>
          </w:tcPr>
          <w:p w14:paraId="3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</w:tcPr>
          <w:p w14:paraId="34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0"/>
          </w:tcPr>
          <w:p w14:paraId="35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</w:tcPr>
          <w:p w14:paraId="36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</w:tcPr>
          <w:p w14:paraId="37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</w:tcPr>
          <w:p w14:paraId="38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4"/>
          </w:tcPr>
          <w:p w14:paraId="39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661"/>
          </w:tcPr>
          <w:p w14:paraId="3A0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211"/>
          </w:tcPr>
          <w:p w14:paraId="3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1 500,00</w:t>
            </w:r>
          </w:p>
        </w:tc>
        <w:tc>
          <w:tcPr>
            <w:tcW w:type="dxa" w:w="1022"/>
          </w:tcPr>
          <w:p w14:paraId="3C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0"/>
          </w:tcPr>
          <w:p w14:paraId="3D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</w:tcPr>
          <w:p w14:paraId="3E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</w:tcPr>
          <w:p w14:paraId="3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</w:tcPr>
          <w:p w14:paraId="40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4"/>
          </w:tcPr>
          <w:p w14:paraId="41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1 500,00</w:t>
            </w:r>
          </w:p>
        </w:tc>
      </w:tr>
      <w:tr>
        <w:tc>
          <w:tcPr>
            <w:tcW w:type="dxa" w:w="6661"/>
          </w:tcPr>
          <w:p w14:paraId="420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211"/>
          </w:tcPr>
          <w:p w14:paraId="4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</w:tcPr>
          <w:p w14:paraId="44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0"/>
          </w:tcPr>
          <w:p w14:paraId="45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</w:tcPr>
          <w:p w14:paraId="46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</w:tcPr>
          <w:p w14:paraId="47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</w:tcPr>
          <w:p w14:paraId="48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4"/>
          </w:tcPr>
          <w:p w14:paraId="49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4A0A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4B0A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7"/>
        <w:gridCol w:w="6774"/>
        <w:gridCol w:w="1702"/>
        <w:gridCol w:w="1883"/>
        <w:gridCol w:w="3749"/>
      </w:tblGrid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A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N</w:t>
            </w:r>
          </w:p>
          <w:p w14:paraId="4D0A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п/п</w:t>
            </w:r>
          </w:p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A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4F0A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Тип мероприятия</w:t>
            </w: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500A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Дата наступления контрольной точки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A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A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</w:t>
            </w:r>
          </w:p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A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A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</w:t>
            </w: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A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4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A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A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8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A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1.1</w:t>
            </w:r>
          </w:p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Содержание и ремонт сооружений гражданской обороны в городе Магнитогорске </w:t>
            </w:r>
          </w:p>
        </w:tc>
        <w:tc>
          <w:tcPr>
            <w:tcW w:type="dxa" w:w="1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1.1 Заключен Муниципальный контракт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Акт, Счет на оплату</w:t>
            </w:r>
          </w:p>
        </w:tc>
      </w:tr>
    </w:tbl>
    <w:p w14:paraId="630A0000">
      <w:pPr>
        <w:pStyle w:val="Style_3"/>
        <w:rPr>
          <w:rFonts w:ascii="Times New Roman" w:hAnsi="Times New Roman"/>
          <w:sz w:val="24"/>
        </w:rPr>
      </w:pPr>
    </w:p>
    <w:p w14:paraId="640A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650A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660A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«Профилактика безнадзорности, правонарушений и злоупотребления наркотическими средствами несовершеннолетними гражданами»</w:t>
      </w:r>
    </w:p>
    <w:p w14:paraId="670A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680A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690A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40"/>
        <w:gridCol w:w="7620"/>
      </w:tblGrid>
      <w:tr>
        <w:tc>
          <w:tcPr>
            <w:tcW w:type="dxa" w:w="6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делам несовершеннолетних администрации города Магнитогорска</w:t>
            </w:r>
          </w:p>
        </w:tc>
      </w:tr>
    </w:tbl>
    <w:p w14:paraId="6C0A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6D0A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6E0A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28"/>
        <w:gridCol w:w="4755"/>
        <w:gridCol w:w="1418"/>
        <w:gridCol w:w="3119"/>
        <w:gridCol w:w="991"/>
        <w:gridCol w:w="709"/>
        <w:gridCol w:w="851"/>
        <w:gridCol w:w="709"/>
        <w:gridCol w:w="709"/>
        <w:gridCol w:w="671"/>
      </w:tblGrid>
      <w:tr>
        <w:tc>
          <w:tcPr>
            <w:tcW w:type="dxa" w:w="6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7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64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7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79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7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3932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 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8C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8D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A0000">
            <w:pPr>
              <w:pStyle w:val="Style_3"/>
              <w:rPr>
                <w:rFonts w:ascii="Times New Roman" w:hAnsi="Times New Roman"/>
                <w:sz w:val="24"/>
              </w:rPr>
            </w:pPr>
          </w:p>
          <w:p w14:paraId="8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90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92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9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95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96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98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99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9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9C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9E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9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</w:tr>
      <w:tr>
        <w:tc>
          <w:tcPr>
            <w:tcW w:type="dxa" w:w="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Уменьшение количества преступлений, совершенных несовершеннолетними 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 к предыдущему году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4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6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8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A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C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E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B0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B10A0000">
      <w:pPr>
        <w:pStyle w:val="Style_3"/>
        <w:tabs>
          <w:tab w:leader="none" w:pos="5760" w:val="left"/>
        </w:tabs>
        <w:ind/>
        <w:outlineLvl w:val="1"/>
        <w:rPr>
          <w:rFonts w:ascii="Times New Roman" w:hAnsi="Times New Roman"/>
          <w:sz w:val="24"/>
        </w:rPr>
      </w:pPr>
    </w:p>
    <w:p w14:paraId="B20A0000">
      <w:pPr>
        <w:pStyle w:val="Style_3"/>
        <w:tabs>
          <w:tab w:leader="none" w:pos="5023" w:val="left"/>
        </w:tabs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B30A0000">
      <w:pPr>
        <w:pStyle w:val="Style_3"/>
        <w:ind/>
        <w:jc w:val="right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14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1"/>
        <w:gridCol w:w="5303"/>
        <w:gridCol w:w="991"/>
        <w:gridCol w:w="709"/>
        <w:gridCol w:w="568"/>
        <w:gridCol w:w="709"/>
        <w:gridCol w:w="709"/>
        <w:gridCol w:w="566"/>
        <w:gridCol w:w="709"/>
        <w:gridCol w:w="566"/>
        <w:gridCol w:w="426"/>
        <w:gridCol w:w="568"/>
        <w:gridCol w:w="425"/>
        <w:gridCol w:w="567"/>
        <w:gridCol w:w="1276"/>
      </w:tblGrid>
      <w:tr>
        <w:tc>
          <w:tcPr>
            <w:tcW w:type="dxa" w:w="6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53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9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Единица </w:t>
            </w:r>
            <w:r>
              <w:rPr>
                <w:rFonts w:ascii="Times New Roman" w:hAnsi="Times New Roman"/>
                <w:sz w:val="24"/>
              </w:rPr>
              <w:t>изме</w:t>
            </w:r>
          </w:p>
          <w:p w14:paraId="B7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рения</w:t>
            </w:r>
          </w:p>
        </w:tc>
        <w:tc>
          <w:tcPr>
            <w:tcW w:type="dxa" w:w="652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6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A0000">
            <w:pPr>
              <w:widowControl w:val="0"/>
              <w:ind/>
              <w:rPr>
                <w:sz w:val="24"/>
              </w:rPr>
            </w:pPr>
          </w:p>
        </w:tc>
      </w:tr>
      <w:tr>
        <w:tc>
          <w:tcPr>
            <w:tcW w:type="dxa" w:w="6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A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53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A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A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A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A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A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A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A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A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A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A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A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A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A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A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>
        <w:tc>
          <w:tcPr>
            <w:tcW w:type="dxa" w:w="6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092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«Повышение эффективности работы по профилактике безнадзорности, правонарушений и злоупотребления наркотическими средствами 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6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A0000">
            <w:pPr>
              <w:pStyle w:val="Style_3"/>
              <w:ind w:firstLine="0" w:left="3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</w:tr>
      <w:tr>
        <w:tc>
          <w:tcPr>
            <w:tcW w:type="dxa" w:w="6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Уменьшение количества преступлений, совершенных несовершеннолетними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 к предыдущему году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F50A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F60A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F70A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4"/>
        <w:gridCol w:w="3543"/>
        <w:gridCol w:w="1276"/>
        <w:gridCol w:w="1984"/>
        <w:gridCol w:w="1701"/>
        <w:gridCol w:w="993"/>
        <w:gridCol w:w="993"/>
        <w:gridCol w:w="849"/>
        <w:gridCol w:w="853"/>
        <w:gridCol w:w="990"/>
        <w:gridCol w:w="814"/>
      </w:tblGrid>
      <w:tr>
        <w:tc>
          <w:tcPr>
            <w:tcW w:type="dxa" w:w="5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5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49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0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0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0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0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560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временного трудоустройства несовершеннолетних граждан в возрасте от 14 до 18 лет»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B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Трудоустроены несовершеннолетние граждане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482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482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482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482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482</w:t>
            </w: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«Проведение городских межведомственных профилактических акций, </w:t>
            </w:r>
            <w:r>
              <w:rPr>
                <w:rFonts w:ascii="Times New Roman" w:hAnsi="Times New Roman"/>
                <w:sz w:val="24"/>
              </w:rPr>
              <w:t>мероприятий: 1)«За здоровый образ жизни!»; 2)«Безопасное окно»; 3)«Подросток»; 4)«Образование – всем детям!»; 5)«Я и закон».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B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Вовлечено несовершеннолетних граждан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90 000 </w:t>
            </w: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B0000">
            <w:pPr>
              <w:pStyle w:val="Style_3"/>
              <w:tabs>
                <w:tab w:leader="none" w:pos="153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совместной работы по выявлению и постановке на учет семей, находящихся в социально опасном положении»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B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Проведены</w:t>
            </w:r>
          </w:p>
          <w:p w14:paraId="2E0B0000">
            <w:pPr>
              <w:widowControl w:val="0"/>
              <w:spacing w:after="0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межведомственные мероприятия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</w:t>
            </w: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B0000">
            <w:pPr>
              <w:pStyle w:val="Style_3"/>
              <w:tabs>
                <w:tab w:leader="none" w:pos="153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рейдов по выявлению фактов незаконной продажи пива и алкогольной продукции, в том числе несовершеннолетним»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рейдов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B0000">
            <w:pPr>
              <w:pStyle w:val="Style_3"/>
              <w:tabs>
                <w:tab w:leader="none" w:pos="126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«Реализация социального межведомственного проекта «Жить!»»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Вовлечено несовершеннолетних граждан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90 000</w:t>
            </w: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B0000">
            <w:pPr>
              <w:pStyle w:val="Style_3"/>
              <w:tabs>
                <w:tab w:leader="none" w:pos="126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Выявлены подростки, находящиеся в состоянии алкогольного, наркотического и токсического опьянения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  <w:p w14:paraId="5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B0000">
            <w:pPr>
              <w:pStyle w:val="Style_3"/>
              <w:tabs>
                <w:tab w:leader="none" w:pos="126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</w:t>
            </w:r>
            <w:r>
              <w:rPr>
                <w:rFonts w:ascii="Times New Roman" w:hAnsi="Times New Roman"/>
                <w:sz w:val="24"/>
              </w:rPr>
              <w:t>табакокурения</w:t>
            </w:r>
            <w:r>
              <w:rPr>
                <w:rFonts w:ascii="Times New Roman" w:hAnsi="Times New Roman"/>
                <w:sz w:val="24"/>
              </w:rPr>
              <w:t>, наркомании»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B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учреждений в конкурсе от общего числа учреждений среднего профессионального образования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B0000">
            <w:pPr>
              <w:pStyle w:val="Style_3"/>
              <w:tabs>
                <w:tab w:leader="none" w:pos="148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«Работа и функционирование городской антинаркотической комиссии»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Проведены заседания городской антинаркотической комиссии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</w:tbl>
    <w:p w14:paraId="6E0B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6F0B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700B0000">
      <w:pPr>
        <w:pStyle w:val="Style_3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4958"/>
        <w:gridCol w:w="1561"/>
        <w:gridCol w:w="1557"/>
        <w:gridCol w:w="1486"/>
        <w:gridCol w:w="1365"/>
        <w:gridCol w:w="1223"/>
        <w:gridCol w:w="1223"/>
        <w:gridCol w:w="1187"/>
      </w:tblGrid>
      <w:tr>
        <w:tc>
          <w:tcPr>
            <w:tcW w:type="dxa" w:w="4958"/>
            <w:vMerge w:val="restart"/>
          </w:tcPr>
          <w:p w14:paraId="710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9602"/>
            <w:gridSpan w:val="7"/>
          </w:tcPr>
          <w:p w14:paraId="7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958"/>
            <w:gridSpan w:val="1"/>
            <w:vMerge w:val="continue"/>
          </w:tcPr>
          <w:p/>
        </w:tc>
        <w:tc>
          <w:tcPr>
            <w:tcW w:type="dxa" w:w="1561"/>
            <w:vAlign w:val="center"/>
          </w:tcPr>
          <w:p w14:paraId="7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57"/>
            <w:vAlign w:val="center"/>
          </w:tcPr>
          <w:p w14:paraId="7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486"/>
            <w:vAlign w:val="center"/>
          </w:tcPr>
          <w:p w14:paraId="7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65"/>
            <w:vAlign w:val="center"/>
          </w:tcPr>
          <w:p w14:paraId="7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223"/>
          </w:tcPr>
          <w:p w14:paraId="7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23"/>
          </w:tcPr>
          <w:p w14:paraId="7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187"/>
          </w:tcPr>
          <w:p w14:paraId="7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958"/>
            <w:vAlign w:val="center"/>
          </w:tcPr>
          <w:p w14:paraId="7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1"/>
            <w:vAlign w:val="center"/>
          </w:tcPr>
          <w:p w14:paraId="7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7"/>
            <w:vAlign w:val="center"/>
          </w:tcPr>
          <w:p w14:paraId="7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86"/>
            <w:vAlign w:val="center"/>
          </w:tcPr>
          <w:p w14:paraId="7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65"/>
            <w:vAlign w:val="center"/>
          </w:tcPr>
          <w:p w14:paraId="7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23"/>
          </w:tcPr>
          <w:p w14:paraId="7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23"/>
          </w:tcPr>
          <w:p w14:paraId="8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187"/>
          </w:tcPr>
          <w:p w14:paraId="8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958"/>
          </w:tcPr>
          <w:p w14:paraId="820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1"/>
          </w:tcPr>
          <w:p w14:paraId="8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557"/>
          </w:tcPr>
          <w:p w14:paraId="8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486"/>
          </w:tcPr>
          <w:p w14:paraId="8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365"/>
            <w:shd w:fill="auto" w:val="clear"/>
          </w:tcPr>
          <w:p w14:paraId="8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223"/>
            <w:shd w:fill="auto" w:val="clear"/>
          </w:tcPr>
          <w:p w14:paraId="8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75,00</w:t>
            </w:r>
          </w:p>
        </w:tc>
        <w:tc>
          <w:tcPr>
            <w:tcW w:type="dxa" w:w="1223"/>
            <w:shd w:fill="auto" w:val="clear"/>
          </w:tcPr>
          <w:p w14:paraId="8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78,00</w:t>
            </w:r>
          </w:p>
        </w:tc>
        <w:tc>
          <w:tcPr>
            <w:tcW w:type="dxa" w:w="1187"/>
            <w:shd w:fill="auto" w:val="clear"/>
          </w:tcPr>
          <w:p w14:paraId="8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441,00</w:t>
            </w:r>
          </w:p>
        </w:tc>
      </w:tr>
      <w:tr>
        <w:tc>
          <w:tcPr>
            <w:tcW w:type="dxa" w:w="4958"/>
          </w:tcPr>
          <w:p w14:paraId="8A0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1"/>
          </w:tcPr>
          <w:p w14:paraId="8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</w:tcPr>
          <w:p w14:paraId="8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86"/>
          </w:tcPr>
          <w:p w14:paraId="8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5"/>
            <w:shd w:fill="auto" w:val="clear"/>
          </w:tcPr>
          <w:p w14:paraId="8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shd w:fill="auto" w:val="clear"/>
          </w:tcPr>
          <w:p w14:paraId="8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shd w:fill="auto" w:val="clear"/>
          </w:tcPr>
          <w:p w14:paraId="9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87"/>
            <w:shd w:fill="auto" w:val="clear"/>
          </w:tcPr>
          <w:p w14:paraId="9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958"/>
          </w:tcPr>
          <w:p w14:paraId="920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1"/>
          </w:tcPr>
          <w:p w14:paraId="9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</w:tcPr>
          <w:p w14:paraId="9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86"/>
          </w:tcPr>
          <w:p w14:paraId="9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5"/>
            <w:shd w:fill="auto" w:val="clear"/>
          </w:tcPr>
          <w:p w14:paraId="9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shd w:fill="auto" w:val="clear"/>
          </w:tcPr>
          <w:p w14:paraId="9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shd w:fill="auto" w:val="clear"/>
          </w:tcPr>
          <w:p w14:paraId="9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87"/>
            <w:shd w:fill="auto" w:val="clear"/>
          </w:tcPr>
          <w:p w14:paraId="9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958"/>
          </w:tcPr>
          <w:p w14:paraId="9A0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1"/>
          </w:tcPr>
          <w:p w14:paraId="9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557"/>
          </w:tcPr>
          <w:p w14:paraId="9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486"/>
          </w:tcPr>
          <w:p w14:paraId="9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365"/>
            <w:shd w:fill="auto" w:val="clear"/>
          </w:tcPr>
          <w:p w14:paraId="9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223"/>
            <w:shd w:fill="auto" w:val="clear"/>
          </w:tcPr>
          <w:p w14:paraId="9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75,00</w:t>
            </w:r>
          </w:p>
        </w:tc>
        <w:tc>
          <w:tcPr>
            <w:tcW w:type="dxa" w:w="1223"/>
            <w:shd w:fill="auto" w:val="clear"/>
          </w:tcPr>
          <w:p w14:paraId="A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78,00</w:t>
            </w:r>
          </w:p>
        </w:tc>
        <w:tc>
          <w:tcPr>
            <w:tcW w:type="dxa" w:w="1187"/>
            <w:shd w:fill="auto" w:val="clear"/>
          </w:tcPr>
          <w:p w14:paraId="A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441,00</w:t>
            </w:r>
          </w:p>
        </w:tc>
      </w:tr>
      <w:tr>
        <w:tc>
          <w:tcPr>
            <w:tcW w:type="dxa" w:w="4958"/>
          </w:tcPr>
          <w:p w14:paraId="A20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1"/>
          </w:tcPr>
          <w:p w14:paraId="A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</w:tcPr>
          <w:p w14:paraId="A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86"/>
          </w:tcPr>
          <w:p w14:paraId="A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5"/>
            <w:shd w:fill="auto" w:val="clear"/>
          </w:tcPr>
          <w:p w14:paraId="A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shd w:fill="auto" w:val="clear"/>
          </w:tcPr>
          <w:p w14:paraId="A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shd w:fill="auto" w:val="clear"/>
          </w:tcPr>
          <w:p w14:paraId="A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87"/>
            <w:shd w:fill="auto" w:val="clear"/>
          </w:tcPr>
          <w:p w14:paraId="A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AA0B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AB0B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AC0B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AD0B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AE0B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AF0B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42"/>
        <w:gridCol w:w="6241"/>
        <w:gridCol w:w="1559"/>
        <w:gridCol w:w="2103"/>
        <w:gridCol w:w="3827"/>
      </w:tblGrid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N</w:t>
            </w:r>
          </w:p>
          <w:p w14:paraId="B1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п/п</w:t>
            </w: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Наименование мероприятия</w:t>
            </w:r>
            <w:r>
              <w:rPr>
                <w:rFonts w:ascii="Times New Roman CYR" w:hAnsi="Times New Roman CYR"/>
                <w:sz w:val="24"/>
              </w:rPr>
              <w:t>(результата)</w:t>
            </w:r>
            <w:r>
              <w:rPr>
                <w:rFonts w:ascii="Times New Roman CYR" w:hAnsi="Times New Roman CYR"/>
                <w:sz w:val="24"/>
              </w:rPr>
              <w:t xml:space="preserve">/ </w:t>
            </w:r>
          </w:p>
          <w:p w14:paraId="B3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контрольной точки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Тип мероприятия</w:t>
            </w: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Дата наступления контрольной точки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</w:t>
            </w: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</w:t>
            </w: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4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5</w:t>
            </w:r>
          </w:p>
        </w:tc>
      </w:tr>
      <w:tr>
        <w:tc>
          <w:tcPr>
            <w:tcW w:type="dxa" w:w="1457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1.1</w:t>
            </w: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«Организация временного трудоустройства несовершеннолетних граждан в возрасте от 14 до 18 лет»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B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B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B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B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1.1</w:t>
            </w:r>
          </w:p>
          <w:p w14:paraId="C4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Подписано  постановление «Об организации временного трудоустройства несовершеннолетних граждан в возрасте от 14 до 18 лет в свободное от учебы время»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B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B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30.04.2025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B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B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2.1 </w:t>
            </w:r>
          </w:p>
          <w:p w14:paraId="CA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Сформированы списки  несовершеннолетних граждан для трудоустройства в организациях города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B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B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29.08.2025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B0000">
            <w:pPr>
              <w:widowControl w:val="0"/>
              <w:ind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Списки несовершеннолетних временно трудоустроенных в организации города, с которыми заключены трудовые договора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B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1.2</w:t>
            </w: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городских межведомственных профилактических акций, мероприятий: 1)«За здоровый образ жизни!»; 2)«Безопасное окно»; 3)«Подросток»; 4)«Образование – всем детям!»; 5)«Я и закон».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B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B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B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B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2.1 </w:t>
            </w:r>
          </w:p>
          <w:p w14:paraId="D5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Подписано  распоряжение «О проведении межведомственной профилактической акции «За здоровый образ жизни»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B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B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31.03.2025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B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B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2.2 </w:t>
            </w:r>
          </w:p>
          <w:p w14:paraId="DB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Проведена межведомственной профилактической акция  «За здоровый образ жизни»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B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B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30.04.2025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B0000">
            <w:pPr>
              <w:widowControl w:val="0"/>
              <w:tabs>
                <w:tab w:leader="none" w:pos="1125" w:val="left"/>
              </w:tabs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 проведения межведомственной профилактической акции </w:t>
            </w:r>
          </w:p>
          <w:p w14:paraId="DF0B0000">
            <w:pPr>
              <w:widowControl w:val="0"/>
              <w:tabs>
                <w:tab w:leader="none" w:pos="1125" w:val="left"/>
              </w:tabs>
              <w:spacing w:after="0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«За здоровый образ жизни!»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B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2.3 </w:t>
            </w:r>
          </w:p>
          <w:p w14:paraId="E2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Подведены итоги  межведомственной профилактической акции «За здоровый образ жизни» (аналитическая и статистическая информация)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B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B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20.05.2025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B0000">
            <w:pPr>
              <w:widowControl w:val="0"/>
              <w:ind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B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2.4 </w:t>
            </w:r>
          </w:p>
          <w:p w14:paraId="E8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Подписано  распоряжение «О проведении межведомственного профилактического мероприятия «Безопасное окно»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B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B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30.04.2025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B0000">
            <w:pPr>
              <w:widowControl w:val="0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B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2.5 </w:t>
            </w:r>
          </w:p>
          <w:p w14:paraId="EE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Проведено  межведомственное профилактическое мероприятие «Безопасное окно»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B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B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31.05.2025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B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Положение о проведении межведомственного профилактического мероприятия «Безопасное окно»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B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2.6 </w:t>
            </w:r>
          </w:p>
          <w:p w14:paraId="F4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Подведены итоги  межведомственного профилактического мероприятия «Безопасное окно» (аналитическая информация)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B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B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18.06.2025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B0000">
            <w:pPr>
              <w:widowControl w:val="0"/>
              <w:ind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B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2.7 </w:t>
            </w:r>
          </w:p>
          <w:p w14:paraId="FA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Подписано  распоряжения «О проведении межведомственной профилактической акции «Подросток»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B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B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14.05.2025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B0000">
            <w:pPr>
              <w:widowControl w:val="0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B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B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2.8 </w:t>
            </w:r>
          </w:p>
          <w:p w14:paraId="00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Проведена  межведомственная профилактическая акция «Подросток»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31.08.2025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C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 проведения межведомственно профилактической акции «Подросток»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2.9 </w:t>
            </w:r>
          </w:p>
          <w:p w14:paraId="06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Подведены итоги межведомственной профилактической акции «Подросток»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19.09.2025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C0000">
            <w:pPr>
              <w:widowControl w:val="0"/>
              <w:ind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2.10 </w:t>
            </w:r>
          </w:p>
          <w:p w14:paraId="0C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Подписано распоряжение «О проведении межведомственной профилактической акции «Образование –всем детям»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29.08.2025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C0000">
            <w:pPr>
              <w:widowControl w:val="0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2.11 </w:t>
            </w:r>
          </w:p>
          <w:p w14:paraId="12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Проведена межведомственная профилактическая акция  «Образование всем - детям»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01.10.2025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C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 проведения межведомственной профилактической акции «Образование – всем детям»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2.12 </w:t>
            </w:r>
          </w:p>
          <w:p w14:paraId="18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Подведены итоги  межведомственной профилактической акции «Образование - всем детям»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17.10.2025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C0000">
            <w:pPr>
              <w:widowControl w:val="0"/>
              <w:ind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2.13 </w:t>
            </w:r>
          </w:p>
          <w:p w14:paraId="1E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Подписано  распоряжение «О проведении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31.10.2025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C0000">
            <w:pPr>
              <w:widowControl w:val="0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2.14 </w:t>
            </w:r>
          </w:p>
          <w:p w14:paraId="24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Проведение межведомственной профилактической акции  «Я и закон»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30.11.2025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C0000">
            <w:pPr>
              <w:widowControl w:val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 проведения межведомственной профилактической акции «Я и закон»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2.15 </w:t>
            </w:r>
          </w:p>
          <w:p w14:paraId="2A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Подведены итоги межведомственной профилактической акции «Я и закон» (аналитическая и статистическая </w:t>
            </w:r>
            <w:r>
              <w:rPr>
                <w:rFonts w:ascii="Times New Roman CYR" w:hAnsi="Times New Roman CYR"/>
                <w:sz w:val="24"/>
              </w:rPr>
              <w:t>информация)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19.12.2025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C0000">
            <w:pPr>
              <w:widowControl w:val="0"/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Аналитическая и статистическая информация о результатах проведения межведомственных </w:t>
            </w:r>
            <w:r>
              <w:rPr>
                <w:rFonts w:ascii="Times New Roman CYR" w:hAnsi="Times New Roman CYR"/>
                <w:sz w:val="24"/>
              </w:rPr>
              <w:t>профилактических акций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1.3</w:t>
            </w: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«Организация совместной работы по выявлению и постановке на учет семей, находящихся в социально опасном положении»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3.1 </w:t>
            </w:r>
          </w:p>
          <w:p w14:paraId="35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01.01.2025</w:t>
            </w:r>
          </w:p>
          <w:p w14:paraId="38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-</w:t>
            </w:r>
          </w:p>
          <w:p w14:paraId="39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C0000">
            <w:pPr>
              <w:widowControl w:val="0"/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1.4</w:t>
            </w: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рейдов по выявлению фактов незаконной продажи пива и алкогольной продукции, в том числе несовершеннолетним»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4.1  </w:t>
            </w:r>
          </w:p>
          <w:p w14:paraId="41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01.01.2025</w:t>
            </w:r>
          </w:p>
          <w:p w14:paraId="44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 –</w:t>
            </w:r>
          </w:p>
          <w:p w14:paraId="45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C0000">
            <w:pPr>
              <w:widowControl w:val="0"/>
              <w:ind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1.5</w:t>
            </w: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«Реализация социального межведомственного проекта «Жить!»»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5.1  </w:t>
            </w:r>
          </w:p>
          <w:p w14:paraId="4E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Утверждена  программы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03.02.2025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C0000">
            <w:pPr>
              <w:widowControl w:val="0"/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Утвержденная программа межведомственного социального проекта «Жить!»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5.2  </w:t>
            </w:r>
          </w:p>
          <w:p w14:paraId="54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Реализованы основные мероприятия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C0000">
            <w:pPr>
              <w:widowControl w:val="0"/>
              <w:ind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Отчеты по реализации межведомственному социальному проекту «Жить!» с органов системы профилактики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1.6</w:t>
            </w: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6.1 </w:t>
            </w:r>
          </w:p>
          <w:p w14:paraId="5F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 Мероприятие выполнено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01.01.2025</w:t>
            </w:r>
          </w:p>
          <w:p w14:paraId="62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-</w:t>
            </w:r>
          </w:p>
          <w:p w14:paraId="63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C0000">
            <w:pPr>
              <w:widowControl w:val="0"/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Информационное письмо УМВД РФ по городу Магнитогорску </w:t>
            </w:r>
            <w:r>
              <w:rPr>
                <w:rFonts w:ascii="Times New Roman CYR" w:hAnsi="Times New Roman CYR"/>
                <w:sz w:val="24"/>
              </w:rPr>
              <w:t>Челябинской области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1.7</w:t>
            </w: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</w:t>
            </w:r>
            <w:r>
              <w:rPr>
                <w:rFonts w:ascii="Times New Roman" w:hAnsi="Times New Roman"/>
                <w:sz w:val="24"/>
              </w:rPr>
              <w:t>табакокурения</w:t>
            </w:r>
            <w:r>
              <w:rPr>
                <w:rFonts w:ascii="Times New Roman" w:hAnsi="Times New Roman"/>
                <w:sz w:val="24"/>
              </w:rPr>
              <w:t>, наркомании»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7.1  </w:t>
            </w:r>
          </w:p>
          <w:p w14:paraId="6C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Подписано постановление 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31.01.2025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7.2  </w:t>
            </w:r>
          </w:p>
          <w:p w14:paraId="72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Окончание  приема заявок для участия в конкурсе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28.02.2025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Заявки на участие в конкурсе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7.3  </w:t>
            </w:r>
          </w:p>
          <w:p w14:paraId="78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Проведены  мероприятий конкурса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01.12.2025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Экспертный лист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7.4  </w:t>
            </w:r>
          </w:p>
          <w:p w14:paraId="7E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Подписано  постановление о результатах конкурса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26.12.2025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1.8</w:t>
            </w: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«Работа и функционирование городской антинаркотической комиссии»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8.1  </w:t>
            </w:r>
          </w:p>
          <w:p w14:paraId="89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Подписана 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C0000">
            <w:pPr>
              <w:widowControl w:val="0"/>
              <w:spacing w:after="0" w:line="240" w:lineRule="auto"/>
              <w:ind/>
              <w:jc w:val="both"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25.03.2025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8.2  </w:t>
            </w:r>
          </w:p>
          <w:p w14:paraId="8F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Проведено 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31.03.2025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C0000">
            <w:pPr>
              <w:widowControl w:val="0"/>
              <w:ind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8.3  </w:t>
            </w:r>
          </w:p>
          <w:p w14:paraId="95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Подписана 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23.06.2025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C0000">
            <w:pPr>
              <w:widowControl w:val="0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Повестка заседания городской антинаркотической комиссии 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8.4  </w:t>
            </w:r>
          </w:p>
          <w:p w14:paraId="9B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Проведено 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30.06.2025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C0000">
            <w:pPr>
              <w:widowControl w:val="0"/>
              <w:ind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8.5  </w:t>
            </w:r>
          </w:p>
          <w:p w14:paraId="A1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Подписана 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22.09.2025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C0000">
            <w:pPr>
              <w:widowControl w:val="0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8.6  </w:t>
            </w:r>
          </w:p>
          <w:p w14:paraId="A7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Проведено 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30.09.2025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C0000">
            <w:pPr>
              <w:widowControl w:val="0"/>
              <w:ind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8.7  </w:t>
            </w:r>
          </w:p>
          <w:p w14:paraId="AD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Подписана 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15.12.2025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C0000">
            <w:pPr>
              <w:widowControl w:val="0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6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8.8  </w:t>
            </w:r>
          </w:p>
          <w:p w14:paraId="B30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Проведено 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C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25.12.2025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C0000">
            <w:pPr>
              <w:widowControl w:val="0"/>
              <w:ind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Протокол заседания городской антинаркотической комиссии</w:t>
            </w:r>
          </w:p>
        </w:tc>
      </w:tr>
    </w:tbl>
    <w:p w14:paraId="B70C0000">
      <w:pPr>
        <w:pStyle w:val="Style_3"/>
        <w:rPr>
          <w:rFonts w:ascii="Times New Roman" w:hAnsi="Times New Roman"/>
          <w:sz w:val="24"/>
        </w:rPr>
      </w:pPr>
    </w:p>
    <w:p w14:paraId="B80C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B90C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BA0C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«Временное трудоустройство несовершеннолетних граждан в сфере образования»</w:t>
      </w:r>
    </w:p>
    <w:p w14:paraId="BB0C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BC0C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BD0C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5"/>
        <w:gridCol w:w="7690"/>
      </w:tblGrid>
      <w:tr>
        <w:tc>
          <w:tcPr>
            <w:tcW w:type="dxa" w:w="7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C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C00C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C10C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C20C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5669"/>
        <w:gridCol w:w="1254"/>
        <w:gridCol w:w="2512"/>
        <w:gridCol w:w="975"/>
        <w:gridCol w:w="701"/>
        <w:gridCol w:w="836"/>
        <w:gridCol w:w="837"/>
        <w:gridCol w:w="840"/>
        <w:gridCol w:w="622"/>
      </w:tblGrid>
      <w:t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4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6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5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11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4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1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E50C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E60C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E70C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5367"/>
        <w:gridCol w:w="850"/>
        <w:gridCol w:w="567"/>
        <w:gridCol w:w="567"/>
        <w:gridCol w:w="708"/>
        <w:gridCol w:w="709"/>
        <w:gridCol w:w="708"/>
        <w:gridCol w:w="709"/>
        <w:gridCol w:w="710"/>
        <w:gridCol w:w="567"/>
        <w:gridCol w:w="567"/>
        <w:gridCol w:w="567"/>
        <w:gridCol w:w="425"/>
        <w:gridCol w:w="1062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9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680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0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EE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0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1A0D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1B0D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1C0D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0"/>
        <w:gridCol w:w="4227"/>
        <w:gridCol w:w="992"/>
        <w:gridCol w:w="1464"/>
        <w:gridCol w:w="2492"/>
        <w:gridCol w:w="842"/>
        <w:gridCol w:w="873"/>
        <w:gridCol w:w="814"/>
        <w:gridCol w:w="804"/>
        <w:gridCol w:w="891"/>
        <w:gridCol w:w="856"/>
      </w:tblGrid>
      <w:tr>
        <w:tc>
          <w:tcPr>
            <w:tcW w:type="dxa" w:w="7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E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4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предшествующий году разработки проекта муниципальной </w:t>
            </w:r>
            <w:r>
              <w:rPr>
                <w:rFonts w:ascii="Times New Roman" w:hAnsi="Times New Roman"/>
                <w:sz w:val="24"/>
              </w:rPr>
              <w:t>программы</w:t>
            </w:r>
          </w:p>
        </w:tc>
        <w:tc>
          <w:tcPr>
            <w:tcW w:type="dxa" w:w="508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8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D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42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«Временное трудоустройство несовершеннолетних граждан в возрасте от 14 до 18 лет в сфере образования»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D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Заключены трудовые договоры </w:t>
            </w:r>
          </w:p>
        </w:tc>
        <w:tc>
          <w:tcPr>
            <w:tcW w:type="dxa" w:w="2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</w:tr>
    </w:tbl>
    <w:p w14:paraId="410D0000">
      <w:pPr>
        <w:pStyle w:val="Style_3"/>
        <w:ind/>
        <w:jc w:val="both"/>
        <w:rPr>
          <w:rFonts w:ascii="Times New Roman" w:hAnsi="Times New Roman"/>
          <w:sz w:val="24"/>
          <w:highlight w:val="yellow"/>
        </w:rPr>
      </w:pPr>
    </w:p>
    <w:p w14:paraId="420D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430D0000">
      <w:pPr>
        <w:pStyle w:val="Style_3"/>
        <w:ind/>
        <w:jc w:val="both"/>
        <w:rPr>
          <w:rFonts w:ascii="Times New Roman" w:hAnsi="Times New Roman"/>
          <w:sz w:val="24"/>
          <w:highlight w:val="yellow"/>
        </w:rPr>
      </w:pPr>
    </w:p>
    <w:tbl>
      <w:tblPr>
        <w:tblStyle w:val="Style_7"/>
        <w:tblpPr w:bottomFromText="0" w:horzAnchor="margin" w:leftFromText="180" w:rightFromText="180" w:tblpXSpec="center" w:tblpY="136" w:topFromText="0" w:vertAnchor="text"/>
        <w:tblW w:type="auto" w:w="0"/>
        <w:jc w:val="center"/>
        <w:tblLayout w:type="fixed"/>
      </w:tblPr>
      <w:tblGrid>
        <w:gridCol w:w="3536"/>
        <w:gridCol w:w="1576"/>
        <w:gridCol w:w="1577"/>
        <w:gridCol w:w="1573"/>
        <w:gridCol w:w="1569"/>
        <w:gridCol w:w="1583"/>
        <w:gridCol w:w="1570"/>
        <w:gridCol w:w="2001"/>
      </w:tblGrid>
      <w:tr>
        <w:tc>
          <w:tcPr>
            <w:tcW w:type="dxa" w:w="3536"/>
            <w:vMerge w:val="restart"/>
            <w:vAlign w:val="center"/>
          </w:tcPr>
          <w:p w14:paraId="44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9"/>
            <w:gridSpan w:val="7"/>
            <w:vAlign w:val="center"/>
          </w:tcPr>
          <w:p w14:paraId="45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vAlign w:val="center"/>
          </w:tcPr>
          <w:p/>
        </w:tc>
        <w:tc>
          <w:tcPr>
            <w:tcW w:type="dxa" w:w="1576"/>
            <w:vAlign w:val="center"/>
          </w:tcPr>
          <w:p w14:paraId="46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7"/>
            <w:vAlign w:val="center"/>
          </w:tcPr>
          <w:p w14:paraId="47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vAlign w:val="center"/>
          </w:tcPr>
          <w:p w14:paraId="48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vAlign w:val="center"/>
          </w:tcPr>
          <w:p w14:paraId="49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vAlign w:val="center"/>
          </w:tcPr>
          <w:p w14:paraId="4A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vAlign w:val="center"/>
          </w:tcPr>
          <w:p w14:paraId="4B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001"/>
            <w:vAlign w:val="center"/>
          </w:tcPr>
          <w:p w14:paraId="4C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6"/>
            <w:vAlign w:val="center"/>
          </w:tcPr>
          <w:p w14:paraId="4D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76"/>
            <w:vAlign w:val="center"/>
          </w:tcPr>
          <w:p w14:paraId="4E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7"/>
            <w:vAlign w:val="center"/>
          </w:tcPr>
          <w:p w14:paraId="4F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vAlign w:val="center"/>
          </w:tcPr>
          <w:p w14:paraId="50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vAlign w:val="center"/>
          </w:tcPr>
          <w:p w14:paraId="51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vAlign w:val="center"/>
          </w:tcPr>
          <w:p w14:paraId="52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vAlign w:val="center"/>
          </w:tcPr>
          <w:p w14:paraId="53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001"/>
            <w:vAlign w:val="center"/>
          </w:tcPr>
          <w:p w14:paraId="54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6"/>
            <w:vAlign w:val="center"/>
          </w:tcPr>
          <w:p w14:paraId="550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76"/>
            <w:shd w:fill="auto" w:val="clear"/>
          </w:tcPr>
          <w:p w14:paraId="5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4 972.71</w:t>
            </w:r>
          </w:p>
        </w:tc>
        <w:tc>
          <w:tcPr>
            <w:tcW w:type="dxa" w:w="1577"/>
            <w:shd w:fill="auto" w:val="clear"/>
          </w:tcPr>
          <w:p w14:paraId="5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4 972.71</w:t>
            </w:r>
          </w:p>
        </w:tc>
        <w:tc>
          <w:tcPr>
            <w:tcW w:type="dxa" w:w="1573"/>
            <w:shd w:fill="auto" w:val="clear"/>
          </w:tcPr>
          <w:p w14:paraId="5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4 972.71</w:t>
            </w:r>
          </w:p>
        </w:tc>
        <w:tc>
          <w:tcPr>
            <w:tcW w:type="dxa" w:w="1569"/>
            <w:shd w:fill="auto" w:val="clear"/>
          </w:tcPr>
          <w:p w14:paraId="5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4 972.71</w:t>
            </w:r>
          </w:p>
        </w:tc>
        <w:tc>
          <w:tcPr>
            <w:tcW w:type="dxa" w:w="1583"/>
            <w:shd w:fill="auto" w:val="clear"/>
          </w:tcPr>
          <w:p w14:paraId="5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4 972.71</w:t>
            </w:r>
          </w:p>
        </w:tc>
        <w:tc>
          <w:tcPr>
            <w:tcW w:type="dxa" w:w="1570"/>
            <w:shd w:fill="auto" w:val="clear"/>
          </w:tcPr>
          <w:p w14:paraId="5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4 972.71</w:t>
            </w:r>
          </w:p>
        </w:tc>
        <w:tc>
          <w:tcPr>
            <w:tcW w:type="dxa" w:w="2001"/>
            <w:shd w:fill="auto" w:val="clear"/>
          </w:tcPr>
          <w:p w14:paraId="5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29 836.26</w:t>
            </w:r>
          </w:p>
        </w:tc>
      </w:tr>
      <w:tr>
        <w:tc>
          <w:tcPr>
            <w:tcW w:type="dxa" w:w="3536"/>
            <w:vAlign w:val="center"/>
          </w:tcPr>
          <w:p w14:paraId="5D0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76"/>
            <w:shd w:fill="auto" w:val="clear"/>
          </w:tcPr>
          <w:p w14:paraId="5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7"/>
            <w:shd w:fill="auto" w:val="clear"/>
          </w:tcPr>
          <w:p w14:paraId="5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shd w:fill="auto" w:val="clear"/>
          </w:tcPr>
          <w:p w14:paraId="6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6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shd w:fill="auto" w:val="clear"/>
          </w:tcPr>
          <w:p w14:paraId="6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shd w:fill="auto" w:val="clear"/>
          </w:tcPr>
          <w:p w14:paraId="6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001"/>
            <w:shd w:fill="auto" w:val="clear"/>
          </w:tcPr>
          <w:p w14:paraId="6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36"/>
            <w:vAlign w:val="center"/>
          </w:tcPr>
          <w:p w14:paraId="650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76"/>
            <w:shd w:fill="auto" w:val="clear"/>
          </w:tcPr>
          <w:p w14:paraId="6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7"/>
            <w:shd w:fill="auto" w:val="clear"/>
          </w:tcPr>
          <w:p w14:paraId="6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shd w:fill="auto" w:val="clear"/>
          </w:tcPr>
          <w:p w14:paraId="6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6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shd w:fill="auto" w:val="clear"/>
          </w:tcPr>
          <w:p w14:paraId="6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shd w:fill="auto" w:val="clear"/>
          </w:tcPr>
          <w:p w14:paraId="6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001"/>
            <w:shd w:fill="auto" w:val="clear"/>
          </w:tcPr>
          <w:p w14:paraId="6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36"/>
            <w:vAlign w:val="center"/>
          </w:tcPr>
          <w:p w14:paraId="6D0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76"/>
            <w:shd w:fill="auto" w:val="clear"/>
          </w:tcPr>
          <w:p w14:paraId="6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4 972.71</w:t>
            </w:r>
          </w:p>
        </w:tc>
        <w:tc>
          <w:tcPr>
            <w:tcW w:type="dxa" w:w="1577"/>
            <w:shd w:fill="auto" w:val="clear"/>
          </w:tcPr>
          <w:p w14:paraId="6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4 972.71</w:t>
            </w:r>
          </w:p>
        </w:tc>
        <w:tc>
          <w:tcPr>
            <w:tcW w:type="dxa" w:w="1573"/>
            <w:shd w:fill="auto" w:val="clear"/>
          </w:tcPr>
          <w:p w14:paraId="7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4 972.71</w:t>
            </w:r>
          </w:p>
        </w:tc>
        <w:tc>
          <w:tcPr>
            <w:tcW w:type="dxa" w:w="1569"/>
            <w:shd w:fill="auto" w:val="clear"/>
          </w:tcPr>
          <w:p w14:paraId="7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4 972.71</w:t>
            </w:r>
          </w:p>
        </w:tc>
        <w:tc>
          <w:tcPr>
            <w:tcW w:type="dxa" w:w="1583"/>
            <w:shd w:fill="auto" w:val="clear"/>
          </w:tcPr>
          <w:p w14:paraId="7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4 972.71</w:t>
            </w:r>
          </w:p>
        </w:tc>
        <w:tc>
          <w:tcPr>
            <w:tcW w:type="dxa" w:w="1570"/>
            <w:shd w:fill="auto" w:val="clear"/>
          </w:tcPr>
          <w:p w14:paraId="7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4 972.71</w:t>
            </w:r>
          </w:p>
        </w:tc>
        <w:tc>
          <w:tcPr>
            <w:tcW w:type="dxa" w:w="2001"/>
            <w:shd w:fill="auto" w:val="clear"/>
          </w:tcPr>
          <w:p w14:paraId="7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29 836.26</w:t>
            </w:r>
          </w:p>
        </w:tc>
      </w:tr>
      <w:tr>
        <w:tc>
          <w:tcPr>
            <w:tcW w:type="dxa" w:w="3536"/>
            <w:vAlign w:val="center"/>
          </w:tcPr>
          <w:p w14:paraId="750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76"/>
            <w:shd w:fill="auto" w:val="clear"/>
          </w:tcPr>
          <w:p w14:paraId="7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7"/>
            <w:shd w:fill="auto" w:val="clear"/>
          </w:tcPr>
          <w:p w14:paraId="7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shd w:fill="auto" w:val="clear"/>
          </w:tcPr>
          <w:p w14:paraId="7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7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shd w:fill="auto" w:val="clear"/>
          </w:tcPr>
          <w:p w14:paraId="7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shd w:fill="auto" w:val="clear"/>
          </w:tcPr>
          <w:p w14:paraId="7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001"/>
            <w:shd w:fill="auto" w:val="clear"/>
          </w:tcPr>
          <w:p w14:paraId="7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7D0D0000">
      <w:pPr>
        <w:pStyle w:val="Style_3"/>
        <w:ind/>
        <w:jc w:val="both"/>
        <w:rPr>
          <w:rFonts w:ascii="Times New Roman" w:hAnsi="Times New Roman"/>
          <w:sz w:val="24"/>
          <w:highlight w:val="yellow"/>
        </w:rPr>
      </w:pPr>
    </w:p>
    <w:p w14:paraId="7E0D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</w:t>
      </w:r>
      <w:r>
        <w:rPr>
          <w:rFonts w:ascii="Times New Roman" w:hAnsi="Times New Roman"/>
          <w:sz w:val="24"/>
        </w:rPr>
        <w:t xml:space="preserve"> План по реализации комплекса процессных мероприятий в 2025 году</w:t>
      </w:r>
    </w:p>
    <w:p w14:paraId="7F0D0000">
      <w:pPr>
        <w:pStyle w:val="Style_3"/>
        <w:ind/>
        <w:jc w:val="both"/>
        <w:rPr>
          <w:rFonts w:ascii="Times New Roman" w:hAnsi="Times New Roman"/>
          <w:sz w:val="24"/>
          <w:highlight w:val="yellow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537"/>
        <w:gridCol w:w="6636"/>
        <w:gridCol w:w="1611"/>
        <w:gridCol w:w="2176"/>
        <w:gridCol w:w="3875"/>
      </w:tblGrid>
      <w:tr>
        <w:tc>
          <w:tcPr>
            <w:tcW w:type="dxa" w:w="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6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</w:rPr>
              <w:t>(результата)</w:t>
            </w:r>
            <w:r>
              <w:rPr>
                <w:rFonts w:ascii="Times New Roman" w:hAnsi="Times New Roman"/>
                <w:sz w:val="24"/>
              </w:rPr>
              <w:t xml:space="preserve"> / </w:t>
            </w:r>
          </w:p>
          <w:p w14:paraId="8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611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8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1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8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6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83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D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6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заключенных трудовых договоров</w:t>
            </w:r>
          </w:p>
        </w:tc>
        <w:tc>
          <w:tcPr>
            <w:tcW w:type="dxa" w:w="1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9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6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</w:t>
            </w:r>
          </w:p>
          <w:p w14:paraId="950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Определены получатели субсидии</w:t>
            </w:r>
          </w:p>
        </w:tc>
        <w:tc>
          <w:tcPr>
            <w:tcW w:type="dxa" w:w="1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05.02.2025</w:t>
            </w:r>
          </w:p>
        </w:tc>
        <w:tc>
          <w:tcPr>
            <w:tcW w:type="dxa" w:w="3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комиссии Управления образования администрации города Магнитогорска по предоставлению субсидии на иные цели</w:t>
            </w:r>
          </w:p>
        </w:tc>
      </w:tr>
      <w:tr>
        <w:tc>
          <w:tcPr>
            <w:tcW w:type="dxa" w:w="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6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 </w:t>
            </w:r>
          </w:p>
          <w:p w14:paraId="9B0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Заключено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  <w:p w14:paraId="9C0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15.02.2025</w:t>
            </w:r>
          </w:p>
        </w:tc>
        <w:tc>
          <w:tcPr>
            <w:tcW w:type="dxa" w:w="3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 с образовательной организацией</w:t>
            </w:r>
          </w:p>
        </w:tc>
      </w:tr>
      <w:tr>
        <w:tc>
          <w:tcPr>
            <w:tcW w:type="dxa" w:w="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6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</w:t>
            </w:r>
          </w:p>
          <w:p w14:paraId="A20D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Достижение показателя (индикатива) установленного в соглашении</w:t>
            </w:r>
          </w:p>
        </w:tc>
        <w:tc>
          <w:tcPr>
            <w:tcW w:type="dxa" w:w="1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результатов предоставления субсидии</w:t>
            </w:r>
          </w:p>
        </w:tc>
      </w:tr>
    </w:tbl>
    <w:p w14:paraId="A60D0000">
      <w:pPr>
        <w:spacing w:after="0" w:line="240" w:lineRule="auto"/>
        <w:ind/>
        <w:rPr>
          <w:rFonts w:ascii="Times New Roman" w:hAnsi="Times New Roman"/>
          <w:sz w:val="24"/>
          <w:highlight w:val="yellow"/>
        </w:rPr>
      </w:pPr>
    </w:p>
    <w:p w14:paraId="A70D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A80D0000">
      <w:pPr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A90D0000">
      <w:pPr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AA0D0000">
      <w:pPr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«Временное трудоустройство несовершеннолетних граждан в сфере физической культуры и спор</w:t>
      </w:r>
      <w:r>
        <w:rPr>
          <w:rFonts w:ascii="Times New Roman" w:hAnsi="Times New Roman"/>
        </w:rPr>
        <w:t>та»</w:t>
      </w:r>
    </w:p>
    <w:p w14:paraId="AB0D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AC0D0000">
      <w:pPr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AD0D0000">
      <w:pPr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6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3"/>
        <w:gridCol w:w="5982"/>
      </w:tblGrid>
      <w:tr>
        <w:tc>
          <w:tcPr>
            <w:tcW w:type="dxa" w:w="9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D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культуры и спорта администрации города Магнитогорска</w:t>
            </w:r>
          </w:p>
        </w:tc>
      </w:tr>
    </w:tbl>
    <w:p w14:paraId="B00D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B10D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B20D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5"/>
        <w:gridCol w:w="5707"/>
        <w:gridCol w:w="1181"/>
        <w:gridCol w:w="2008"/>
        <w:gridCol w:w="856"/>
        <w:gridCol w:w="1144"/>
        <w:gridCol w:w="716"/>
        <w:gridCol w:w="858"/>
        <w:gridCol w:w="861"/>
        <w:gridCol w:w="919"/>
      </w:tblGrid>
      <w:tr>
        <w:tc>
          <w:tcPr>
            <w:tcW w:type="dxa" w:w="7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4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7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1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предшествующий году разработки проекта </w:t>
            </w:r>
            <w:r>
              <w:rPr>
                <w:rFonts w:ascii="Times New Roman" w:hAnsi="Times New Roman"/>
                <w:sz w:val="24"/>
              </w:rPr>
              <w:t>муниципальной программы</w:t>
            </w:r>
          </w:p>
        </w:tc>
        <w:tc>
          <w:tcPr>
            <w:tcW w:type="dxa" w:w="535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D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D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D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D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D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D50D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D60D0000">
      <w:pPr>
        <w:widowControl w:val="0"/>
        <w:spacing w:after="0" w:line="240" w:lineRule="auto"/>
        <w:ind w:firstLine="709" w:left="0"/>
        <w:jc w:val="center"/>
        <w:rPr>
          <w:rFonts w:ascii="Times New Roman" w:hAnsi="Times New Roman"/>
        </w:rPr>
      </w:pPr>
    </w:p>
    <w:p w14:paraId="D70D0000">
      <w:pPr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  <w:r>
        <w:rPr>
          <w:rFonts w:ascii="Times New Roman" w:hAnsi="Times New Roman"/>
        </w:rPr>
        <w:t xml:space="preserve"> </w:t>
      </w:r>
    </w:p>
    <w:p w14:paraId="D80D0000">
      <w:pPr>
        <w:spacing w:after="0" w:line="240" w:lineRule="auto"/>
        <w:ind/>
        <w:jc w:val="center"/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3"/>
        <w:gridCol w:w="4395"/>
        <w:gridCol w:w="993"/>
        <w:gridCol w:w="708"/>
        <w:gridCol w:w="709"/>
        <w:gridCol w:w="709"/>
        <w:gridCol w:w="709"/>
        <w:gridCol w:w="708"/>
        <w:gridCol w:w="851"/>
        <w:gridCol w:w="709"/>
        <w:gridCol w:w="708"/>
        <w:gridCol w:w="709"/>
        <w:gridCol w:w="709"/>
        <w:gridCol w:w="566"/>
        <w:gridCol w:w="1418"/>
      </w:tblGrid>
      <w:tr>
        <w:tc>
          <w:tcPr>
            <w:tcW w:type="dxa" w:w="7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DA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3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779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DF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D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D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1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D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E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E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E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</w:tbl>
    <w:p w14:paraId="0B0E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0C0E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</w:t>
      </w:r>
      <w:r>
        <w:rPr>
          <w:rFonts w:ascii="Times New Roman" w:hAnsi="Times New Roman"/>
          <w:sz w:val="24"/>
        </w:rPr>
        <w:t xml:space="preserve"> (результаты) комплекса процессных мероприятий</w:t>
      </w:r>
    </w:p>
    <w:p w14:paraId="0D0E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5"/>
        <w:gridCol w:w="3094"/>
        <w:gridCol w:w="1605"/>
        <w:gridCol w:w="3080"/>
        <w:gridCol w:w="2718"/>
        <w:gridCol w:w="699"/>
        <w:gridCol w:w="671"/>
        <w:gridCol w:w="711"/>
        <w:gridCol w:w="626"/>
        <w:gridCol w:w="686"/>
        <w:gridCol w:w="730"/>
      </w:tblGrid>
      <w:tr>
        <w:tc>
          <w:tcPr>
            <w:tcW w:type="dxa" w:w="6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F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6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30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7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12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288"/>
        </w:trPr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7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531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E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3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E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«Временное трудоустройство несовершеннолетних граждан в возрасте от 14 до 18 лет в сфере физической культуры и спорта»</w:t>
            </w:r>
          </w:p>
        </w:tc>
        <w:tc>
          <w:tcPr>
            <w:tcW w:type="dxa" w:w="1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E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3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трудовые договоры</w:t>
            </w:r>
          </w:p>
        </w:tc>
        <w:tc>
          <w:tcPr>
            <w:tcW w:type="dxa" w:w="27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type="dxa" w:w="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type="dxa" w:w="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type="dxa" w:w="7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</w:tr>
    </w:tbl>
    <w:p w14:paraId="320E0000">
      <w:pPr>
        <w:pStyle w:val="Style_3"/>
        <w:ind/>
        <w:jc w:val="both"/>
        <w:rPr>
          <w:rFonts w:ascii="Times New Roman" w:hAnsi="Times New Roman"/>
          <w:sz w:val="24"/>
          <w:highlight w:val="yellow"/>
        </w:rPr>
      </w:pPr>
    </w:p>
    <w:p w14:paraId="330E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</w:t>
      </w:r>
      <w:r>
        <w:rPr>
          <w:rFonts w:ascii="Times New Roman" w:hAnsi="Times New Roman"/>
          <w:sz w:val="24"/>
        </w:rPr>
        <w:t xml:space="preserve"> комплекса процессных мероприятий</w:t>
      </w:r>
    </w:p>
    <w:p w14:paraId="340E0000">
      <w:pPr>
        <w:pStyle w:val="Style_3"/>
        <w:ind/>
        <w:jc w:val="both"/>
        <w:rPr>
          <w:rFonts w:ascii="Times New Roman" w:hAnsi="Times New Roman"/>
          <w:sz w:val="24"/>
          <w:highlight w:val="yellow"/>
        </w:rPr>
      </w:pPr>
    </w:p>
    <w:tbl>
      <w:tblPr>
        <w:tblStyle w:val="Style_7"/>
        <w:tblpPr w:bottomFromText="0" w:horzAnchor="margin" w:leftFromText="180" w:rightFromText="180" w:tblpXSpec="center" w:tblpY="136" w:topFromText="0" w:vertAnchor="text"/>
        <w:tblW w:type="auto" w:w="0"/>
        <w:jc w:val="center"/>
        <w:tblLayout w:type="fixed"/>
      </w:tblPr>
      <w:tblGrid>
        <w:gridCol w:w="3536"/>
        <w:gridCol w:w="1576"/>
        <w:gridCol w:w="1577"/>
        <w:gridCol w:w="1573"/>
        <w:gridCol w:w="1569"/>
        <w:gridCol w:w="1583"/>
        <w:gridCol w:w="1570"/>
        <w:gridCol w:w="2001"/>
      </w:tblGrid>
      <w:tr>
        <w:tc>
          <w:tcPr>
            <w:tcW w:type="dxa" w:w="3536"/>
            <w:vMerge w:val="restart"/>
            <w:vAlign w:val="center"/>
          </w:tcPr>
          <w:p w14:paraId="35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9"/>
            <w:gridSpan w:val="7"/>
            <w:vAlign w:val="center"/>
          </w:tcPr>
          <w:p w14:paraId="36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vAlign w:val="center"/>
          </w:tcPr>
          <w:p/>
        </w:tc>
        <w:tc>
          <w:tcPr>
            <w:tcW w:type="dxa" w:w="1576"/>
            <w:vAlign w:val="center"/>
          </w:tcPr>
          <w:p w14:paraId="37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7"/>
            <w:vAlign w:val="center"/>
          </w:tcPr>
          <w:p w14:paraId="38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vAlign w:val="center"/>
          </w:tcPr>
          <w:p w14:paraId="39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vAlign w:val="center"/>
          </w:tcPr>
          <w:p w14:paraId="3A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vAlign w:val="center"/>
          </w:tcPr>
          <w:p w14:paraId="3B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vAlign w:val="center"/>
          </w:tcPr>
          <w:p w14:paraId="3C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001"/>
            <w:vAlign w:val="center"/>
          </w:tcPr>
          <w:p w14:paraId="3D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6"/>
            <w:vAlign w:val="center"/>
          </w:tcPr>
          <w:p w14:paraId="3E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76"/>
            <w:vAlign w:val="center"/>
          </w:tcPr>
          <w:p w14:paraId="3F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7"/>
            <w:vAlign w:val="center"/>
          </w:tcPr>
          <w:p w14:paraId="40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vAlign w:val="center"/>
          </w:tcPr>
          <w:p w14:paraId="41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vAlign w:val="center"/>
          </w:tcPr>
          <w:p w14:paraId="42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vAlign w:val="center"/>
          </w:tcPr>
          <w:p w14:paraId="43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vAlign w:val="center"/>
          </w:tcPr>
          <w:p w14:paraId="44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001"/>
            <w:vAlign w:val="center"/>
          </w:tcPr>
          <w:p w14:paraId="45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6"/>
            <w:vAlign w:val="center"/>
          </w:tcPr>
          <w:p w14:paraId="460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76"/>
            <w:shd w:themeFill="background1" w:val="clear"/>
            <w:vAlign w:val="center"/>
          </w:tcPr>
          <w:p w14:paraId="47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2 642,24</w:t>
            </w:r>
          </w:p>
        </w:tc>
        <w:tc>
          <w:tcPr>
            <w:tcW w:type="dxa" w:w="1577"/>
            <w:shd w:themeFill="background1" w:val="clear"/>
            <w:vAlign w:val="center"/>
          </w:tcPr>
          <w:p w14:paraId="48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2 642,24</w:t>
            </w:r>
          </w:p>
        </w:tc>
        <w:tc>
          <w:tcPr>
            <w:tcW w:type="dxa" w:w="1573"/>
            <w:shd w:themeFill="background1" w:val="clear"/>
            <w:vAlign w:val="center"/>
          </w:tcPr>
          <w:p w14:paraId="49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2 642,24</w:t>
            </w:r>
          </w:p>
        </w:tc>
        <w:tc>
          <w:tcPr>
            <w:tcW w:type="dxa" w:w="1569"/>
            <w:shd w:themeFill="background1" w:val="clear"/>
            <w:vAlign w:val="center"/>
          </w:tcPr>
          <w:p w14:paraId="4A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2 642,24</w:t>
            </w:r>
          </w:p>
        </w:tc>
        <w:tc>
          <w:tcPr>
            <w:tcW w:type="dxa" w:w="1583"/>
            <w:shd w:themeFill="background1" w:val="clear"/>
            <w:vAlign w:val="center"/>
          </w:tcPr>
          <w:p w14:paraId="4B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2 642,24</w:t>
            </w:r>
          </w:p>
        </w:tc>
        <w:tc>
          <w:tcPr>
            <w:tcW w:type="dxa" w:w="1570"/>
            <w:shd w:themeFill="background1" w:val="clear"/>
            <w:vAlign w:val="center"/>
          </w:tcPr>
          <w:p w14:paraId="4C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2 642,24</w:t>
            </w:r>
          </w:p>
        </w:tc>
        <w:tc>
          <w:tcPr>
            <w:tcW w:type="dxa" w:w="2001"/>
            <w:shd w:themeFill="background1" w:val="clear"/>
            <w:vAlign w:val="center"/>
          </w:tcPr>
          <w:p w14:paraId="4D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15 853,44</w:t>
            </w:r>
          </w:p>
        </w:tc>
      </w:tr>
      <w:tr>
        <w:tc>
          <w:tcPr>
            <w:tcW w:type="dxa" w:w="3536"/>
            <w:vAlign w:val="center"/>
          </w:tcPr>
          <w:p w14:paraId="4E0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76"/>
            <w:shd w:themeFill="background1" w:val="clear"/>
            <w:vAlign w:val="center"/>
          </w:tcPr>
          <w:p w14:paraId="4F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0,00</w:t>
            </w:r>
          </w:p>
        </w:tc>
        <w:tc>
          <w:tcPr>
            <w:tcW w:type="dxa" w:w="1577"/>
            <w:shd w:themeFill="background1" w:val="clear"/>
            <w:vAlign w:val="center"/>
          </w:tcPr>
          <w:p w14:paraId="50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0,00</w:t>
            </w:r>
          </w:p>
        </w:tc>
        <w:tc>
          <w:tcPr>
            <w:tcW w:type="dxa" w:w="1573"/>
            <w:shd w:themeFill="background1" w:val="clear"/>
            <w:vAlign w:val="center"/>
          </w:tcPr>
          <w:p w14:paraId="51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0,00</w:t>
            </w:r>
          </w:p>
        </w:tc>
        <w:tc>
          <w:tcPr>
            <w:tcW w:type="dxa" w:w="1569"/>
            <w:shd w:themeFill="background1" w:val="clear"/>
            <w:vAlign w:val="center"/>
          </w:tcPr>
          <w:p w14:paraId="52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0,00</w:t>
            </w:r>
          </w:p>
        </w:tc>
        <w:tc>
          <w:tcPr>
            <w:tcW w:type="dxa" w:w="1583"/>
            <w:shd w:themeFill="background1" w:val="clear"/>
            <w:vAlign w:val="center"/>
          </w:tcPr>
          <w:p w14:paraId="53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0,00</w:t>
            </w:r>
          </w:p>
        </w:tc>
        <w:tc>
          <w:tcPr>
            <w:tcW w:type="dxa" w:w="1570"/>
            <w:shd w:themeFill="background1" w:val="clear"/>
            <w:vAlign w:val="center"/>
          </w:tcPr>
          <w:p w14:paraId="54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0,00</w:t>
            </w:r>
          </w:p>
        </w:tc>
        <w:tc>
          <w:tcPr>
            <w:tcW w:type="dxa" w:w="2001"/>
            <w:shd w:themeFill="background1" w:val="clear"/>
            <w:vAlign w:val="center"/>
          </w:tcPr>
          <w:p w14:paraId="55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0,00</w:t>
            </w:r>
          </w:p>
        </w:tc>
      </w:tr>
      <w:tr>
        <w:tc>
          <w:tcPr>
            <w:tcW w:type="dxa" w:w="3536"/>
            <w:vAlign w:val="center"/>
          </w:tcPr>
          <w:p w14:paraId="560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76"/>
            <w:shd w:themeFill="background1" w:val="clear"/>
            <w:vAlign w:val="center"/>
          </w:tcPr>
          <w:p w14:paraId="57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0,00</w:t>
            </w:r>
          </w:p>
        </w:tc>
        <w:tc>
          <w:tcPr>
            <w:tcW w:type="dxa" w:w="1577"/>
            <w:shd w:themeFill="background1" w:val="clear"/>
            <w:vAlign w:val="center"/>
          </w:tcPr>
          <w:p w14:paraId="58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0,00</w:t>
            </w:r>
          </w:p>
        </w:tc>
        <w:tc>
          <w:tcPr>
            <w:tcW w:type="dxa" w:w="1573"/>
            <w:shd w:themeFill="background1" w:val="clear"/>
            <w:vAlign w:val="center"/>
          </w:tcPr>
          <w:p w14:paraId="59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0,00</w:t>
            </w:r>
          </w:p>
        </w:tc>
        <w:tc>
          <w:tcPr>
            <w:tcW w:type="dxa" w:w="1569"/>
            <w:shd w:themeFill="background1" w:val="clear"/>
            <w:vAlign w:val="center"/>
          </w:tcPr>
          <w:p w14:paraId="5A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0,00</w:t>
            </w:r>
          </w:p>
        </w:tc>
        <w:tc>
          <w:tcPr>
            <w:tcW w:type="dxa" w:w="1583"/>
            <w:shd w:themeFill="background1" w:val="clear"/>
            <w:vAlign w:val="center"/>
          </w:tcPr>
          <w:p w14:paraId="5B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0,00</w:t>
            </w:r>
          </w:p>
        </w:tc>
        <w:tc>
          <w:tcPr>
            <w:tcW w:type="dxa" w:w="1570"/>
            <w:shd w:themeFill="background1" w:val="clear"/>
            <w:vAlign w:val="center"/>
          </w:tcPr>
          <w:p w14:paraId="5C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0,00</w:t>
            </w:r>
          </w:p>
        </w:tc>
        <w:tc>
          <w:tcPr>
            <w:tcW w:type="dxa" w:w="2001"/>
            <w:shd w:themeFill="background1" w:val="clear"/>
            <w:vAlign w:val="center"/>
          </w:tcPr>
          <w:p w14:paraId="5D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0,00</w:t>
            </w:r>
          </w:p>
        </w:tc>
      </w:tr>
      <w:tr>
        <w:tc>
          <w:tcPr>
            <w:tcW w:type="dxa" w:w="3536"/>
            <w:vAlign w:val="center"/>
          </w:tcPr>
          <w:p w14:paraId="5E0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76"/>
            <w:shd w:themeFill="background1" w:val="clear"/>
            <w:vAlign w:val="center"/>
          </w:tcPr>
          <w:p w14:paraId="5F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2 642,24</w:t>
            </w:r>
          </w:p>
        </w:tc>
        <w:tc>
          <w:tcPr>
            <w:tcW w:type="dxa" w:w="1577"/>
            <w:shd w:themeFill="background1" w:val="clear"/>
            <w:vAlign w:val="center"/>
          </w:tcPr>
          <w:p w14:paraId="60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2 642,24</w:t>
            </w:r>
          </w:p>
        </w:tc>
        <w:tc>
          <w:tcPr>
            <w:tcW w:type="dxa" w:w="1573"/>
            <w:shd w:themeFill="background1" w:val="clear"/>
            <w:vAlign w:val="center"/>
          </w:tcPr>
          <w:p w14:paraId="61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2 642,24</w:t>
            </w:r>
          </w:p>
        </w:tc>
        <w:tc>
          <w:tcPr>
            <w:tcW w:type="dxa" w:w="1569"/>
            <w:shd w:themeFill="background1" w:val="clear"/>
            <w:vAlign w:val="center"/>
          </w:tcPr>
          <w:p w14:paraId="62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2 642,24</w:t>
            </w:r>
          </w:p>
        </w:tc>
        <w:tc>
          <w:tcPr>
            <w:tcW w:type="dxa" w:w="1583"/>
            <w:shd w:themeFill="background1" w:val="clear"/>
            <w:vAlign w:val="center"/>
          </w:tcPr>
          <w:p w14:paraId="63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2 642,24</w:t>
            </w:r>
          </w:p>
        </w:tc>
        <w:tc>
          <w:tcPr>
            <w:tcW w:type="dxa" w:w="1570"/>
            <w:shd w:themeFill="background1" w:val="clear"/>
            <w:vAlign w:val="center"/>
          </w:tcPr>
          <w:p w14:paraId="64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2 642,24</w:t>
            </w:r>
          </w:p>
        </w:tc>
        <w:tc>
          <w:tcPr>
            <w:tcW w:type="dxa" w:w="2001"/>
            <w:shd w:themeFill="background1" w:val="clear"/>
            <w:vAlign w:val="center"/>
          </w:tcPr>
          <w:p w14:paraId="65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15 853,44</w:t>
            </w:r>
          </w:p>
        </w:tc>
      </w:tr>
      <w:tr>
        <w:tc>
          <w:tcPr>
            <w:tcW w:type="dxa" w:w="3536"/>
            <w:vAlign w:val="center"/>
          </w:tcPr>
          <w:p w14:paraId="660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76"/>
            <w:shd w:themeFill="background1" w:val="clear"/>
            <w:vAlign w:val="center"/>
          </w:tcPr>
          <w:p w14:paraId="67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0,00</w:t>
            </w:r>
          </w:p>
        </w:tc>
        <w:tc>
          <w:tcPr>
            <w:tcW w:type="dxa" w:w="1577"/>
            <w:shd w:themeFill="background1" w:val="clear"/>
            <w:vAlign w:val="center"/>
          </w:tcPr>
          <w:p w14:paraId="68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0,00</w:t>
            </w:r>
          </w:p>
        </w:tc>
        <w:tc>
          <w:tcPr>
            <w:tcW w:type="dxa" w:w="1573"/>
            <w:shd w:themeFill="background1" w:val="clear"/>
            <w:vAlign w:val="center"/>
          </w:tcPr>
          <w:p w14:paraId="69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0,00</w:t>
            </w:r>
          </w:p>
        </w:tc>
        <w:tc>
          <w:tcPr>
            <w:tcW w:type="dxa" w:w="1569"/>
            <w:shd w:themeFill="background1" w:val="clear"/>
            <w:vAlign w:val="center"/>
          </w:tcPr>
          <w:p w14:paraId="6A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0,00</w:t>
            </w:r>
          </w:p>
        </w:tc>
        <w:tc>
          <w:tcPr>
            <w:tcW w:type="dxa" w:w="1583"/>
            <w:shd w:themeFill="background1" w:val="clear"/>
            <w:vAlign w:val="center"/>
          </w:tcPr>
          <w:p w14:paraId="6B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0,00</w:t>
            </w:r>
          </w:p>
        </w:tc>
        <w:tc>
          <w:tcPr>
            <w:tcW w:type="dxa" w:w="1570"/>
            <w:shd w:themeFill="background1" w:val="clear"/>
            <w:vAlign w:val="center"/>
          </w:tcPr>
          <w:p w14:paraId="6C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0,00</w:t>
            </w:r>
          </w:p>
        </w:tc>
        <w:tc>
          <w:tcPr>
            <w:tcW w:type="dxa" w:w="2001"/>
            <w:shd w:themeFill="background1" w:val="clear"/>
            <w:vAlign w:val="center"/>
          </w:tcPr>
          <w:p w14:paraId="6D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0,00</w:t>
            </w:r>
          </w:p>
        </w:tc>
      </w:tr>
    </w:tbl>
    <w:p w14:paraId="6E0E0000">
      <w:pPr>
        <w:pStyle w:val="Style_3"/>
        <w:ind/>
        <w:jc w:val="both"/>
        <w:rPr>
          <w:rFonts w:ascii="Times New Roman" w:hAnsi="Times New Roman"/>
          <w:sz w:val="24"/>
          <w:highlight w:val="yellow"/>
        </w:rPr>
      </w:pPr>
    </w:p>
    <w:p w14:paraId="6F0E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700E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762"/>
        <w:gridCol w:w="7880"/>
        <w:gridCol w:w="1401"/>
        <w:gridCol w:w="2047"/>
        <w:gridCol w:w="2745"/>
      </w:tblGrid>
      <w:tr>
        <w:tc>
          <w:tcPr>
            <w:tcW w:type="dxa" w:w="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  <w:p w14:paraId="7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/контрольной точки</w:t>
            </w:r>
          </w:p>
        </w:tc>
        <w:tc>
          <w:tcPr>
            <w:tcW w:type="dxa" w:w="1401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7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047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7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83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E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7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E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 «Временное трудоустройство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1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E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E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 </w:t>
            </w:r>
          </w:p>
          <w:p w14:paraId="850E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Заключено соглашение о порядке и условиях предоставления субсидии </w:t>
            </w:r>
          </w:p>
          <w:p w14:paraId="860E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иные цели</w:t>
            </w:r>
          </w:p>
        </w:tc>
        <w:tc>
          <w:tcPr>
            <w:tcW w:type="dxa" w:w="1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28.12.2024</w:t>
            </w:r>
          </w:p>
        </w:tc>
        <w:tc>
          <w:tcPr>
            <w:tcW w:type="dxa" w:w="2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B0E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</w:t>
            </w:r>
          </w:p>
          <w:p w14:paraId="8C0E0000">
            <w:pPr>
              <w:pStyle w:val="Style_8"/>
              <w:spacing w:after="12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Заключены договоры с несовершеннолетними гражданами</w:t>
            </w:r>
          </w:p>
        </w:tc>
        <w:tc>
          <w:tcPr>
            <w:tcW w:type="dxa" w:w="1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25.08.2025</w:t>
            </w:r>
          </w:p>
        </w:tc>
        <w:tc>
          <w:tcPr>
            <w:tcW w:type="dxa" w:w="2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Трудовой договор</w:t>
            </w:r>
          </w:p>
        </w:tc>
      </w:tr>
      <w:tr>
        <w:tc>
          <w:tcPr>
            <w:tcW w:type="dxa" w:w="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10E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</w:t>
            </w:r>
          </w:p>
          <w:p w14:paraId="920E0000">
            <w:pPr>
              <w:widowControl w:val="0"/>
              <w:ind/>
            </w:pPr>
            <w:r>
              <w:rPr>
                <w:rFonts w:ascii="Times New Roman" w:hAnsi="Times New Roman"/>
                <w:sz w:val="24"/>
              </w:rPr>
              <w:t>Денежные средства перечислены</w:t>
            </w:r>
          </w:p>
        </w:tc>
        <w:tc>
          <w:tcPr>
            <w:tcW w:type="dxa" w:w="1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01.09.2025</w:t>
            </w:r>
          </w:p>
        </w:tc>
        <w:tc>
          <w:tcPr>
            <w:tcW w:type="dxa" w:w="2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Платежный документ </w:t>
            </w:r>
          </w:p>
        </w:tc>
      </w:tr>
      <w:tr>
        <w:tc>
          <w:tcPr>
            <w:tcW w:type="dxa" w:w="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70E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1.4</w:t>
            </w:r>
          </w:p>
          <w:p w14:paraId="980E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 отчет о достижении значений результатов представления субсидий </w:t>
            </w:r>
          </w:p>
        </w:tc>
        <w:tc>
          <w:tcPr>
            <w:tcW w:type="dxa" w:w="1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10.10.2025</w:t>
            </w:r>
          </w:p>
        </w:tc>
        <w:tc>
          <w:tcPr>
            <w:tcW w:type="dxa" w:w="2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значений результатов представления субсидий</w:t>
            </w:r>
          </w:p>
        </w:tc>
      </w:tr>
    </w:tbl>
    <w:p w14:paraId="9C0E0000">
      <w:pPr>
        <w:pStyle w:val="Style_3"/>
        <w:rPr>
          <w:rFonts w:ascii="Times New Roman" w:hAnsi="Times New Roman"/>
          <w:sz w:val="24"/>
        </w:rPr>
      </w:pPr>
    </w:p>
    <w:p w14:paraId="9D0E0000">
      <w:pPr>
        <w:pStyle w:val="Style_3"/>
        <w:rPr>
          <w:rFonts w:ascii="Times New Roman" w:hAnsi="Times New Roman"/>
          <w:sz w:val="24"/>
        </w:rPr>
      </w:pPr>
    </w:p>
    <w:p w14:paraId="9E0E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9F0E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A00E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«Мероприятия по совершенствованию </w:t>
      </w:r>
      <w:r>
        <w:rPr>
          <w:rFonts w:ascii="Times New Roman" w:hAnsi="Times New Roman"/>
          <w:sz w:val="24"/>
        </w:rPr>
        <w:t>воспитательно</w:t>
      </w:r>
      <w:r>
        <w:rPr>
          <w:rFonts w:ascii="Times New Roman" w:hAnsi="Times New Roman"/>
          <w:sz w:val="24"/>
        </w:rPr>
        <w:t>-профилактической работы»</w:t>
      </w:r>
    </w:p>
    <w:p w14:paraId="A10E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A20E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A30E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5"/>
        <w:gridCol w:w="7690"/>
      </w:tblGrid>
      <w:tr>
        <w:tc>
          <w:tcPr>
            <w:tcW w:type="dxa" w:w="7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E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A60E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A70E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A80E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1"/>
        <w:gridCol w:w="4240"/>
        <w:gridCol w:w="1510"/>
        <w:gridCol w:w="2026"/>
        <w:gridCol w:w="1094"/>
        <w:gridCol w:w="1046"/>
        <w:gridCol w:w="1093"/>
        <w:gridCol w:w="1094"/>
        <w:gridCol w:w="1061"/>
        <w:gridCol w:w="1080"/>
      </w:tblGrid>
      <w:tr>
        <w:tc>
          <w:tcPr>
            <w:tcW w:type="dxa" w:w="7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A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6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4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слушателей, удовлетворённых качеством курсов повышения квалификации для классных руководителей</w:t>
            </w:r>
          </w:p>
        </w:tc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1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E0000"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E0000"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E0000"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E0000"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E0000">
            <w:r>
              <w:rPr>
                <w:rFonts w:ascii="Times New Roman" w:hAnsi="Times New Roman"/>
                <w:sz w:val="24"/>
              </w:rPr>
              <w:t>93</w:t>
            </w:r>
          </w:p>
        </w:tc>
      </w:tr>
    </w:tbl>
    <w:p w14:paraId="CB0E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CC0E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CD0E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4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F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D4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слушателей, удовлетворённых качеством курсов </w:t>
            </w:r>
            <w:r>
              <w:rPr>
                <w:rFonts w:ascii="Times New Roman" w:hAnsi="Times New Roman"/>
                <w:sz w:val="24"/>
              </w:rPr>
              <w:t xml:space="preserve">повышения квалификации для классных руководителей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</w:tr>
    </w:tbl>
    <w:p w14:paraId="000F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010F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020F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0"/>
        <w:gridCol w:w="3282"/>
        <w:gridCol w:w="1211"/>
        <w:gridCol w:w="2706"/>
        <w:gridCol w:w="1976"/>
        <w:gridCol w:w="842"/>
        <w:gridCol w:w="873"/>
        <w:gridCol w:w="814"/>
        <w:gridCol w:w="804"/>
        <w:gridCol w:w="891"/>
        <w:gridCol w:w="856"/>
      </w:tblGrid>
      <w:tr>
        <w:tc>
          <w:tcPr>
            <w:tcW w:type="dxa" w:w="7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4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7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8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8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МУ ДПО «ЦПКИМР» курсов повышения квалификации для классных руководителей с целью совершенствования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работы»</w:t>
            </w:r>
          </w:p>
        </w:tc>
        <w:tc>
          <w:tcPr>
            <w:tcW w:type="dxa" w:w="12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проведение МУ ДПО «ЦПКИМР» курсов повышения квалификации для классных руководителей с целью совершенствования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</w:tr>
    </w:tbl>
    <w:p w14:paraId="270F0000">
      <w:pPr>
        <w:pStyle w:val="Style_3"/>
        <w:ind/>
        <w:jc w:val="both"/>
        <w:rPr>
          <w:rFonts w:ascii="Times New Roman" w:hAnsi="Times New Roman"/>
          <w:sz w:val="24"/>
          <w:highlight w:val="yellow"/>
        </w:rPr>
      </w:pPr>
    </w:p>
    <w:p w14:paraId="280F0000">
      <w:pPr>
        <w:pStyle w:val="Style_3"/>
        <w:ind/>
        <w:jc w:val="both"/>
        <w:rPr>
          <w:rFonts w:ascii="Times New Roman" w:hAnsi="Times New Roman"/>
          <w:sz w:val="24"/>
          <w:highlight w:val="yellow"/>
        </w:rPr>
      </w:pPr>
    </w:p>
    <w:p w14:paraId="290F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2A0F0000">
      <w:pPr>
        <w:pStyle w:val="Style_3"/>
        <w:ind/>
        <w:jc w:val="both"/>
        <w:rPr>
          <w:rFonts w:ascii="Times New Roman" w:hAnsi="Times New Roman"/>
          <w:sz w:val="24"/>
          <w:highlight w:val="yellow"/>
        </w:rPr>
      </w:pPr>
    </w:p>
    <w:tbl>
      <w:tblPr>
        <w:tblStyle w:val="Style_7"/>
        <w:tblpPr w:bottomFromText="0" w:horzAnchor="margin" w:leftFromText="180" w:rightFromText="180" w:tblpXSpec="center" w:tblpY="136" w:topFromText="0" w:vertAnchor="text"/>
        <w:tblW w:type="auto" w:w="0"/>
        <w:jc w:val="center"/>
        <w:tblLayout w:type="fixed"/>
      </w:tblPr>
      <w:tblGrid>
        <w:gridCol w:w="3536"/>
        <w:gridCol w:w="1576"/>
        <w:gridCol w:w="1577"/>
        <w:gridCol w:w="1573"/>
        <w:gridCol w:w="1569"/>
        <w:gridCol w:w="1583"/>
        <w:gridCol w:w="1570"/>
        <w:gridCol w:w="2001"/>
      </w:tblGrid>
      <w:tr>
        <w:tc>
          <w:tcPr>
            <w:tcW w:type="dxa" w:w="3536"/>
            <w:vMerge w:val="restart"/>
            <w:vAlign w:val="center"/>
          </w:tcPr>
          <w:p w14:paraId="2B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9"/>
            <w:gridSpan w:val="7"/>
            <w:vAlign w:val="center"/>
          </w:tcPr>
          <w:p w14:paraId="2C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vAlign w:val="center"/>
          </w:tcPr>
          <w:p/>
        </w:tc>
        <w:tc>
          <w:tcPr>
            <w:tcW w:type="dxa" w:w="1576"/>
            <w:vAlign w:val="center"/>
          </w:tcPr>
          <w:p w14:paraId="2D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7"/>
            <w:vAlign w:val="center"/>
          </w:tcPr>
          <w:p w14:paraId="2E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vAlign w:val="center"/>
          </w:tcPr>
          <w:p w14:paraId="2F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vAlign w:val="center"/>
          </w:tcPr>
          <w:p w14:paraId="30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vAlign w:val="center"/>
          </w:tcPr>
          <w:p w14:paraId="31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vAlign w:val="center"/>
          </w:tcPr>
          <w:p w14:paraId="32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001"/>
            <w:vAlign w:val="center"/>
          </w:tcPr>
          <w:p w14:paraId="33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6"/>
            <w:vAlign w:val="center"/>
          </w:tcPr>
          <w:p w14:paraId="34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76"/>
            <w:vAlign w:val="center"/>
          </w:tcPr>
          <w:p w14:paraId="35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7"/>
            <w:vAlign w:val="center"/>
          </w:tcPr>
          <w:p w14:paraId="36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vAlign w:val="center"/>
          </w:tcPr>
          <w:p w14:paraId="37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vAlign w:val="center"/>
          </w:tcPr>
          <w:p w14:paraId="38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vAlign w:val="center"/>
          </w:tcPr>
          <w:p w14:paraId="39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vAlign w:val="center"/>
          </w:tcPr>
          <w:p w14:paraId="3A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001"/>
            <w:vAlign w:val="center"/>
          </w:tcPr>
          <w:p w14:paraId="3B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6"/>
            <w:vAlign w:val="center"/>
          </w:tcPr>
          <w:p w14:paraId="3C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76"/>
            <w:shd w:fill="auto" w:val="clear"/>
          </w:tcPr>
          <w:p w14:paraId="3D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290.00</w:t>
            </w:r>
          </w:p>
        </w:tc>
        <w:tc>
          <w:tcPr>
            <w:tcW w:type="dxa" w:w="1577"/>
            <w:shd w:fill="auto" w:val="clear"/>
          </w:tcPr>
          <w:p w14:paraId="3E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290.00</w:t>
            </w:r>
          </w:p>
        </w:tc>
        <w:tc>
          <w:tcPr>
            <w:tcW w:type="dxa" w:w="1573"/>
            <w:shd w:fill="auto" w:val="clear"/>
          </w:tcPr>
          <w:p w14:paraId="3F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290.00</w:t>
            </w:r>
          </w:p>
        </w:tc>
        <w:tc>
          <w:tcPr>
            <w:tcW w:type="dxa" w:w="1569"/>
            <w:shd w:fill="auto" w:val="clear"/>
          </w:tcPr>
          <w:p w14:paraId="40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290.00</w:t>
            </w:r>
          </w:p>
        </w:tc>
        <w:tc>
          <w:tcPr>
            <w:tcW w:type="dxa" w:w="1583"/>
            <w:shd w:fill="auto" w:val="clear"/>
          </w:tcPr>
          <w:p w14:paraId="41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290.00</w:t>
            </w:r>
          </w:p>
        </w:tc>
        <w:tc>
          <w:tcPr>
            <w:tcW w:type="dxa" w:w="1570"/>
            <w:shd w:fill="auto" w:val="clear"/>
          </w:tcPr>
          <w:p w14:paraId="42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290.00</w:t>
            </w:r>
          </w:p>
        </w:tc>
        <w:tc>
          <w:tcPr>
            <w:tcW w:type="dxa" w:w="2001"/>
            <w:shd w:fill="auto" w:val="clear"/>
          </w:tcPr>
          <w:p w14:paraId="43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1 740.00</w:t>
            </w:r>
          </w:p>
        </w:tc>
      </w:tr>
      <w:tr>
        <w:tc>
          <w:tcPr>
            <w:tcW w:type="dxa" w:w="3536"/>
            <w:vAlign w:val="center"/>
          </w:tcPr>
          <w:p w14:paraId="44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76"/>
            <w:shd w:fill="auto" w:val="clear"/>
          </w:tcPr>
          <w:p w14:paraId="45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7"/>
            <w:shd w:fill="auto" w:val="clear"/>
          </w:tcPr>
          <w:p w14:paraId="46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3"/>
            <w:shd w:fill="auto" w:val="clear"/>
          </w:tcPr>
          <w:p w14:paraId="47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48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83"/>
            <w:shd w:fill="auto" w:val="clear"/>
          </w:tcPr>
          <w:p w14:paraId="49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0"/>
            <w:shd w:fill="auto" w:val="clear"/>
          </w:tcPr>
          <w:p w14:paraId="4A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2001"/>
            <w:shd w:fill="auto" w:val="clear"/>
          </w:tcPr>
          <w:p w14:paraId="4B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36"/>
            <w:vAlign w:val="center"/>
          </w:tcPr>
          <w:p w14:paraId="4C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76"/>
            <w:shd w:fill="auto" w:val="clear"/>
          </w:tcPr>
          <w:p w14:paraId="4D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7"/>
            <w:shd w:fill="auto" w:val="clear"/>
          </w:tcPr>
          <w:p w14:paraId="4E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3"/>
            <w:shd w:fill="auto" w:val="clear"/>
          </w:tcPr>
          <w:p w14:paraId="4F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50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83"/>
            <w:shd w:fill="auto" w:val="clear"/>
          </w:tcPr>
          <w:p w14:paraId="51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0"/>
            <w:shd w:fill="auto" w:val="clear"/>
          </w:tcPr>
          <w:p w14:paraId="52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2001"/>
            <w:shd w:fill="auto" w:val="clear"/>
          </w:tcPr>
          <w:p w14:paraId="53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36"/>
            <w:vAlign w:val="center"/>
          </w:tcPr>
          <w:p w14:paraId="54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76"/>
            <w:shd w:fill="auto" w:val="clear"/>
          </w:tcPr>
          <w:p w14:paraId="55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290.00</w:t>
            </w:r>
          </w:p>
        </w:tc>
        <w:tc>
          <w:tcPr>
            <w:tcW w:type="dxa" w:w="1577"/>
            <w:shd w:fill="auto" w:val="clear"/>
          </w:tcPr>
          <w:p w14:paraId="56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290.00</w:t>
            </w:r>
          </w:p>
        </w:tc>
        <w:tc>
          <w:tcPr>
            <w:tcW w:type="dxa" w:w="1573"/>
            <w:shd w:fill="auto" w:val="clear"/>
          </w:tcPr>
          <w:p w14:paraId="57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290.00</w:t>
            </w:r>
          </w:p>
        </w:tc>
        <w:tc>
          <w:tcPr>
            <w:tcW w:type="dxa" w:w="1569"/>
            <w:shd w:fill="auto" w:val="clear"/>
          </w:tcPr>
          <w:p w14:paraId="58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290.00</w:t>
            </w:r>
          </w:p>
        </w:tc>
        <w:tc>
          <w:tcPr>
            <w:tcW w:type="dxa" w:w="1583"/>
            <w:shd w:fill="auto" w:val="clear"/>
          </w:tcPr>
          <w:p w14:paraId="59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290.00</w:t>
            </w:r>
          </w:p>
        </w:tc>
        <w:tc>
          <w:tcPr>
            <w:tcW w:type="dxa" w:w="1570"/>
            <w:shd w:fill="auto" w:val="clear"/>
          </w:tcPr>
          <w:p w14:paraId="5A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290.00</w:t>
            </w:r>
          </w:p>
        </w:tc>
        <w:tc>
          <w:tcPr>
            <w:tcW w:type="dxa" w:w="2001"/>
            <w:shd w:fill="auto" w:val="clear"/>
          </w:tcPr>
          <w:p w14:paraId="5B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1 740.00</w:t>
            </w:r>
          </w:p>
        </w:tc>
      </w:tr>
      <w:tr>
        <w:tc>
          <w:tcPr>
            <w:tcW w:type="dxa" w:w="3536"/>
            <w:vAlign w:val="center"/>
          </w:tcPr>
          <w:p w14:paraId="5C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76"/>
            <w:shd w:fill="auto" w:val="clear"/>
          </w:tcPr>
          <w:p w14:paraId="5D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7"/>
            <w:shd w:fill="auto" w:val="clear"/>
          </w:tcPr>
          <w:p w14:paraId="5E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3"/>
            <w:shd w:fill="auto" w:val="clear"/>
          </w:tcPr>
          <w:p w14:paraId="5F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60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83"/>
            <w:shd w:fill="auto" w:val="clear"/>
          </w:tcPr>
          <w:p w14:paraId="61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0"/>
            <w:shd w:fill="auto" w:val="clear"/>
          </w:tcPr>
          <w:p w14:paraId="62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2001"/>
            <w:shd w:fill="auto" w:val="clear"/>
          </w:tcPr>
          <w:p w14:paraId="63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640F0000">
      <w:pPr>
        <w:pStyle w:val="Style_3"/>
        <w:ind/>
        <w:jc w:val="both"/>
        <w:rPr>
          <w:rFonts w:ascii="Times New Roman" w:hAnsi="Times New Roman"/>
          <w:sz w:val="24"/>
          <w:highlight w:val="yellow"/>
        </w:rPr>
      </w:pPr>
    </w:p>
    <w:p w14:paraId="650F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660F0000">
      <w:pPr>
        <w:pStyle w:val="Style_3"/>
        <w:ind/>
        <w:jc w:val="both"/>
        <w:rPr>
          <w:rFonts w:ascii="Times New Roman" w:hAnsi="Times New Roman"/>
          <w:sz w:val="24"/>
          <w:highlight w:val="yellow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704"/>
        <w:gridCol w:w="5812"/>
        <w:gridCol w:w="1559"/>
        <w:gridCol w:w="2268"/>
        <w:gridCol w:w="4642"/>
      </w:tblGrid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</w:rPr>
              <w:t xml:space="preserve"> (результата)</w:t>
            </w:r>
            <w:r>
              <w:rPr>
                <w:rFonts w:ascii="Times New Roman" w:hAnsi="Times New Roman"/>
                <w:sz w:val="24"/>
              </w:rPr>
              <w:t xml:space="preserve">/ </w:t>
            </w:r>
          </w:p>
          <w:p w14:paraId="6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6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6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4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F0000">
            <w:pPr>
              <w:pStyle w:val="Style_8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F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«Организация и проведение МУ ДПО «ЦПКИМР» курсов повышения квалификации для классных руководителей с целью совершенствования </w:t>
            </w:r>
            <w:r>
              <w:rPr>
                <w:rFonts w:ascii="Times New Roman" w:hAnsi="Times New Roman"/>
              </w:rPr>
              <w:t>воспитательно</w:t>
            </w:r>
            <w:r>
              <w:rPr>
                <w:rFonts w:ascii="Times New Roman" w:hAnsi="Times New Roman"/>
              </w:rPr>
              <w:t>-профилактической работы»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мероприятия 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A0F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Проведен конкурсный отбор и определены получатели субсидии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B0F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05.02.2025</w:t>
            </w:r>
          </w:p>
        </w:tc>
        <w:tc>
          <w:tcPr>
            <w:tcW w:type="dxa" w:w="4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D0F0000">
            <w:pPr>
              <w:widowControl w:val="0"/>
              <w:ind/>
            </w:pPr>
            <w:r>
              <w:rPr>
                <w:rFonts w:ascii="Times New Roman" w:hAnsi="Times New Roman"/>
              </w:rPr>
              <w:t>Протокол заседания отраслевой комиссии по отбору претендентов на получение субсидии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F0F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Заключено соглашения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00F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15.02.2025</w:t>
            </w:r>
          </w:p>
        </w:tc>
        <w:tc>
          <w:tcPr>
            <w:tcW w:type="dxa" w:w="4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20F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Заключенное соглашение</w:t>
            </w:r>
          </w:p>
          <w:p w14:paraId="830F0000">
            <w:pPr>
              <w:widowControl w:val="0"/>
              <w:ind/>
            </w:pP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50F0000">
            <w:pPr>
              <w:widowControl w:val="0"/>
              <w:ind/>
            </w:pPr>
            <w:r>
              <w:rPr>
                <w:rFonts w:ascii="Times New Roman" w:hAnsi="Times New Roman"/>
              </w:rPr>
              <w:t>Контрольная точка 1.3. Достигнуты показатели (индикатива) установленного в соглашении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6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8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результатов предоставления субсидии</w:t>
            </w:r>
          </w:p>
        </w:tc>
      </w:tr>
    </w:tbl>
    <w:p w14:paraId="890F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8A0F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 xml:space="preserve">омплекса процессных мероприятий </w:t>
      </w:r>
    </w:p>
    <w:p w14:paraId="8B0F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«Организация профильных смен для детей, состоящих на профилактическом учете</w:t>
      </w:r>
    </w:p>
    <w:p w14:paraId="8C0F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(Управление образования)»</w:t>
      </w:r>
    </w:p>
    <w:p w14:paraId="8D0F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8E0F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8F0F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5"/>
        <w:gridCol w:w="7690"/>
      </w:tblGrid>
      <w:tr>
        <w:tc>
          <w:tcPr>
            <w:tcW w:type="dxa" w:w="7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F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920F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930F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940F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5112"/>
        <w:gridCol w:w="1256"/>
        <w:gridCol w:w="3067"/>
        <w:gridCol w:w="837"/>
        <w:gridCol w:w="698"/>
        <w:gridCol w:w="839"/>
        <w:gridCol w:w="837"/>
        <w:gridCol w:w="837"/>
        <w:gridCol w:w="763"/>
      </w:tblGrid>
      <w:t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6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1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0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11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1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0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4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F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30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type="dxa" w:w="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type="dxa" w:w="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type="dxa" w:w="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</w:tr>
    </w:tbl>
    <w:p w14:paraId="B70F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B80F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B90F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BA0F0000">
      <w:pPr>
        <w:spacing w:after="0" w:line="240" w:lineRule="auto"/>
        <w:ind/>
        <w:rPr>
          <w:rFonts w:ascii="Times New Roman" w:hAnsi="Times New Roman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949"/>
        <w:gridCol w:w="1276"/>
        <w:gridCol w:w="709"/>
        <w:gridCol w:w="708"/>
        <w:gridCol w:w="709"/>
        <w:gridCol w:w="709"/>
        <w:gridCol w:w="709"/>
        <w:gridCol w:w="708"/>
        <w:gridCol w:w="567"/>
        <w:gridCol w:w="709"/>
        <w:gridCol w:w="709"/>
        <w:gridCol w:w="567"/>
        <w:gridCol w:w="660"/>
        <w:gridCol w:w="1394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C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9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46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C1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</w:tr>
    </w:tbl>
    <w:p w14:paraId="ED0F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EE0F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EF0F0000">
      <w:pPr>
        <w:pStyle w:val="Style_3"/>
        <w:ind/>
        <w:jc w:val="both"/>
        <w:rPr>
          <w:rFonts w:ascii="Times New Roman" w:hAnsi="Times New Roman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0"/>
        <w:gridCol w:w="3282"/>
        <w:gridCol w:w="1211"/>
        <w:gridCol w:w="2706"/>
        <w:gridCol w:w="1976"/>
        <w:gridCol w:w="842"/>
        <w:gridCol w:w="873"/>
        <w:gridCol w:w="814"/>
        <w:gridCol w:w="804"/>
        <w:gridCol w:w="891"/>
        <w:gridCol w:w="856"/>
      </w:tblGrid>
      <w:tr>
        <w:tc>
          <w:tcPr>
            <w:tcW w:type="dxa" w:w="7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1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7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8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8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7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12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профильных смен для детей, состоящих на профилактическом учете (Управление образования)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14100000">
      <w:pPr>
        <w:pStyle w:val="Style_3"/>
        <w:ind/>
        <w:jc w:val="both"/>
        <w:rPr>
          <w:rFonts w:ascii="Times New Roman" w:hAnsi="Times New Roman"/>
          <w:sz w:val="24"/>
          <w:highlight w:val="yellow"/>
        </w:rPr>
      </w:pPr>
    </w:p>
    <w:p w14:paraId="15100000">
      <w:pPr>
        <w:pStyle w:val="Style_3"/>
        <w:ind/>
        <w:jc w:val="both"/>
        <w:rPr>
          <w:rFonts w:ascii="Times New Roman" w:hAnsi="Times New Roman"/>
          <w:sz w:val="24"/>
          <w:highlight w:val="yellow"/>
        </w:rPr>
      </w:pPr>
    </w:p>
    <w:p w14:paraId="1610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tbl>
      <w:tblPr>
        <w:tblStyle w:val="Style_7"/>
        <w:tblpPr w:bottomFromText="0" w:horzAnchor="margin" w:leftFromText="180" w:rightFromText="180" w:tblpXSpec="center" w:tblpY="136" w:topFromText="0" w:vertAnchor="text"/>
        <w:tblW w:type="auto" w:w="0"/>
        <w:jc w:val="center"/>
        <w:tblLayout w:type="fixed"/>
      </w:tblPr>
      <w:tblGrid>
        <w:gridCol w:w="3536"/>
        <w:gridCol w:w="1576"/>
        <w:gridCol w:w="1577"/>
        <w:gridCol w:w="1573"/>
        <w:gridCol w:w="1569"/>
        <w:gridCol w:w="1583"/>
        <w:gridCol w:w="1570"/>
        <w:gridCol w:w="2001"/>
      </w:tblGrid>
      <w:tr>
        <w:tc>
          <w:tcPr>
            <w:tcW w:type="dxa" w:w="3536"/>
            <w:vMerge w:val="restart"/>
            <w:vAlign w:val="center"/>
          </w:tcPr>
          <w:p w14:paraId="17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9"/>
            <w:gridSpan w:val="7"/>
            <w:vAlign w:val="center"/>
          </w:tcPr>
          <w:p w14:paraId="18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vAlign w:val="center"/>
          </w:tcPr>
          <w:p/>
        </w:tc>
        <w:tc>
          <w:tcPr>
            <w:tcW w:type="dxa" w:w="1576"/>
            <w:vAlign w:val="center"/>
          </w:tcPr>
          <w:p w14:paraId="19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7"/>
            <w:vAlign w:val="center"/>
          </w:tcPr>
          <w:p w14:paraId="1A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vAlign w:val="center"/>
          </w:tcPr>
          <w:p w14:paraId="1B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vAlign w:val="center"/>
          </w:tcPr>
          <w:p w14:paraId="1C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vAlign w:val="center"/>
          </w:tcPr>
          <w:p w14:paraId="1D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vAlign w:val="center"/>
          </w:tcPr>
          <w:p w14:paraId="1E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001"/>
            <w:vAlign w:val="center"/>
          </w:tcPr>
          <w:p w14:paraId="1F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6"/>
            <w:vAlign w:val="center"/>
          </w:tcPr>
          <w:p w14:paraId="20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76"/>
            <w:vAlign w:val="center"/>
          </w:tcPr>
          <w:p w14:paraId="21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7"/>
            <w:vAlign w:val="center"/>
          </w:tcPr>
          <w:p w14:paraId="22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vAlign w:val="center"/>
          </w:tcPr>
          <w:p w14:paraId="23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vAlign w:val="center"/>
          </w:tcPr>
          <w:p w14:paraId="24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vAlign w:val="center"/>
          </w:tcPr>
          <w:p w14:paraId="25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vAlign w:val="center"/>
          </w:tcPr>
          <w:p w14:paraId="26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001"/>
            <w:vAlign w:val="center"/>
          </w:tcPr>
          <w:p w14:paraId="27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6"/>
            <w:vAlign w:val="center"/>
          </w:tcPr>
          <w:p w14:paraId="28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76"/>
            <w:shd w:fill="auto" w:val="clear"/>
            <w:vAlign w:val="center"/>
          </w:tcPr>
          <w:p w14:paraId="291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1 508.74</w:t>
            </w:r>
          </w:p>
        </w:tc>
        <w:tc>
          <w:tcPr>
            <w:tcW w:type="dxa" w:w="1577"/>
            <w:shd w:fill="auto" w:val="clear"/>
            <w:vAlign w:val="center"/>
          </w:tcPr>
          <w:p w14:paraId="2A1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1 508.74</w:t>
            </w:r>
          </w:p>
        </w:tc>
        <w:tc>
          <w:tcPr>
            <w:tcW w:type="dxa" w:w="1573"/>
            <w:shd w:fill="auto" w:val="clear"/>
            <w:vAlign w:val="center"/>
          </w:tcPr>
          <w:p w14:paraId="2B1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1 508.74</w:t>
            </w:r>
          </w:p>
        </w:tc>
        <w:tc>
          <w:tcPr>
            <w:tcW w:type="dxa" w:w="1569"/>
            <w:shd w:fill="auto" w:val="clear"/>
            <w:vAlign w:val="center"/>
          </w:tcPr>
          <w:p w14:paraId="2C1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1 508.74</w:t>
            </w:r>
          </w:p>
        </w:tc>
        <w:tc>
          <w:tcPr>
            <w:tcW w:type="dxa" w:w="1583"/>
            <w:shd w:fill="auto" w:val="clear"/>
            <w:vAlign w:val="center"/>
          </w:tcPr>
          <w:p w14:paraId="2D1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1 508.74</w:t>
            </w:r>
          </w:p>
        </w:tc>
        <w:tc>
          <w:tcPr>
            <w:tcW w:type="dxa" w:w="1570"/>
            <w:shd w:fill="auto" w:val="clear"/>
            <w:vAlign w:val="center"/>
          </w:tcPr>
          <w:p w14:paraId="2E1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1 508.74</w:t>
            </w:r>
          </w:p>
        </w:tc>
        <w:tc>
          <w:tcPr>
            <w:tcW w:type="dxa" w:w="2001"/>
            <w:shd w:fill="auto" w:val="clear"/>
            <w:vAlign w:val="center"/>
          </w:tcPr>
          <w:p w14:paraId="2F1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9 052.44</w:t>
            </w:r>
          </w:p>
        </w:tc>
      </w:tr>
      <w:tr>
        <w:tc>
          <w:tcPr>
            <w:tcW w:type="dxa" w:w="3536"/>
            <w:vAlign w:val="center"/>
          </w:tcPr>
          <w:p w14:paraId="30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76"/>
            <w:shd w:fill="auto" w:val="clear"/>
          </w:tcPr>
          <w:p w14:paraId="3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7"/>
            <w:shd w:fill="auto" w:val="clear"/>
          </w:tcPr>
          <w:p w14:paraId="3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3"/>
            <w:shd w:fill="auto" w:val="clear"/>
          </w:tcPr>
          <w:p w14:paraId="3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3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83"/>
            <w:shd w:fill="auto" w:val="clear"/>
          </w:tcPr>
          <w:p w14:paraId="3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0"/>
            <w:shd w:fill="auto" w:val="clear"/>
          </w:tcPr>
          <w:p w14:paraId="3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2001"/>
            <w:shd w:fill="auto" w:val="clear"/>
          </w:tcPr>
          <w:p w14:paraId="3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36"/>
            <w:vAlign w:val="center"/>
          </w:tcPr>
          <w:p w14:paraId="38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76"/>
            <w:shd w:fill="auto" w:val="clear"/>
          </w:tcPr>
          <w:p w14:paraId="3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1 295.20</w:t>
            </w:r>
          </w:p>
        </w:tc>
        <w:tc>
          <w:tcPr>
            <w:tcW w:type="dxa" w:w="1577"/>
            <w:shd w:fill="auto" w:val="clear"/>
          </w:tcPr>
          <w:p w14:paraId="3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1 295.20</w:t>
            </w:r>
          </w:p>
        </w:tc>
        <w:tc>
          <w:tcPr>
            <w:tcW w:type="dxa" w:w="1573"/>
            <w:shd w:fill="auto" w:val="clear"/>
          </w:tcPr>
          <w:p w14:paraId="3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1 295.20</w:t>
            </w:r>
          </w:p>
        </w:tc>
        <w:tc>
          <w:tcPr>
            <w:tcW w:type="dxa" w:w="1569"/>
            <w:shd w:fill="auto" w:val="clear"/>
          </w:tcPr>
          <w:p w14:paraId="3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1 295.20</w:t>
            </w:r>
          </w:p>
        </w:tc>
        <w:tc>
          <w:tcPr>
            <w:tcW w:type="dxa" w:w="1583"/>
            <w:shd w:fill="auto" w:val="clear"/>
          </w:tcPr>
          <w:p w14:paraId="3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1 295.20</w:t>
            </w:r>
          </w:p>
        </w:tc>
        <w:tc>
          <w:tcPr>
            <w:tcW w:type="dxa" w:w="1570"/>
            <w:shd w:fill="auto" w:val="clear"/>
          </w:tcPr>
          <w:p w14:paraId="3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1 295.20</w:t>
            </w:r>
          </w:p>
        </w:tc>
        <w:tc>
          <w:tcPr>
            <w:tcW w:type="dxa" w:w="2001"/>
            <w:shd w:fill="auto" w:val="clear"/>
          </w:tcPr>
          <w:p w14:paraId="3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7 771.20</w:t>
            </w:r>
          </w:p>
        </w:tc>
      </w:tr>
      <w:tr>
        <w:tc>
          <w:tcPr>
            <w:tcW w:type="dxa" w:w="3536"/>
            <w:vAlign w:val="center"/>
          </w:tcPr>
          <w:p w14:paraId="40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76"/>
            <w:shd w:fill="auto" w:val="clear"/>
            <w:vAlign w:val="center"/>
          </w:tcPr>
          <w:p w14:paraId="4110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213.54</w:t>
            </w:r>
          </w:p>
        </w:tc>
        <w:tc>
          <w:tcPr>
            <w:tcW w:type="dxa" w:w="1577"/>
            <w:shd w:fill="auto" w:val="clear"/>
            <w:vAlign w:val="center"/>
          </w:tcPr>
          <w:p w14:paraId="4210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213.54</w:t>
            </w:r>
          </w:p>
        </w:tc>
        <w:tc>
          <w:tcPr>
            <w:tcW w:type="dxa" w:w="1573"/>
            <w:shd w:fill="auto" w:val="clear"/>
            <w:vAlign w:val="center"/>
          </w:tcPr>
          <w:p w14:paraId="4310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213.54</w:t>
            </w:r>
          </w:p>
        </w:tc>
        <w:tc>
          <w:tcPr>
            <w:tcW w:type="dxa" w:w="1569"/>
            <w:shd w:fill="auto" w:val="clear"/>
            <w:vAlign w:val="center"/>
          </w:tcPr>
          <w:p w14:paraId="4410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213.54</w:t>
            </w:r>
          </w:p>
        </w:tc>
        <w:tc>
          <w:tcPr>
            <w:tcW w:type="dxa" w:w="1583"/>
            <w:shd w:fill="auto" w:val="clear"/>
            <w:vAlign w:val="center"/>
          </w:tcPr>
          <w:p w14:paraId="4510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213.54</w:t>
            </w:r>
          </w:p>
        </w:tc>
        <w:tc>
          <w:tcPr>
            <w:tcW w:type="dxa" w:w="1570"/>
            <w:shd w:fill="auto" w:val="clear"/>
            <w:vAlign w:val="center"/>
          </w:tcPr>
          <w:p w14:paraId="4610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213.54</w:t>
            </w:r>
          </w:p>
        </w:tc>
        <w:tc>
          <w:tcPr>
            <w:tcW w:type="dxa" w:w="2001"/>
            <w:shd w:fill="auto" w:val="clear"/>
            <w:vAlign w:val="bottom"/>
          </w:tcPr>
          <w:p w14:paraId="4710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1 281,24</w:t>
            </w:r>
          </w:p>
        </w:tc>
      </w:tr>
      <w:tr>
        <w:tc>
          <w:tcPr>
            <w:tcW w:type="dxa" w:w="3536"/>
            <w:vAlign w:val="center"/>
          </w:tcPr>
          <w:p w14:paraId="48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76"/>
            <w:shd w:fill="auto" w:val="clear"/>
          </w:tcPr>
          <w:p w14:paraId="4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7"/>
            <w:shd w:fill="auto" w:val="clear"/>
          </w:tcPr>
          <w:p w14:paraId="4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3"/>
            <w:shd w:fill="auto" w:val="clear"/>
          </w:tcPr>
          <w:p w14:paraId="4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4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83"/>
            <w:shd w:fill="auto" w:val="clear"/>
          </w:tcPr>
          <w:p w14:paraId="4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0"/>
            <w:shd w:fill="auto" w:val="clear"/>
          </w:tcPr>
          <w:p w14:paraId="4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2001"/>
            <w:shd w:fill="auto" w:val="clear"/>
          </w:tcPr>
          <w:p w14:paraId="4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5010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5110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52100000">
      <w:pPr>
        <w:pStyle w:val="Style_3"/>
        <w:ind/>
        <w:jc w:val="both"/>
        <w:rPr>
          <w:rFonts w:ascii="Times New Roman" w:hAnsi="Times New Roman"/>
          <w:sz w:val="24"/>
          <w:highlight w:val="yellow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835"/>
        <w:gridCol w:w="6672"/>
        <w:gridCol w:w="1561"/>
        <w:gridCol w:w="2126"/>
        <w:gridCol w:w="3791"/>
      </w:tblGrid>
      <w:tr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</w:rPr>
              <w:t xml:space="preserve"> (результата)</w:t>
            </w:r>
            <w:r>
              <w:rPr>
                <w:rFonts w:ascii="Times New Roman" w:hAnsi="Times New Roman"/>
                <w:sz w:val="24"/>
              </w:rPr>
              <w:t xml:space="preserve"> / </w:t>
            </w:r>
          </w:p>
          <w:p w14:paraId="5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5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5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610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Проведение конкурсного отбора и определение получателей субсидии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710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05.02.2025</w:t>
            </w: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910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заседания отраслевой комиссии по отбору претендентов на получение субсидии</w:t>
            </w:r>
          </w:p>
        </w:tc>
      </w:tr>
      <w:tr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B10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Заключение соглашения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C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15.02.2025</w:t>
            </w: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E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010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1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3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результатов предоставления субсидии</w:t>
            </w:r>
          </w:p>
        </w:tc>
      </w:tr>
    </w:tbl>
    <w:p w14:paraId="74100000">
      <w:pPr>
        <w:pStyle w:val="Style_3"/>
        <w:rPr>
          <w:rFonts w:ascii="Times New Roman" w:hAnsi="Times New Roman"/>
          <w:sz w:val="10"/>
        </w:rPr>
      </w:pPr>
    </w:p>
    <w:p w14:paraId="7510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7610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7710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«Организация и проведение городских мероприятий (Управление образования)»</w:t>
      </w:r>
    </w:p>
    <w:p w14:paraId="78100000">
      <w:pPr>
        <w:pStyle w:val="Style_3"/>
        <w:ind/>
        <w:jc w:val="both"/>
        <w:rPr>
          <w:rFonts w:ascii="Times New Roman" w:hAnsi="Times New Roman"/>
          <w:sz w:val="10"/>
        </w:rPr>
      </w:pPr>
    </w:p>
    <w:p w14:paraId="7910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7A100000">
      <w:pPr>
        <w:pStyle w:val="Style_3"/>
        <w:ind/>
        <w:jc w:val="both"/>
        <w:rPr>
          <w:rFonts w:ascii="Times New Roman" w:hAnsi="Times New Roman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5"/>
        <w:gridCol w:w="7690"/>
      </w:tblGrid>
      <w:tr>
        <w:tc>
          <w:tcPr>
            <w:tcW w:type="dxa" w:w="7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1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0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7D10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7E10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7F10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1"/>
        <w:gridCol w:w="4240"/>
        <w:gridCol w:w="1510"/>
        <w:gridCol w:w="2026"/>
        <w:gridCol w:w="1094"/>
        <w:gridCol w:w="1046"/>
        <w:gridCol w:w="1093"/>
        <w:gridCol w:w="1094"/>
        <w:gridCol w:w="1061"/>
        <w:gridCol w:w="1080"/>
      </w:tblGrid>
      <w:tr>
        <w:tc>
          <w:tcPr>
            <w:tcW w:type="dxa" w:w="7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1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6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4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</w:t>
            </w:r>
          </w:p>
        </w:tc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A210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A310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4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5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AA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D610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D710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D810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0"/>
        <w:gridCol w:w="3282"/>
        <w:gridCol w:w="1211"/>
        <w:gridCol w:w="2706"/>
        <w:gridCol w:w="1976"/>
        <w:gridCol w:w="842"/>
        <w:gridCol w:w="873"/>
        <w:gridCol w:w="814"/>
        <w:gridCol w:w="804"/>
        <w:gridCol w:w="891"/>
        <w:gridCol w:w="856"/>
      </w:tblGrid>
      <w:tr>
        <w:tc>
          <w:tcPr>
            <w:tcW w:type="dxa" w:w="7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A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7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8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8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городских мероприятий по учреждениям, подведомственным Управлению образования </w:t>
            </w:r>
            <w:r>
              <w:rPr>
                <w:rFonts w:ascii="Times New Roman" w:hAnsi="Times New Roman"/>
                <w:sz w:val="24"/>
              </w:rPr>
              <w:t>администрации города Магнитогорска»</w:t>
            </w:r>
          </w:p>
        </w:tc>
        <w:tc>
          <w:tcPr>
            <w:tcW w:type="dxa" w:w="12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проведение городских мероприятий по учреждениям, подведомственным </w:t>
            </w:r>
            <w:r>
              <w:rPr>
                <w:rFonts w:ascii="Times New Roman" w:hAnsi="Times New Roman"/>
                <w:sz w:val="24"/>
              </w:rPr>
              <w:t>Управлению образования администрации города Магнитогорска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FD100000">
      <w:pPr>
        <w:pStyle w:val="Style_3"/>
        <w:ind/>
        <w:jc w:val="both"/>
        <w:rPr>
          <w:rFonts w:ascii="Times New Roman" w:hAnsi="Times New Roman"/>
          <w:sz w:val="24"/>
          <w:highlight w:val="yellow"/>
        </w:rPr>
      </w:pPr>
    </w:p>
    <w:p w14:paraId="FE10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FF100000">
      <w:pPr>
        <w:pStyle w:val="Style_3"/>
        <w:ind/>
        <w:jc w:val="both"/>
        <w:rPr>
          <w:rFonts w:ascii="Times New Roman" w:hAnsi="Times New Roman"/>
          <w:sz w:val="24"/>
          <w:highlight w:val="yellow"/>
        </w:rPr>
      </w:pPr>
    </w:p>
    <w:tbl>
      <w:tblPr>
        <w:tblStyle w:val="Style_7"/>
        <w:tblpPr w:bottomFromText="0" w:horzAnchor="margin" w:leftFromText="180" w:rightFromText="180" w:tblpXSpec="center" w:tblpY="136" w:topFromText="0" w:vertAnchor="text"/>
        <w:tblW w:type="auto" w:w="0"/>
        <w:jc w:val="center"/>
        <w:tblLayout w:type="fixed"/>
      </w:tblPr>
      <w:tblGrid>
        <w:gridCol w:w="3823"/>
        <w:gridCol w:w="1289"/>
        <w:gridCol w:w="1577"/>
        <w:gridCol w:w="1573"/>
        <w:gridCol w:w="1569"/>
        <w:gridCol w:w="1583"/>
        <w:gridCol w:w="1570"/>
        <w:gridCol w:w="2001"/>
      </w:tblGrid>
      <w:tr>
        <w:tc>
          <w:tcPr>
            <w:tcW w:type="dxa" w:w="3823"/>
            <w:vMerge w:val="restart"/>
            <w:vAlign w:val="center"/>
          </w:tcPr>
          <w:p w14:paraId="00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162"/>
            <w:gridSpan w:val="7"/>
            <w:vAlign w:val="center"/>
          </w:tcPr>
          <w:p w14:paraId="01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823"/>
            <w:gridSpan w:val="1"/>
            <w:vMerge w:val="continue"/>
            <w:vAlign w:val="center"/>
          </w:tcPr>
          <w:p/>
        </w:tc>
        <w:tc>
          <w:tcPr>
            <w:tcW w:type="dxa" w:w="1289"/>
            <w:vAlign w:val="center"/>
          </w:tcPr>
          <w:p w14:paraId="02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7"/>
            <w:vAlign w:val="center"/>
          </w:tcPr>
          <w:p w14:paraId="03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vAlign w:val="center"/>
          </w:tcPr>
          <w:p w14:paraId="04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vAlign w:val="center"/>
          </w:tcPr>
          <w:p w14:paraId="05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vAlign w:val="center"/>
          </w:tcPr>
          <w:p w14:paraId="06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vAlign w:val="center"/>
          </w:tcPr>
          <w:p w14:paraId="07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001"/>
            <w:vAlign w:val="center"/>
          </w:tcPr>
          <w:p w14:paraId="08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823"/>
            <w:vAlign w:val="center"/>
          </w:tcPr>
          <w:p w14:paraId="09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89"/>
            <w:vAlign w:val="center"/>
          </w:tcPr>
          <w:p w14:paraId="0A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7"/>
            <w:vAlign w:val="center"/>
          </w:tcPr>
          <w:p w14:paraId="0B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vAlign w:val="center"/>
          </w:tcPr>
          <w:p w14:paraId="0C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vAlign w:val="center"/>
          </w:tcPr>
          <w:p w14:paraId="0D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vAlign w:val="center"/>
          </w:tcPr>
          <w:p w14:paraId="0E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vAlign w:val="center"/>
          </w:tcPr>
          <w:p w14:paraId="0F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001"/>
            <w:vAlign w:val="center"/>
          </w:tcPr>
          <w:p w14:paraId="10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823"/>
            <w:vAlign w:val="center"/>
          </w:tcPr>
          <w:p w14:paraId="1111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289"/>
            <w:shd w:fill="auto" w:val="clear"/>
          </w:tcPr>
          <w:p w14:paraId="1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138.00</w:t>
            </w:r>
          </w:p>
        </w:tc>
        <w:tc>
          <w:tcPr>
            <w:tcW w:type="dxa" w:w="1577"/>
            <w:shd w:fill="auto" w:val="clear"/>
          </w:tcPr>
          <w:p w14:paraId="1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138.00</w:t>
            </w:r>
          </w:p>
        </w:tc>
        <w:tc>
          <w:tcPr>
            <w:tcW w:type="dxa" w:w="1573"/>
            <w:shd w:fill="auto" w:val="clear"/>
          </w:tcPr>
          <w:p w14:paraId="1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138.00</w:t>
            </w:r>
          </w:p>
        </w:tc>
        <w:tc>
          <w:tcPr>
            <w:tcW w:type="dxa" w:w="1569"/>
            <w:shd w:fill="auto" w:val="clear"/>
          </w:tcPr>
          <w:p w14:paraId="1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138.00</w:t>
            </w:r>
          </w:p>
        </w:tc>
        <w:tc>
          <w:tcPr>
            <w:tcW w:type="dxa" w:w="1583"/>
            <w:shd w:fill="auto" w:val="clear"/>
          </w:tcPr>
          <w:p w14:paraId="1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138.00</w:t>
            </w:r>
          </w:p>
        </w:tc>
        <w:tc>
          <w:tcPr>
            <w:tcW w:type="dxa" w:w="1570"/>
            <w:shd w:fill="auto" w:val="clear"/>
          </w:tcPr>
          <w:p w14:paraId="1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138.00</w:t>
            </w:r>
          </w:p>
        </w:tc>
        <w:tc>
          <w:tcPr>
            <w:tcW w:type="dxa" w:w="2001"/>
            <w:shd w:fill="auto" w:val="clear"/>
          </w:tcPr>
          <w:p w14:paraId="1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828.00</w:t>
            </w:r>
          </w:p>
        </w:tc>
      </w:tr>
      <w:tr>
        <w:tc>
          <w:tcPr>
            <w:tcW w:type="dxa" w:w="3823"/>
            <w:vAlign w:val="center"/>
          </w:tcPr>
          <w:p w14:paraId="1911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289"/>
            <w:shd w:fill="auto" w:val="clear"/>
          </w:tcPr>
          <w:p w14:paraId="1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7"/>
            <w:shd w:fill="auto" w:val="clear"/>
          </w:tcPr>
          <w:p w14:paraId="1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3"/>
            <w:shd w:fill="auto" w:val="clear"/>
          </w:tcPr>
          <w:p w14:paraId="1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1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83"/>
            <w:shd w:fill="auto" w:val="clear"/>
          </w:tcPr>
          <w:p w14:paraId="1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0"/>
            <w:shd w:fill="auto" w:val="clear"/>
          </w:tcPr>
          <w:p w14:paraId="1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2001"/>
            <w:shd w:fill="auto" w:val="clear"/>
          </w:tcPr>
          <w:p w14:paraId="2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823"/>
            <w:vAlign w:val="center"/>
          </w:tcPr>
          <w:p w14:paraId="2111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289"/>
            <w:shd w:fill="auto" w:val="clear"/>
          </w:tcPr>
          <w:p w14:paraId="2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7"/>
            <w:shd w:fill="auto" w:val="clear"/>
          </w:tcPr>
          <w:p w14:paraId="2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3"/>
            <w:shd w:fill="auto" w:val="clear"/>
          </w:tcPr>
          <w:p w14:paraId="2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2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83"/>
            <w:shd w:fill="auto" w:val="clear"/>
          </w:tcPr>
          <w:p w14:paraId="2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0"/>
            <w:shd w:fill="auto" w:val="clear"/>
          </w:tcPr>
          <w:p w14:paraId="2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2001"/>
            <w:shd w:fill="auto" w:val="clear"/>
          </w:tcPr>
          <w:p w14:paraId="2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823"/>
            <w:vAlign w:val="center"/>
          </w:tcPr>
          <w:p w14:paraId="2911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289"/>
            <w:shd w:fill="auto" w:val="clear"/>
          </w:tcPr>
          <w:p w14:paraId="2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138.00</w:t>
            </w:r>
          </w:p>
        </w:tc>
        <w:tc>
          <w:tcPr>
            <w:tcW w:type="dxa" w:w="1577"/>
            <w:shd w:fill="auto" w:val="clear"/>
          </w:tcPr>
          <w:p w14:paraId="2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138.00</w:t>
            </w:r>
          </w:p>
        </w:tc>
        <w:tc>
          <w:tcPr>
            <w:tcW w:type="dxa" w:w="1573"/>
            <w:shd w:fill="auto" w:val="clear"/>
          </w:tcPr>
          <w:p w14:paraId="2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138.00</w:t>
            </w:r>
          </w:p>
        </w:tc>
        <w:tc>
          <w:tcPr>
            <w:tcW w:type="dxa" w:w="1569"/>
            <w:shd w:fill="auto" w:val="clear"/>
          </w:tcPr>
          <w:p w14:paraId="2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138.00</w:t>
            </w:r>
          </w:p>
        </w:tc>
        <w:tc>
          <w:tcPr>
            <w:tcW w:type="dxa" w:w="1583"/>
            <w:shd w:fill="auto" w:val="clear"/>
          </w:tcPr>
          <w:p w14:paraId="2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138.00</w:t>
            </w:r>
          </w:p>
        </w:tc>
        <w:tc>
          <w:tcPr>
            <w:tcW w:type="dxa" w:w="1570"/>
            <w:shd w:fill="auto" w:val="clear"/>
          </w:tcPr>
          <w:p w14:paraId="2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138.00</w:t>
            </w:r>
          </w:p>
        </w:tc>
        <w:tc>
          <w:tcPr>
            <w:tcW w:type="dxa" w:w="2001"/>
            <w:shd w:fill="auto" w:val="clear"/>
          </w:tcPr>
          <w:p w14:paraId="3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828.00</w:t>
            </w:r>
          </w:p>
        </w:tc>
      </w:tr>
      <w:tr>
        <w:tc>
          <w:tcPr>
            <w:tcW w:type="dxa" w:w="3823"/>
            <w:vAlign w:val="center"/>
          </w:tcPr>
          <w:p w14:paraId="3111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289"/>
            <w:shd w:fill="auto" w:val="clear"/>
          </w:tcPr>
          <w:p w14:paraId="3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7"/>
            <w:shd w:fill="auto" w:val="clear"/>
          </w:tcPr>
          <w:p w14:paraId="3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3"/>
            <w:shd w:fill="auto" w:val="clear"/>
          </w:tcPr>
          <w:p w14:paraId="3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shd w:fill="auto" w:val="clear"/>
          </w:tcPr>
          <w:p w14:paraId="3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83"/>
            <w:shd w:fill="auto" w:val="clear"/>
          </w:tcPr>
          <w:p w14:paraId="3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0"/>
            <w:shd w:fill="auto" w:val="clear"/>
          </w:tcPr>
          <w:p w14:paraId="3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2001"/>
            <w:shd w:fill="auto" w:val="clear"/>
          </w:tcPr>
          <w:p w14:paraId="3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823"/>
            <w:vAlign w:val="center"/>
          </w:tcPr>
          <w:p w14:paraId="3911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налоговых расходов</w:t>
            </w:r>
          </w:p>
        </w:tc>
        <w:tc>
          <w:tcPr>
            <w:tcW w:type="dxa" w:w="1289"/>
            <w:shd w:fill="auto" w:val="clear"/>
            <w:vAlign w:val="center"/>
          </w:tcPr>
          <w:p w14:paraId="3A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77"/>
            <w:shd w:fill="auto" w:val="clear"/>
            <w:vAlign w:val="center"/>
          </w:tcPr>
          <w:p w14:paraId="3B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73"/>
            <w:shd w:fill="auto" w:val="clear"/>
            <w:vAlign w:val="center"/>
          </w:tcPr>
          <w:p w14:paraId="3C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69"/>
            <w:shd w:fill="auto" w:val="clear"/>
            <w:vAlign w:val="center"/>
          </w:tcPr>
          <w:p w14:paraId="3D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3"/>
            <w:shd w:fill="auto" w:val="clear"/>
            <w:vAlign w:val="center"/>
          </w:tcPr>
          <w:p w14:paraId="3E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70"/>
            <w:shd w:fill="auto" w:val="clear"/>
            <w:vAlign w:val="center"/>
          </w:tcPr>
          <w:p w14:paraId="3F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01"/>
            <w:shd w:fill="auto" w:val="clear"/>
            <w:vAlign w:val="center"/>
          </w:tcPr>
          <w:p w14:paraId="40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41110000">
      <w:pPr>
        <w:pStyle w:val="Style_3"/>
        <w:ind/>
        <w:jc w:val="both"/>
        <w:rPr>
          <w:rFonts w:ascii="Times New Roman" w:hAnsi="Times New Roman"/>
          <w:sz w:val="24"/>
          <w:highlight w:val="yellow"/>
        </w:rPr>
      </w:pPr>
    </w:p>
    <w:p w14:paraId="4211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43110000">
      <w:pPr>
        <w:pStyle w:val="Style_3"/>
        <w:ind/>
        <w:jc w:val="both"/>
        <w:rPr>
          <w:rFonts w:ascii="Times New Roman" w:hAnsi="Times New Roman"/>
          <w:sz w:val="24"/>
          <w:highlight w:val="yellow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833"/>
        <w:gridCol w:w="7100"/>
        <w:gridCol w:w="1560"/>
        <w:gridCol w:w="2268"/>
        <w:gridCol w:w="3224"/>
      </w:tblGrid>
      <w:tr>
        <w:tc>
          <w:tcPr>
            <w:tcW w:type="dxa" w:w="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</w:rPr>
              <w:t xml:space="preserve"> (результата)</w:t>
            </w:r>
            <w:r>
              <w:rPr>
                <w:rFonts w:ascii="Times New Roman" w:hAnsi="Times New Roman"/>
                <w:sz w:val="24"/>
              </w:rPr>
              <w:t xml:space="preserve"> / </w:t>
            </w:r>
          </w:p>
          <w:p w14:paraId="4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4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4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 xml:space="preserve">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городских 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711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811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A11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C11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5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</w:tbl>
    <w:p w14:paraId="60110000">
      <w:pPr>
        <w:pStyle w:val="Style_3"/>
        <w:rPr>
          <w:rFonts w:ascii="Times New Roman" w:hAnsi="Times New Roman"/>
          <w:sz w:val="24"/>
        </w:rPr>
      </w:pPr>
    </w:p>
    <w:p w14:paraId="6111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6211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63110000">
      <w:pPr>
        <w:pStyle w:val="Style_3"/>
        <w:ind w:firstLine="0" w:left="9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«Пожарная безопасность»</w:t>
      </w:r>
    </w:p>
    <w:p w14:paraId="64110000">
      <w:pPr>
        <w:pStyle w:val="Style_3"/>
        <w:ind w:firstLine="0" w:left="540"/>
        <w:jc w:val="center"/>
        <w:rPr>
          <w:rFonts w:ascii="Times New Roman" w:hAnsi="Times New Roman"/>
          <w:sz w:val="24"/>
        </w:rPr>
      </w:pPr>
    </w:p>
    <w:p w14:paraId="6511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6611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07"/>
        <w:gridCol w:w="8278"/>
      </w:tblGrid>
      <w:tr>
        <w:tc>
          <w:tcPr>
            <w:tcW w:type="dxa" w:w="6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11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6911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6A11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6B11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48"/>
        <w:gridCol w:w="5076"/>
        <w:gridCol w:w="1045"/>
        <w:gridCol w:w="2628"/>
        <w:gridCol w:w="872"/>
        <w:gridCol w:w="933"/>
        <w:gridCol w:w="1131"/>
        <w:gridCol w:w="1008"/>
        <w:gridCol w:w="1010"/>
        <w:gridCol w:w="834"/>
      </w:tblGrid>
      <w:tr>
        <w:tc>
          <w:tcPr>
            <w:tcW w:type="dxa" w:w="4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50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0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6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1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</w:p>
          <w:p w14:paraId="74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3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1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городе.</w:t>
            </w:r>
          </w:p>
        </w:tc>
      </w:tr>
      <w:tr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507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1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Количество чрезвычайных ситуаций и пожаров, произошедших в жилом секторе (многоквартирный жилой фонд,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жилой фонд, сады)</w:t>
            </w: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шт.</w:t>
            </w:r>
          </w:p>
        </w:tc>
        <w:tc>
          <w:tcPr>
            <w:tcW w:type="dxa" w:w="262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209</w:t>
            </w:r>
          </w:p>
        </w:tc>
        <w:tc>
          <w:tcPr>
            <w:tcW w:type="dxa" w:w="87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</w:t>
            </w:r>
          </w:p>
        </w:tc>
        <w:tc>
          <w:tcPr>
            <w:tcW w:type="dxa" w:w="9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</w:t>
            </w:r>
          </w:p>
        </w:tc>
        <w:tc>
          <w:tcPr>
            <w:tcW w:type="dxa" w:w="113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</w:t>
            </w:r>
          </w:p>
        </w:tc>
        <w:tc>
          <w:tcPr>
            <w:tcW w:type="dxa" w:w="100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</w:t>
            </w:r>
          </w:p>
        </w:tc>
        <w:tc>
          <w:tcPr>
            <w:tcW w:type="dxa" w:w="101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</w:t>
            </w:r>
          </w:p>
        </w:tc>
        <w:tc>
          <w:tcPr>
            <w:tcW w:type="dxa" w:w="83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</w:t>
            </w:r>
          </w:p>
        </w:tc>
      </w:tr>
      <w:tr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507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1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обученного населения мерам пожарной безопасности</w:t>
            </w: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чел.</w:t>
            </w:r>
          </w:p>
        </w:tc>
        <w:tc>
          <w:tcPr>
            <w:tcW w:type="dxa" w:w="262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76529</w:t>
            </w:r>
          </w:p>
        </w:tc>
        <w:tc>
          <w:tcPr>
            <w:tcW w:type="dxa" w:w="87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31686</w:t>
            </w:r>
          </w:p>
        </w:tc>
        <w:tc>
          <w:tcPr>
            <w:tcW w:type="dxa" w:w="9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31686</w:t>
            </w:r>
          </w:p>
        </w:tc>
        <w:tc>
          <w:tcPr>
            <w:tcW w:type="dxa" w:w="113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31686</w:t>
            </w:r>
          </w:p>
        </w:tc>
        <w:tc>
          <w:tcPr>
            <w:tcW w:type="dxa" w:w="100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31686</w:t>
            </w:r>
          </w:p>
        </w:tc>
        <w:tc>
          <w:tcPr>
            <w:tcW w:type="dxa" w:w="101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31686</w:t>
            </w:r>
          </w:p>
        </w:tc>
        <w:tc>
          <w:tcPr>
            <w:tcW w:type="dxa" w:w="83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31686</w:t>
            </w:r>
          </w:p>
        </w:tc>
      </w:tr>
      <w:tr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5076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1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Количество проведённых учений и тренировок по пожарной безопасности на основании Плана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2025 - 2030 годов </w:t>
            </w: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шт.</w:t>
            </w:r>
          </w:p>
        </w:tc>
        <w:tc>
          <w:tcPr>
            <w:tcW w:type="dxa" w:w="2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336</w:t>
            </w:r>
          </w:p>
        </w:tc>
        <w:tc>
          <w:tcPr>
            <w:tcW w:type="dxa" w:w="8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  <w:tc>
          <w:tcPr>
            <w:tcW w:type="dxa" w:w="1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  <w:tc>
          <w:tcPr>
            <w:tcW w:type="dxa" w:w="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</w:tr>
    </w:tbl>
    <w:p w14:paraId="A211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A311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A411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3"/>
        <w:gridCol w:w="5729"/>
        <w:gridCol w:w="993"/>
        <w:gridCol w:w="567"/>
        <w:gridCol w:w="567"/>
        <w:gridCol w:w="567"/>
        <w:gridCol w:w="708"/>
        <w:gridCol w:w="567"/>
        <w:gridCol w:w="567"/>
        <w:gridCol w:w="426"/>
        <w:gridCol w:w="567"/>
        <w:gridCol w:w="567"/>
        <w:gridCol w:w="708"/>
        <w:gridCol w:w="709"/>
        <w:gridCol w:w="1134"/>
      </w:tblGrid>
      <w:tr>
        <w:tc>
          <w:tcPr>
            <w:tcW w:type="dxa" w:w="5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5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1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520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376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</w:t>
            </w:r>
          </w:p>
        </w:tc>
      </w:tr>
      <w:tr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обученного населения мерам пожарной безопасности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31686</w:t>
            </w:r>
          </w:p>
        </w:tc>
      </w:tr>
      <w:tr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проведённых учений и тренировок по </w:t>
            </w:r>
            <w:r>
              <w:rPr>
                <w:rFonts w:ascii="Times New Roman" w:hAnsi="Times New Roman"/>
                <w:sz w:val="24"/>
              </w:rPr>
              <w:t xml:space="preserve">пожарной безопасности на основании Плана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2025 - 2030 годов 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</w:tr>
    </w:tbl>
    <w:p w14:paraId="F311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F411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F511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97"/>
        <w:gridCol w:w="3458"/>
        <w:gridCol w:w="1200"/>
        <w:gridCol w:w="2962"/>
        <w:gridCol w:w="1902"/>
        <w:gridCol w:w="865"/>
        <w:gridCol w:w="864"/>
        <w:gridCol w:w="724"/>
        <w:gridCol w:w="726"/>
        <w:gridCol w:w="724"/>
        <w:gridCol w:w="963"/>
      </w:tblGrid>
      <w:tr>
        <w:tc>
          <w:tcPr>
            <w:tcW w:type="dxa" w:w="5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4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6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D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E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1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00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01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98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2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2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«Изготовление средства наглядной агитации по  пожарной безопасности»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2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Изготовлены средства наглядной агитации по  пожарной безопасности</w:t>
            </w:r>
          </w:p>
        </w:tc>
        <w:tc>
          <w:tcPr>
            <w:tcW w:type="dxa" w:w="1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5050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</w:t>
            </w:r>
          </w:p>
        </w:tc>
        <w:tc>
          <w:tcPr>
            <w:tcW w:type="dxa" w:w="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</w:t>
            </w:r>
          </w:p>
        </w:tc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3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2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Мероприятие «Приобретение, поставка, установка пожарно-технической продукции в </w:t>
            </w:r>
            <w:r>
              <w:rPr>
                <w:rFonts w:ascii="Times New Roman" w:hAnsi="Times New Roman"/>
                <w:sz w:val="24"/>
              </w:rPr>
              <w:t>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гражданами»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2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Поставлена пожарно-технической продукции в жилых помещениях, </w:t>
            </w:r>
            <w:r>
              <w:rPr>
                <w:rFonts w:ascii="Times New Roman" w:hAnsi="Times New Roman"/>
                <w:sz w:val="24"/>
              </w:rPr>
              <w:t>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гражданами»</w:t>
            </w:r>
          </w:p>
        </w:tc>
        <w:tc>
          <w:tcPr>
            <w:tcW w:type="dxa" w:w="1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type="dxa" w:w="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</w:tr>
      <w:tr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</w:t>
            </w:r>
          </w:p>
        </w:tc>
        <w:tc>
          <w:tcPr>
            <w:tcW w:type="dxa" w:w="3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2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по тушению ландшафтных (природных) пожаров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2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Осуществлены мероприятия по тушению ландшафтных</w:t>
            </w:r>
            <w:r>
              <w:rPr>
                <w:rFonts w:ascii="Times New Roman" w:hAnsi="Times New Roman"/>
                <w:sz w:val="24"/>
              </w:rPr>
              <w:t xml:space="preserve"> пожаров в необходимом объеме, </w:t>
            </w:r>
            <w:r>
              <w:rPr>
                <w:rFonts w:ascii="Times New Roman" w:hAnsi="Times New Roman"/>
                <w:sz w:val="24"/>
              </w:rPr>
              <w:t xml:space="preserve"> согласно муниципального контракта </w:t>
            </w:r>
          </w:p>
        </w:tc>
        <w:tc>
          <w:tcPr>
            <w:tcW w:type="dxa" w:w="1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33120000">
      <w:pPr>
        <w:pStyle w:val="Style_3"/>
        <w:rPr>
          <w:rFonts w:ascii="Times New Roman" w:hAnsi="Times New Roman"/>
          <w:highlight w:val="yellow"/>
        </w:rPr>
      </w:pPr>
    </w:p>
    <w:p w14:paraId="34120000">
      <w:pPr>
        <w:pStyle w:val="Style_3"/>
        <w:rPr>
          <w:rFonts w:ascii="Times New Roman" w:hAnsi="Times New Roman"/>
          <w:highlight w:val="yellow"/>
        </w:rPr>
      </w:pPr>
    </w:p>
    <w:p w14:paraId="351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36120000">
      <w:pPr>
        <w:pStyle w:val="Style_3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374"/>
        <w:gridCol w:w="1340"/>
        <w:gridCol w:w="1340"/>
        <w:gridCol w:w="1339"/>
        <w:gridCol w:w="1337"/>
        <w:gridCol w:w="1339"/>
        <w:gridCol w:w="1340"/>
        <w:gridCol w:w="1340"/>
        <w:gridCol w:w="236"/>
      </w:tblGrid>
      <w:tr>
        <w:tc>
          <w:tcPr>
            <w:tcW w:type="dxa" w:w="5374"/>
            <w:vMerge w:val="restart"/>
          </w:tcPr>
          <w:p w14:paraId="37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9611"/>
            <w:gridSpan w:val="8"/>
          </w:tcPr>
          <w:p w14:paraId="38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374"/>
            <w:gridSpan w:val="1"/>
            <w:vMerge w:val="continue"/>
          </w:tcPr>
          <w:p/>
        </w:tc>
        <w:tc>
          <w:tcPr>
            <w:tcW w:type="dxa" w:w="1340"/>
            <w:vAlign w:val="center"/>
          </w:tcPr>
          <w:p w14:paraId="39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40"/>
            <w:vAlign w:val="center"/>
          </w:tcPr>
          <w:p w14:paraId="3A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39"/>
            <w:vAlign w:val="center"/>
          </w:tcPr>
          <w:p w14:paraId="3B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37"/>
            <w:vAlign w:val="center"/>
          </w:tcPr>
          <w:p w14:paraId="3C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39"/>
          </w:tcPr>
          <w:p w14:paraId="3D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40"/>
          </w:tcPr>
          <w:p w14:paraId="3E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40"/>
          </w:tcPr>
          <w:p w14:paraId="3F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0120000">
            <w:pPr>
              <w:spacing w:after="0" w:line="240" w:lineRule="auto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  <w:vAlign w:val="center"/>
          </w:tcPr>
          <w:p w14:paraId="41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0"/>
            <w:vAlign w:val="center"/>
          </w:tcPr>
          <w:p w14:paraId="42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40"/>
            <w:vAlign w:val="center"/>
          </w:tcPr>
          <w:p w14:paraId="43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39"/>
            <w:vAlign w:val="center"/>
          </w:tcPr>
          <w:p w14:paraId="44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37"/>
            <w:vAlign w:val="center"/>
          </w:tcPr>
          <w:p w14:paraId="45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39"/>
          </w:tcPr>
          <w:p w14:paraId="46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40"/>
          </w:tcPr>
          <w:p w14:paraId="47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340"/>
          </w:tcPr>
          <w:p w14:paraId="48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9120000">
            <w:pPr>
              <w:spacing w:after="0" w:line="240" w:lineRule="auto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</w:tcPr>
          <w:p w14:paraId="4A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4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212.90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4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212.90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4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212.90</w:t>
            </w:r>
          </w:p>
        </w:tc>
        <w:tc>
          <w:tcPr>
            <w:tcW w:type="dxa" w:w="1337"/>
            <w:tcBorders>
              <w:top w:color="000000" w:sz="8" w:val="single"/>
              <w:right w:color="000000" w:sz="8" w:val="single"/>
            </w:tcBorders>
          </w:tcPr>
          <w:p w14:paraId="4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212.90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4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259.90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5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266.90</w:t>
            </w:r>
          </w:p>
        </w:tc>
        <w:tc>
          <w:tcPr>
            <w:tcW w:type="dxa" w:w="1340"/>
          </w:tcPr>
          <w:p w14:paraId="5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1 378.40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2120000">
            <w:pPr>
              <w:spacing w:after="0" w:line="240" w:lineRule="auto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</w:tcPr>
          <w:p w14:paraId="53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5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5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5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37"/>
            <w:tcBorders>
              <w:top w:color="000000" w:sz="8" w:val="single"/>
              <w:right w:color="000000" w:sz="8" w:val="single"/>
            </w:tcBorders>
          </w:tcPr>
          <w:p w14:paraId="5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5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5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5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B120000">
            <w:pPr>
              <w:spacing w:after="0" w:line="240" w:lineRule="auto"/>
              <w:ind/>
              <w:rPr>
                <w:rFonts w:ascii="Calibri" w:hAnsi="Calibri"/>
              </w:rPr>
            </w:pPr>
          </w:p>
        </w:tc>
      </w:tr>
      <w:tr>
        <w:trPr>
          <w:trHeight w:hRule="atLeast" w:val="243"/>
        </w:trPr>
        <w:tc>
          <w:tcPr>
            <w:tcW w:type="dxa" w:w="5374"/>
          </w:tcPr>
          <w:p w14:paraId="5C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5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59.90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5E12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59.90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5F12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59.90</w:t>
            </w:r>
          </w:p>
        </w:tc>
        <w:tc>
          <w:tcPr>
            <w:tcW w:type="dxa" w:w="1337"/>
            <w:tcBorders>
              <w:top w:color="000000" w:sz="8" w:val="single"/>
              <w:right w:color="000000" w:sz="8" w:val="single"/>
            </w:tcBorders>
          </w:tcPr>
          <w:p w14:paraId="6012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59.90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6112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59.90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6212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59.90</w:t>
            </w:r>
          </w:p>
        </w:tc>
        <w:tc>
          <w:tcPr>
            <w:tcW w:type="dxa" w:w="1340"/>
          </w:tcPr>
          <w:p w14:paraId="6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359.40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4120000">
            <w:pPr>
              <w:spacing w:after="0" w:line="240" w:lineRule="auto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</w:tcPr>
          <w:p w14:paraId="65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6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153.00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6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153.00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6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153.00</w:t>
            </w:r>
          </w:p>
        </w:tc>
        <w:tc>
          <w:tcPr>
            <w:tcW w:type="dxa" w:w="1337"/>
            <w:tcBorders>
              <w:top w:color="000000" w:sz="8" w:val="single"/>
              <w:right w:color="000000" w:sz="8" w:val="single"/>
            </w:tcBorders>
          </w:tcPr>
          <w:p w14:paraId="6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153.00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6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6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207.00</w:t>
            </w:r>
          </w:p>
        </w:tc>
        <w:tc>
          <w:tcPr>
            <w:tcW w:type="dxa" w:w="1340"/>
          </w:tcPr>
          <w:p w14:paraId="6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1 019.00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D120000">
            <w:pPr>
              <w:spacing w:after="0" w:line="240" w:lineRule="auto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</w:tcPr>
          <w:p w14:paraId="6E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6F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70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71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37"/>
            <w:tcBorders>
              <w:top w:color="000000" w:sz="8" w:val="single"/>
              <w:right w:color="000000" w:sz="8" w:val="single"/>
            </w:tcBorders>
          </w:tcPr>
          <w:p w14:paraId="72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73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74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75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6120000">
            <w:pPr>
              <w:spacing w:after="0" w:line="240" w:lineRule="auto"/>
              <w:ind/>
              <w:rPr>
                <w:rFonts w:ascii="Calibri" w:hAnsi="Calibri"/>
              </w:rPr>
            </w:pPr>
          </w:p>
        </w:tc>
      </w:tr>
    </w:tbl>
    <w:p w14:paraId="771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</w:p>
    <w:p w14:paraId="781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79120000">
      <w:pPr>
        <w:widowControl w:val="0"/>
        <w:spacing w:after="0" w:line="240" w:lineRule="auto"/>
        <w:ind/>
        <w:jc w:val="both"/>
        <w:rPr>
          <w:rFonts w:ascii="Times New Roman CYR" w:hAnsi="Times New Roman CYR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4"/>
        <w:gridCol w:w="5832"/>
        <w:gridCol w:w="2188"/>
        <w:gridCol w:w="2015"/>
        <w:gridCol w:w="4076"/>
      </w:tblGrid>
      <w:t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N</w:t>
            </w:r>
          </w:p>
          <w:p w14:paraId="7B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п/п</w:t>
            </w:r>
          </w:p>
        </w:tc>
        <w:tc>
          <w:tcPr>
            <w:tcW w:type="dxa" w:w="5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188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7D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Тип мероприятия</w:t>
            </w:r>
          </w:p>
        </w:tc>
        <w:tc>
          <w:tcPr>
            <w:tcW w:type="dxa" w:w="2015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7E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Дата наступления контрольной точки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</w:t>
            </w:r>
          </w:p>
        </w:tc>
        <w:tc>
          <w:tcPr>
            <w:tcW w:type="dxa" w:w="5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</w:t>
            </w:r>
          </w:p>
        </w:tc>
        <w:tc>
          <w:tcPr>
            <w:tcW w:type="dxa" w:w="2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</w:t>
            </w:r>
          </w:p>
        </w:tc>
        <w:tc>
          <w:tcPr>
            <w:tcW w:type="dxa" w:w="2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4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1.1</w:t>
            </w:r>
          </w:p>
        </w:tc>
        <w:tc>
          <w:tcPr>
            <w:tcW w:type="dxa" w:w="5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1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«Изготовление средств наглядной агитации по обеспечению первичных мер пожарной безопасности»</w:t>
            </w:r>
          </w:p>
        </w:tc>
        <w:tc>
          <w:tcPr>
            <w:tcW w:type="dxa" w:w="2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1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Осуществление закупок товаров, работ и услуг</w:t>
            </w:r>
          </w:p>
          <w:p w14:paraId="891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 </w:t>
            </w:r>
          </w:p>
        </w:tc>
        <w:tc>
          <w:tcPr>
            <w:tcW w:type="dxa" w:w="2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1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1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1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1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1.1 Заключен муниципальный контракт</w:t>
            </w:r>
          </w:p>
        </w:tc>
        <w:tc>
          <w:tcPr>
            <w:tcW w:type="dxa" w:w="2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E12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01.09.2025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12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1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1.2 Услуга оказана</w:t>
            </w:r>
          </w:p>
        </w:tc>
        <w:tc>
          <w:tcPr>
            <w:tcW w:type="dxa" w:w="2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12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12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1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1.2</w:t>
            </w:r>
          </w:p>
        </w:tc>
        <w:tc>
          <w:tcPr>
            <w:tcW w:type="dxa" w:w="5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1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«Приобретение, поставка, установка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гражданами»</w:t>
            </w:r>
          </w:p>
        </w:tc>
        <w:tc>
          <w:tcPr>
            <w:tcW w:type="dxa" w:w="2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1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Осуществление закупок товаров, работ и услуг</w:t>
            </w:r>
          </w:p>
          <w:p w14:paraId="961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1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1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1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1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2.1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 CYR" w:hAnsi="Times New Roman CYR"/>
                <w:sz w:val="24"/>
              </w:rPr>
              <w:t>Заключен муниципальный контракт</w:t>
            </w:r>
          </w:p>
        </w:tc>
        <w:tc>
          <w:tcPr>
            <w:tcW w:type="dxa" w:w="2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12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15.09.2025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12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1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2.2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 CYR" w:hAnsi="Times New Roman CYR"/>
                <w:sz w:val="24"/>
              </w:rPr>
              <w:t>Услуга оказана</w:t>
            </w:r>
          </w:p>
        </w:tc>
        <w:tc>
          <w:tcPr>
            <w:tcW w:type="dxa" w:w="2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12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12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1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1.3</w:t>
            </w:r>
          </w:p>
        </w:tc>
        <w:tc>
          <w:tcPr>
            <w:tcW w:type="dxa" w:w="5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1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Мероприятие «Осуществление мероприятий по </w:t>
            </w:r>
            <w:r>
              <w:rPr>
                <w:rFonts w:ascii="Times New Roman CYR" w:hAnsi="Times New Roman CYR"/>
                <w:sz w:val="24"/>
              </w:rPr>
              <w:t>тушению ландшафтных (природных) пожаров»</w:t>
            </w:r>
          </w:p>
        </w:tc>
        <w:tc>
          <w:tcPr>
            <w:tcW w:type="dxa" w:w="2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1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Осуществление </w:t>
            </w:r>
            <w:r>
              <w:rPr>
                <w:rFonts w:ascii="Times New Roman CYR" w:hAnsi="Times New Roman CYR"/>
                <w:sz w:val="24"/>
              </w:rPr>
              <w:t>закупок товаров, работ и услуг</w:t>
            </w:r>
          </w:p>
          <w:p w14:paraId="A31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1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1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1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1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3.1 Заключение соглашения</w:t>
            </w:r>
          </w:p>
        </w:tc>
        <w:tc>
          <w:tcPr>
            <w:tcW w:type="dxa" w:w="2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12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01.10.2025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12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Соглашение</w:t>
            </w:r>
          </w:p>
        </w:tc>
      </w:tr>
      <w:tr>
        <w:tc>
          <w:tcPr>
            <w:tcW w:type="dxa" w:w="8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1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3.2 Работы выполнены</w:t>
            </w:r>
          </w:p>
        </w:tc>
        <w:tc>
          <w:tcPr>
            <w:tcW w:type="dxa" w:w="2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12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12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Акт о приемке выполненных работ</w:t>
            </w:r>
          </w:p>
        </w:tc>
      </w:tr>
    </w:tbl>
    <w:p w14:paraId="AD120000">
      <w:pPr>
        <w:pStyle w:val="Style_3"/>
        <w:rPr>
          <w:rFonts w:ascii="Times New Roman" w:hAnsi="Times New Roman"/>
          <w:sz w:val="24"/>
        </w:rPr>
      </w:pPr>
    </w:p>
    <w:p w14:paraId="AE12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AF12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B012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</w:r>
    </w:p>
    <w:p w14:paraId="B112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B21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B312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07"/>
        <w:gridCol w:w="8278"/>
      </w:tblGrid>
      <w:tr>
        <w:tc>
          <w:tcPr>
            <w:tcW w:type="dxa" w:w="6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2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B612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B712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B81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B912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5"/>
        <w:gridCol w:w="3399"/>
        <w:gridCol w:w="1560"/>
        <w:gridCol w:w="3107"/>
        <w:gridCol w:w="1085"/>
        <w:gridCol w:w="1084"/>
        <w:gridCol w:w="1133"/>
        <w:gridCol w:w="1010"/>
        <w:gridCol w:w="1009"/>
        <w:gridCol w:w="843"/>
      </w:tblGrid>
      <w:tr>
        <w:tc>
          <w:tcPr>
            <w:tcW w:type="dxa" w:w="7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3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1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16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2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</w:p>
          <w:p w14:paraId="C2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230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2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399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2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вызовов, обработанных оператором единой дежурно-диспетчерской службы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шт.</w:t>
            </w:r>
          </w:p>
        </w:tc>
        <w:tc>
          <w:tcPr>
            <w:tcW w:type="dxa" w:w="310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102968</w:t>
            </w:r>
          </w:p>
        </w:tc>
        <w:tc>
          <w:tcPr>
            <w:tcW w:type="dxa" w:w="108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  <w:tc>
          <w:tcPr>
            <w:tcW w:type="dxa" w:w="108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  <w:tc>
          <w:tcPr>
            <w:tcW w:type="dxa" w:w="11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  <w:tc>
          <w:tcPr>
            <w:tcW w:type="dxa" w:w="101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  <w:tc>
          <w:tcPr>
            <w:tcW w:type="dxa" w:w="1009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  <w:tc>
          <w:tcPr>
            <w:tcW w:type="dxa" w:w="84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</w:tr>
      <w:tr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3399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2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поступивших звонков на единый номер «112»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шт.</w:t>
            </w:r>
          </w:p>
        </w:tc>
        <w:tc>
          <w:tcPr>
            <w:tcW w:type="dxa" w:w="3107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123894</w:t>
            </w:r>
          </w:p>
        </w:tc>
        <w:tc>
          <w:tcPr>
            <w:tcW w:type="dxa" w:w="108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  <w:tc>
          <w:tcPr>
            <w:tcW w:type="dxa" w:w="108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  <w:tc>
          <w:tcPr>
            <w:tcW w:type="dxa" w:w="113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  <w:tc>
          <w:tcPr>
            <w:tcW w:type="dxa" w:w="101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  <w:tc>
          <w:tcPr>
            <w:tcW w:type="dxa" w:w="1009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  <w:tc>
          <w:tcPr>
            <w:tcW w:type="dxa" w:w="843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2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</w:tr>
    </w:tbl>
    <w:p w14:paraId="E61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E71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E812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2693"/>
        <w:gridCol w:w="1134"/>
        <w:gridCol w:w="568"/>
        <w:gridCol w:w="424"/>
        <w:gridCol w:w="568"/>
        <w:gridCol w:w="708"/>
        <w:gridCol w:w="709"/>
        <w:gridCol w:w="708"/>
        <w:gridCol w:w="710"/>
        <w:gridCol w:w="849"/>
        <w:gridCol w:w="851"/>
        <w:gridCol w:w="1277"/>
        <w:gridCol w:w="1134"/>
        <w:gridCol w:w="1417"/>
      </w:tblGrid>
      <w:t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375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3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вызовов, обработанных оператором единой дежурно-диспетчерской службы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шт.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114140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3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поступивших звонков на единый номер «112»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шт.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3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138120</w:t>
            </w:r>
          </w:p>
        </w:tc>
      </w:tr>
    </w:tbl>
    <w:p w14:paraId="2813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2913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2A13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0"/>
        <w:gridCol w:w="3364"/>
        <w:gridCol w:w="1103"/>
        <w:gridCol w:w="2671"/>
        <w:gridCol w:w="1959"/>
        <w:gridCol w:w="882"/>
        <w:gridCol w:w="880"/>
        <w:gridCol w:w="880"/>
        <w:gridCol w:w="754"/>
        <w:gridCol w:w="909"/>
        <w:gridCol w:w="983"/>
      </w:tblGrid>
      <w:tr>
        <w:tc>
          <w:tcPr>
            <w:tcW w:type="dxa" w:w="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3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1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6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предшествующий году разработки </w:t>
            </w:r>
            <w:r>
              <w:rPr>
                <w:rFonts w:ascii="Times New Roman" w:hAnsi="Times New Roman"/>
                <w:sz w:val="24"/>
              </w:rPr>
              <w:t>проекта муниципальной программы</w:t>
            </w:r>
          </w:p>
        </w:tc>
        <w:tc>
          <w:tcPr>
            <w:tcW w:type="dxa" w:w="52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32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33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35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36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3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98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3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3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3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«Поставка электронно-вычислительной техники и комплектующих»</w:t>
            </w:r>
          </w:p>
        </w:tc>
        <w:tc>
          <w:tcPr>
            <w:tcW w:type="dxa" w:w="1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3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Поставлена электронно-вычислительной техники и комплектующих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33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3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Мероприятие «Изготовление карт города Магнитогорска, Челябинской области»</w:t>
            </w:r>
          </w:p>
        </w:tc>
        <w:tc>
          <w:tcPr>
            <w:tcW w:type="dxa" w:w="1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3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Изготовлены карт города Магнитогорска, Челябинской области</w:t>
            </w:r>
          </w:p>
        </w:tc>
        <w:tc>
          <w:tcPr>
            <w:tcW w:type="dxa" w:w="1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5D130000">
      <w:pPr>
        <w:pStyle w:val="Style_3"/>
        <w:rPr>
          <w:rFonts w:ascii="Times New Roman" w:hAnsi="Times New Roman"/>
          <w:sz w:val="24"/>
        </w:rPr>
      </w:pPr>
    </w:p>
    <w:p w14:paraId="5E13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5F130000">
      <w:pPr>
        <w:pStyle w:val="Style_3"/>
        <w:ind/>
        <w:jc w:val="center"/>
        <w:outlineLvl w:val="1"/>
        <w:rPr>
          <w:rFonts w:ascii="Times New Roman" w:hAnsi="Times New Roman"/>
          <w:sz w:val="10"/>
        </w:rPr>
      </w:pPr>
    </w:p>
    <w:tbl>
      <w:tblPr>
        <w:tblStyle w:val="Style_7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4673"/>
        <w:gridCol w:w="2041"/>
        <w:gridCol w:w="1340"/>
        <w:gridCol w:w="1339"/>
        <w:gridCol w:w="1337"/>
        <w:gridCol w:w="1339"/>
        <w:gridCol w:w="1340"/>
        <w:gridCol w:w="1340"/>
        <w:gridCol w:w="236"/>
      </w:tblGrid>
      <w:tr>
        <w:tc>
          <w:tcPr>
            <w:tcW w:type="dxa" w:w="4673"/>
            <w:vMerge w:val="restart"/>
          </w:tcPr>
          <w:p w14:paraId="601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10312"/>
            <w:gridSpan w:val="8"/>
          </w:tcPr>
          <w:p w14:paraId="61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673"/>
            <w:gridSpan w:val="1"/>
            <w:vMerge w:val="continue"/>
          </w:tcPr>
          <w:p/>
        </w:tc>
        <w:tc>
          <w:tcPr>
            <w:tcW w:type="dxa" w:w="2041"/>
            <w:vAlign w:val="center"/>
          </w:tcPr>
          <w:p w14:paraId="62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40"/>
            <w:vAlign w:val="center"/>
          </w:tcPr>
          <w:p w14:paraId="631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39"/>
            <w:vAlign w:val="center"/>
          </w:tcPr>
          <w:p w14:paraId="641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37"/>
            <w:vAlign w:val="center"/>
          </w:tcPr>
          <w:p w14:paraId="651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39"/>
          </w:tcPr>
          <w:p w14:paraId="661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40"/>
          </w:tcPr>
          <w:p w14:paraId="671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40"/>
          </w:tcPr>
          <w:p w14:paraId="681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9130000">
            <w:pPr>
              <w:spacing w:after="0" w:line="240" w:lineRule="auto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4673"/>
            <w:vAlign w:val="center"/>
          </w:tcPr>
          <w:p w14:paraId="6A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041"/>
            <w:vAlign w:val="center"/>
          </w:tcPr>
          <w:p w14:paraId="6B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40"/>
            <w:vAlign w:val="center"/>
          </w:tcPr>
          <w:p w14:paraId="6C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39"/>
            <w:vAlign w:val="center"/>
          </w:tcPr>
          <w:p w14:paraId="6D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37"/>
            <w:vAlign w:val="center"/>
          </w:tcPr>
          <w:p w14:paraId="6E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39"/>
          </w:tcPr>
          <w:p w14:paraId="6F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40"/>
          </w:tcPr>
          <w:p w14:paraId="70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340"/>
          </w:tcPr>
          <w:p w14:paraId="71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2130000">
            <w:pPr>
              <w:spacing w:after="0" w:line="240" w:lineRule="auto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4673"/>
          </w:tcPr>
          <w:p w14:paraId="731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041"/>
            <w:tcBorders>
              <w:top w:color="000000" w:sz="8" w:val="single"/>
              <w:right w:color="000000" w:sz="8" w:val="single"/>
            </w:tcBorders>
          </w:tcPr>
          <w:p w14:paraId="7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7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106.00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7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106.00</w:t>
            </w:r>
          </w:p>
        </w:tc>
        <w:tc>
          <w:tcPr>
            <w:tcW w:type="dxa" w:w="1337"/>
            <w:tcBorders>
              <w:top w:color="000000" w:sz="8" w:val="single"/>
              <w:right w:color="000000" w:sz="8" w:val="single"/>
            </w:tcBorders>
          </w:tcPr>
          <w:p w14:paraId="7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106.00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7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7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114.00</w:t>
            </w:r>
          </w:p>
        </w:tc>
        <w:tc>
          <w:tcPr>
            <w:tcW w:type="dxa" w:w="1340"/>
          </w:tcPr>
          <w:p w14:paraId="7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648.00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B130000">
            <w:pPr>
              <w:spacing w:after="0" w:line="240" w:lineRule="auto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4673"/>
          </w:tcPr>
          <w:p w14:paraId="7C1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2041"/>
            <w:tcBorders>
              <w:top w:color="000000" w:sz="8" w:val="single"/>
              <w:right w:color="000000" w:sz="8" w:val="single"/>
            </w:tcBorders>
          </w:tcPr>
          <w:p w14:paraId="7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7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7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37"/>
            <w:tcBorders>
              <w:top w:color="000000" w:sz="8" w:val="single"/>
              <w:right w:color="000000" w:sz="8" w:val="single"/>
            </w:tcBorders>
          </w:tcPr>
          <w:p w14:paraId="8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8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8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40"/>
          </w:tcPr>
          <w:p w14:paraId="8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4130000">
            <w:pPr>
              <w:spacing w:after="0" w:line="240" w:lineRule="auto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4673"/>
          </w:tcPr>
          <w:p w14:paraId="851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2041"/>
            <w:tcBorders>
              <w:top w:color="000000" w:sz="8" w:val="single"/>
              <w:right w:color="000000" w:sz="8" w:val="single"/>
            </w:tcBorders>
          </w:tcPr>
          <w:p w14:paraId="8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8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8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37"/>
            <w:tcBorders>
              <w:top w:color="000000" w:sz="8" w:val="single"/>
              <w:right w:color="000000" w:sz="8" w:val="single"/>
            </w:tcBorders>
          </w:tcPr>
          <w:p w14:paraId="8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8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8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40"/>
          </w:tcPr>
          <w:p w14:paraId="8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D130000">
            <w:pPr>
              <w:spacing w:after="0" w:line="240" w:lineRule="auto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4673"/>
          </w:tcPr>
          <w:p w14:paraId="8E1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2041"/>
            <w:tcBorders>
              <w:top w:color="000000" w:sz="8" w:val="single"/>
              <w:right w:color="000000" w:sz="8" w:val="single"/>
            </w:tcBorders>
          </w:tcPr>
          <w:p w14:paraId="8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9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106.00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9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106.00</w:t>
            </w:r>
          </w:p>
        </w:tc>
        <w:tc>
          <w:tcPr>
            <w:tcW w:type="dxa" w:w="1337"/>
            <w:tcBorders>
              <w:top w:color="000000" w:sz="8" w:val="single"/>
              <w:right w:color="000000" w:sz="8" w:val="single"/>
            </w:tcBorders>
          </w:tcPr>
          <w:p w14:paraId="9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106.00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9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9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114.00</w:t>
            </w:r>
          </w:p>
        </w:tc>
        <w:tc>
          <w:tcPr>
            <w:tcW w:type="dxa" w:w="1340"/>
          </w:tcPr>
          <w:p w14:paraId="9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648.00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6130000">
            <w:pPr>
              <w:spacing w:after="0" w:line="240" w:lineRule="auto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4673"/>
          </w:tcPr>
          <w:p w14:paraId="971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2041"/>
            <w:tcBorders>
              <w:top w:color="000000" w:sz="8" w:val="single"/>
              <w:right w:color="000000" w:sz="8" w:val="single"/>
            </w:tcBorders>
          </w:tcPr>
          <w:p w14:paraId="98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99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9A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37"/>
            <w:tcBorders>
              <w:top w:color="000000" w:sz="8" w:val="single"/>
              <w:right w:color="000000" w:sz="8" w:val="single"/>
            </w:tcBorders>
          </w:tcPr>
          <w:p w14:paraId="9B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9C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9D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40"/>
          </w:tcPr>
          <w:p w14:paraId="9E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F130000">
            <w:pPr>
              <w:spacing w:after="0" w:line="240" w:lineRule="auto"/>
              <w:ind/>
              <w:rPr>
                <w:rFonts w:ascii="Calibri" w:hAnsi="Calibri"/>
              </w:rPr>
            </w:pPr>
          </w:p>
        </w:tc>
      </w:tr>
    </w:tbl>
    <w:p w14:paraId="A013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A113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A213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A313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A413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10"/>
        </w:rPr>
      </w:pPr>
    </w:p>
    <w:tbl>
      <w:tblPr>
        <w:tblStyle w:val="Style_6"/>
        <w:tblW w:type="auto" w:w="0"/>
        <w:tblLayout w:type="fixed"/>
      </w:tblPr>
      <w:tblGrid>
        <w:gridCol w:w="875"/>
        <w:gridCol w:w="5119"/>
        <w:gridCol w:w="2095"/>
        <w:gridCol w:w="3144"/>
        <w:gridCol w:w="3752"/>
      </w:tblGrid>
      <w:tr>
        <w:tc>
          <w:tcPr>
            <w:tcW w:type="dxa" w:w="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N</w:t>
            </w:r>
          </w:p>
          <w:p w14:paraId="A6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п/п</w:t>
            </w:r>
          </w:p>
        </w:tc>
        <w:tc>
          <w:tcPr>
            <w:tcW w:type="dxa" w:w="5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95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A8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Тип мероприятия</w:t>
            </w:r>
          </w:p>
        </w:tc>
        <w:tc>
          <w:tcPr>
            <w:tcW w:type="dxa" w:w="314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A9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Дата наступления контрольной точки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</w:t>
            </w:r>
          </w:p>
        </w:tc>
        <w:tc>
          <w:tcPr>
            <w:tcW w:type="dxa" w:w="5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</w:t>
            </w:r>
          </w:p>
        </w:tc>
        <w:tc>
          <w:tcPr>
            <w:tcW w:type="dxa" w:w="2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</w:t>
            </w:r>
          </w:p>
        </w:tc>
        <w:tc>
          <w:tcPr>
            <w:tcW w:type="dxa" w:w="3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4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1.1</w:t>
            </w:r>
          </w:p>
        </w:tc>
        <w:tc>
          <w:tcPr>
            <w:tcW w:type="dxa" w:w="5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1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«Поставка электронно-вычислительной техники и комплектующих»</w:t>
            </w:r>
          </w:p>
        </w:tc>
        <w:tc>
          <w:tcPr>
            <w:tcW w:type="dxa" w:w="20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1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3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1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1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1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1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1.1 Заключение муниципального контракта</w:t>
            </w:r>
          </w:p>
        </w:tc>
        <w:tc>
          <w:tcPr>
            <w:tcW w:type="dxa" w:w="20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13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01.03.2025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13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1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1.2 Услуга оказана</w:t>
            </w:r>
          </w:p>
        </w:tc>
        <w:tc>
          <w:tcPr>
            <w:tcW w:type="dxa" w:w="20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13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13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1.2</w:t>
            </w:r>
          </w:p>
        </w:tc>
        <w:tc>
          <w:tcPr>
            <w:tcW w:type="dxa" w:w="5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1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</w:t>
            </w:r>
          </w:p>
          <w:p w14:paraId="BF1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«Изготовление карт города Магнитогорска, Челябинской области»</w:t>
            </w:r>
          </w:p>
        </w:tc>
        <w:tc>
          <w:tcPr>
            <w:tcW w:type="dxa" w:w="20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1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3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1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1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1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1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2.1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 CYR" w:hAnsi="Times New Roman CYR"/>
                <w:sz w:val="24"/>
              </w:rPr>
              <w:t>Заключение муниципального контракта</w:t>
            </w:r>
          </w:p>
        </w:tc>
        <w:tc>
          <w:tcPr>
            <w:tcW w:type="dxa" w:w="20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13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01.07.2025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13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1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2.2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 CYR" w:hAnsi="Times New Roman CYR"/>
                <w:sz w:val="24"/>
              </w:rPr>
              <w:t>Услуга оказана</w:t>
            </w:r>
          </w:p>
        </w:tc>
        <w:tc>
          <w:tcPr>
            <w:tcW w:type="dxa" w:w="20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13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13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</w:tbl>
    <w:p w14:paraId="CA130000">
      <w:pPr>
        <w:pStyle w:val="Style_3"/>
        <w:rPr>
          <w:rFonts w:ascii="Times New Roman" w:hAnsi="Times New Roman"/>
          <w:sz w:val="24"/>
        </w:rPr>
      </w:pPr>
    </w:p>
    <w:p w14:paraId="CB13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CC13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CD13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CE13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«Снижение рисков и смягчение последствий чрезвычайных ситуаций природного и техногенного характера в городе Магнитогорске»</w:t>
      </w:r>
    </w:p>
    <w:p w14:paraId="CF13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D013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D113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3"/>
        <w:gridCol w:w="5982"/>
      </w:tblGrid>
      <w:tr>
        <w:tc>
          <w:tcPr>
            <w:tcW w:type="dxa" w:w="9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3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D413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D513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D613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6"/>
        <w:gridCol w:w="3398"/>
        <w:gridCol w:w="2929"/>
        <w:gridCol w:w="2975"/>
        <w:gridCol w:w="992"/>
        <w:gridCol w:w="852"/>
        <w:gridCol w:w="852"/>
        <w:gridCol w:w="709"/>
        <w:gridCol w:w="684"/>
        <w:gridCol w:w="838"/>
      </w:tblGrid>
      <w:tr>
        <w:tc>
          <w:tcPr>
            <w:tcW w:type="dxa" w:w="7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3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29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9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2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3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</w:p>
          <w:p w14:paraId="DF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9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229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3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39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3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обученных в области ГО и ЧС города</w:t>
            </w:r>
          </w:p>
        </w:tc>
        <w:tc>
          <w:tcPr>
            <w:tcW w:type="dxa" w:w="29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чел.</w:t>
            </w:r>
          </w:p>
        </w:tc>
        <w:tc>
          <w:tcPr>
            <w:tcW w:type="dxa" w:w="297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871</w:t>
            </w:r>
          </w:p>
        </w:tc>
        <w:tc>
          <w:tcPr>
            <w:tcW w:type="dxa" w:w="99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  <w:tc>
          <w:tcPr>
            <w:tcW w:type="dxa" w:w="85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  <w:tc>
          <w:tcPr>
            <w:tcW w:type="dxa" w:w="85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  <w:tc>
          <w:tcPr>
            <w:tcW w:type="dxa" w:w="709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  <w:tc>
          <w:tcPr>
            <w:tcW w:type="dxa" w:w="684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  <w:tc>
          <w:tcPr>
            <w:tcW w:type="dxa" w:w="838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3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</w:tr>
    </w:tbl>
    <w:p w14:paraId="F913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FA130000">
      <w:pPr>
        <w:pStyle w:val="Style_3"/>
        <w:ind/>
        <w:jc w:val="center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3. План достижения показателей комплекса процессных мероприятий в 2025 году</w:t>
      </w:r>
    </w:p>
    <w:p w14:paraId="FB130000">
      <w:pPr>
        <w:widowControl w:val="0"/>
        <w:spacing w:after="0" w:line="240" w:lineRule="auto"/>
        <w:ind/>
        <w:rPr>
          <w:rFonts w:ascii="Times New Roman CYR" w:hAnsi="Times New Roman CYR"/>
          <w:sz w:val="24"/>
        </w:rPr>
      </w:pPr>
    </w:p>
    <w:tbl>
      <w:tblPr>
        <w:tblStyle w:val="Style_7"/>
        <w:tblW w:type="auto" w:w="0"/>
        <w:tblLayout w:type="fixed"/>
      </w:tblPr>
      <w:tblGrid>
        <w:gridCol w:w="614"/>
        <w:gridCol w:w="3026"/>
        <w:gridCol w:w="868"/>
        <w:gridCol w:w="765"/>
        <w:gridCol w:w="763"/>
        <w:gridCol w:w="765"/>
        <w:gridCol w:w="765"/>
        <w:gridCol w:w="763"/>
        <w:gridCol w:w="765"/>
        <w:gridCol w:w="765"/>
        <w:gridCol w:w="763"/>
        <w:gridCol w:w="765"/>
        <w:gridCol w:w="765"/>
        <w:gridCol w:w="743"/>
        <w:gridCol w:w="22"/>
        <w:gridCol w:w="2104"/>
      </w:tblGrid>
      <w:tr>
        <w:tc>
          <w:tcPr>
            <w:tcW w:type="dxa" w:w="614"/>
            <w:vMerge w:val="restart"/>
          </w:tcPr>
          <w:p w14:paraId="FC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N</w:t>
            </w:r>
          </w:p>
          <w:p w14:paraId="FD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п/п</w:t>
            </w:r>
          </w:p>
        </w:tc>
        <w:tc>
          <w:tcPr>
            <w:tcW w:type="dxa" w:w="3026"/>
            <w:vMerge w:val="restart"/>
          </w:tcPr>
          <w:p w14:paraId="FE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Показатели комплекса процессных мероприятий </w:t>
            </w:r>
          </w:p>
        </w:tc>
        <w:tc>
          <w:tcPr>
            <w:tcW w:type="dxa" w:w="868"/>
            <w:vMerge w:val="restart"/>
          </w:tcPr>
          <w:p w14:paraId="FF1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Единица измерения </w:t>
            </w:r>
          </w:p>
        </w:tc>
        <w:tc>
          <w:tcPr>
            <w:tcW w:type="dxa" w:w="8387"/>
            <w:gridSpan w:val="11"/>
          </w:tcPr>
          <w:p w14:paraId="00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Плановые значения по месяцам</w:t>
            </w:r>
          </w:p>
        </w:tc>
        <w:tc>
          <w:tcPr>
            <w:tcW w:type="dxa" w:w="2126"/>
            <w:gridSpan w:val="2"/>
          </w:tcPr>
          <w:p w14:paraId="01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На конец 2025 года</w:t>
            </w:r>
          </w:p>
        </w:tc>
      </w:tr>
      <w:tr>
        <w:tc>
          <w:tcPr>
            <w:tcW w:type="dxa" w:w="614"/>
            <w:gridSpan w:val="1"/>
            <w:vMerge w:val="continue"/>
          </w:tcPr>
          <w:p/>
        </w:tc>
        <w:tc>
          <w:tcPr>
            <w:tcW w:type="dxa" w:w="3026"/>
            <w:gridSpan w:val="1"/>
            <w:vMerge w:val="continue"/>
          </w:tcPr>
          <w:p/>
        </w:tc>
        <w:tc>
          <w:tcPr>
            <w:tcW w:type="dxa" w:w="868"/>
            <w:gridSpan w:val="1"/>
            <w:vMerge w:val="continue"/>
          </w:tcPr>
          <w:p/>
        </w:tc>
        <w:tc>
          <w:tcPr>
            <w:tcW w:type="dxa" w:w="765"/>
          </w:tcPr>
          <w:p w14:paraId="02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</w:t>
            </w:r>
          </w:p>
        </w:tc>
        <w:tc>
          <w:tcPr>
            <w:tcW w:type="dxa" w:w="763"/>
          </w:tcPr>
          <w:p w14:paraId="03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</w:t>
            </w:r>
          </w:p>
        </w:tc>
        <w:tc>
          <w:tcPr>
            <w:tcW w:type="dxa" w:w="765"/>
          </w:tcPr>
          <w:p w14:paraId="04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</w:t>
            </w:r>
          </w:p>
        </w:tc>
        <w:tc>
          <w:tcPr>
            <w:tcW w:type="dxa" w:w="765"/>
          </w:tcPr>
          <w:p w14:paraId="05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4</w:t>
            </w:r>
          </w:p>
        </w:tc>
        <w:tc>
          <w:tcPr>
            <w:tcW w:type="dxa" w:w="763"/>
          </w:tcPr>
          <w:p w14:paraId="06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5</w:t>
            </w:r>
          </w:p>
        </w:tc>
        <w:tc>
          <w:tcPr>
            <w:tcW w:type="dxa" w:w="765"/>
          </w:tcPr>
          <w:p w14:paraId="07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6</w:t>
            </w:r>
          </w:p>
        </w:tc>
        <w:tc>
          <w:tcPr>
            <w:tcW w:type="dxa" w:w="765"/>
          </w:tcPr>
          <w:p w14:paraId="08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7</w:t>
            </w:r>
          </w:p>
        </w:tc>
        <w:tc>
          <w:tcPr>
            <w:tcW w:type="dxa" w:w="763"/>
          </w:tcPr>
          <w:p w14:paraId="09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8</w:t>
            </w:r>
          </w:p>
        </w:tc>
        <w:tc>
          <w:tcPr>
            <w:tcW w:type="dxa" w:w="765"/>
          </w:tcPr>
          <w:p w14:paraId="0A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9</w:t>
            </w:r>
          </w:p>
        </w:tc>
        <w:tc>
          <w:tcPr>
            <w:tcW w:type="dxa" w:w="765"/>
          </w:tcPr>
          <w:p w14:paraId="0B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10</w:t>
            </w:r>
          </w:p>
        </w:tc>
        <w:tc>
          <w:tcPr>
            <w:tcW w:type="dxa" w:w="765"/>
            <w:gridSpan w:val="2"/>
          </w:tcPr>
          <w:p w14:paraId="0C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11</w:t>
            </w:r>
          </w:p>
        </w:tc>
        <w:tc>
          <w:tcPr>
            <w:tcW w:type="dxa" w:w="2104"/>
          </w:tcPr>
          <w:p w14:paraId="0D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614"/>
          </w:tcPr>
          <w:p w14:paraId="0E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</w:t>
            </w:r>
          </w:p>
        </w:tc>
        <w:tc>
          <w:tcPr>
            <w:tcW w:type="dxa" w:w="3026"/>
          </w:tcPr>
          <w:p w14:paraId="0F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</w:t>
            </w:r>
          </w:p>
        </w:tc>
        <w:tc>
          <w:tcPr>
            <w:tcW w:type="dxa" w:w="868"/>
          </w:tcPr>
          <w:p w14:paraId="10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</w:t>
            </w:r>
          </w:p>
        </w:tc>
        <w:tc>
          <w:tcPr>
            <w:tcW w:type="dxa" w:w="765"/>
          </w:tcPr>
          <w:p w14:paraId="11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4</w:t>
            </w:r>
          </w:p>
        </w:tc>
        <w:tc>
          <w:tcPr>
            <w:tcW w:type="dxa" w:w="763"/>
          </w:tcPr>
          <w:p w14:paraId="12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5</w:t>
            </w:r>
          </w:p>
        </w:tc>
        <w:tc>
          <w:tcPr>
            <w:tcW w:type="dxa" w:w="765"/>
          </w:tcPr>
          <w:p w14:paraId="13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6</w:t>
            </w:r>
          </w:p>
        </w:tc>
        <w:tc>
          <w:tcPr>
            <w:tcW w:type="dxa" w:w="765"/>
          </w:tcPr>
          <w:p w14:paraId="14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7</w:t>
            </w:r>
          </w:p>
        </w:tc>
        <w:tc>
          <w:tcPr>
            <w:tcW w:type="dxa" w:w="763"/>
          </w:tcPr>
          <w:p w14:paraId="15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8</w:t>
            </w:r>
          </w:p>
        </w:tc>
        <w:tc>
          <w:tcPr>
            <w:tcW w:type="dxa" w:w="765"/>
          </w:tcPr>
          <w:p w14:paraId="16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9</w:t>
            </w:r>
          </w:p>
        </w:tc>
        <w:tc>
          <w:tcPr>
            <w:tcW w:type="dxa" w:w="765"/>
          </w:tcPr>
          <w:p w14:paraId="17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10</w:t>
            </w:r>
          </w:p>
        </w:tc>
        <w:tc>
          <w:tcPr>
            <w:tcW w:type="dxa" w:w="763"/>
          </w:tcPr>
          <w:p w14:paraId="18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11</w:t>
            </w:r>
          </w:p>
        </w:tc>
        <w:tc>
          <w:tcPr>
            <w:tcW w:type="dxa" w:w="765"/>
          </w:tcPr>
          <w:p w14:paraId="19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12</w:t>
            </w:r>
          </w:p>
        </w:tc>
        <w:tc>
          <w:tcPr>
            <w:tcW w:type="dxa" w:w="765"/>
          </w:tcPr>
          <w:p w14:paraId="1A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13</w:t>
            </w:r>
          </w:p>
        </w:tc>
        <w:tc>
          <w:tcPr>
            <w:tcW w:type="dxa" w:w="765"/>
            <w:gridSpan w:val="2"/>
          </w:tcPr>
          <w:p w14:paraId="1B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14</w:t>
            </w:r>
          </w:p>
        </w:tc>
        <w:tc>
          <w:tcPr>
            <w:tcW w:type="dxa" w:w="2104"/>
          </w:tcPr>
          <w:p w14:paraId="1C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15</w:t>
            </w:r>
          </w:p>
        </w:tc>
      </w:tr>
      <w:tr>
        <w:tc>
          <w:tcPr>
            <w:tcW w:type="dxa" w:w="614"/>
          </w:tcPr>
          <w:p w14:paraId="1D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</w:t>
            </w:r>
          </w:p>
        </w:tc>
        <w:tc>
          <w:tcPr>
            <w:tcW w:type="dxa" w:w="14407"/>
            <w:gridSpan w:val="15"/>
          </w:tcPr>
          <w:p w14:paraId="1E1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</w:t>
            </w:r>
          </w:p>
        </w:tc>
      </w:tr>
      <w:tr>
        <w:tc>
          <w:tcPr>
            <w:tcW w:type="dxa" w:w="614"/>
          </w:tcPr>
          <w:p w14:paraId="1F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1.1</w:t>
            </w:r>
          </w:p>
        </w:tc>
        <w:tc>
          <w:tcPr>
            <w:tcW w:type="dxa" w:w="3026"/>
          </w:tcPr>
          <w:p w14:paraId="20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Количество обученных в области ГО и ЧС города</w:t>
            </w:r>
          </w:p>
        </w:tc>
        <w:tc>
          <w:tcPr>
            <w:tcW w:type="dxa" w:w="868"/>
          </w:tcPr>
          <w:p w14:paraId="21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чел.</w:t>
            </w:r>
          </w:p>
        </w:tc>
        <w:tc>
          <w:tcPr>
            <w:tcW w:type="dxa" w:w="765"/>
          </w:tcPr>
          <w:p w14:paraId="22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80</w:t>
            </w:r>
          </w:p>
        </w:tc>
        <w:tc>
          <w:tcPr>
            <w:tcW w:type="dxa" w:w="763"/>
          </w:tcPr>
          <w:p w14:paraId="23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80</w:t>
            </w:r>
          </w:p>
        </w:tc>
        <w:tc>
          <w:tcPr>
            <w:tcW w:type="dxa" w:w="765"/>
          </w:tcPr>
          <w:p w14:paraId="24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80</w:t>
            </w:r>
          </w:p>
        </w:tc>
        <w:tc>
          <w:tcPr>
            <w:tcW w:type="dxa" w:w="765"/>
          </w:tcPr>
          <w:p w14:paraId="25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80</w:t>
            </w:r>
          </w:p>
        </w:tc>
        <w:tc>
          <w:tcPr>
            <w:tcW w:type="dxa" w:w="763"/>
          </w:tcPr>
          <w:p w14:paraId="26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80</w:t>
            </w:r>
          </w:p>
        </w:tc>
        <w:tc>
          <w:tcPr>
            <w:tcW w:type="dxa" w:w="765"/>
          </w:tcPr>
          <w:p w14:paraId="27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80</w:t>
            </w:r>
          </w:p>
        </w:tc>
        <w:tc>
          <w:tcPr>
            <w:tcW w:type="dxa" w:w="765"/>
          </w:tcPr>
          <w:p w14:paraId="28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80</w:t>
            </w:r>
          </w:p>
        </w:tc>
        <w:tc>
          <w:tcPr>
            <w:tcW w:type="dxa" w:w="763"/>
          </w:tcPr>
          <w:p w14:paraId="29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80</w:t>
            </w:r>
          </w:p>
        </w:tc>
        <w:tc>
          <w:tcPr>
            <w:tcW w:type="dxa" w:w="765"/>
          </w:tcPr>
          <w:p w14:paraId="2A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80</w:t>
            </w:r>
          </w:p>
        </w:tc>
        <w:tc>
          <w:tcPr>
            <w:tcW w:type="dxa" w:w="765"/>
          </w:tcPr>
          <w:p w14:paraId="2B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</w:t>
            </w:r>
          </w:p>
        </w:tc>
        <w:tc>
          <w:tcPr>
            <w:tcW w:type="dxa" w:w="765"/>
            <w:gridSpan w:val="2"/>
          </w:tcPr>
          <w:p w14:paraId="2C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80</w:t>
            </w:r>
          </w:p>
        </w:tc>
        <w:tc>
          <w:tcPr>
            <w:tcW w:type="dxa" w:w="2104"/>
          </w:tcPr>
          <w:p w14:paraId="2D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800</w:t>
            </w:r>
          </w:p>
        </w:tc>
      </w:tr>
    </w:tbl>
    <w:p w14:paraId="2E14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2F14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3014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3114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3422"/>
        <w:gridCol w:w="1200"/>
        <w:gridCol w:w="2775"/>
        <w:gridCol w:w="1961"/>
        <w:gridCol w:w="842"/>
        <w:gridCol w:w="842"/>
        <w:gridCol w:w="842"/>
        <w:gridCol w:w="717"/>
        <w:gridCol w:w="870"/>
        <w:gridCol w:w="952"/>
      </w:tblGrid>
      <w:t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4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7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6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39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3A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3C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3D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98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4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4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«Изготовление средств наглядной агитации в области гражданской обороны и чрезвычайным ситуациям, обеспечению безопасности людей на водных объектах»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4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Изготовлены средства наглядной агитации в области гражданской обороны и чрезвычайным ситуациям, обеспечению безопасности людей на водных объектах 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39300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4000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4000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4000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4000</w:t>
            </w:r>
          </w:p>
        </w:tc>
        <w:tc>
          <w:tcPr>
            <w:tcW w:type="dxa" w:w="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4000</w:t>
            </w:r>
          </w:p>
        </w:tc>
        <w:tc>
          <w:tcPr>
            <w:tcW w:type="dxa" w:w="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4000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3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4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Мероприятие «Оказание услуг по ликвидации последствий аварий и опасных ситуаций, создающих угрозу жизни и здоровью людей согласно техническому заданию»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4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Оказаны услуги по ликвидации последствий аварий и опасных ситуаций, создающих угрозу жизни и здоровью людей, согласно </w:t>
            </w:r>
            <w:r>
              <w:rPr>
                <w:rFonts w:ascii="Times New Roman" w:hAnsi="Times New Roman"/>
                <w:sz w:val="24"/>
              </w:rPr>
              <w:t xml:space="preserve">техническому заданию муниципального контракта. 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</w:t>
            </w:r>
          </w:p>
        </w:tc>
        <w:tc>
          <w:tcPr>
            <w:tcW w:type="dxa" w:w="3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4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мероприятий в целях предупреждения чрезвычайных ситуаций природного характера»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4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Выполнены  мероприятия в целях предупреждения чрезвычайных ситуаций природного характера, согласно техническому заданию муниципального контракта 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</w:t>
            </w:r>
          </w:p>
        </w:tc>
        <w:tc>
          <w:tcPr>
            <w:tcW w:type="dxa" w:w="3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4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 «</w:t>
            </w:r>
            <w:r>
              <w:rPr>
                <w:rFonts w:ascii="Times New Roman" w:hAnsi="Times New Roman"/>
                <w:sz w:val="24"/>
              </w:rPr>
              <w:t>Развитие материально-учебной базы курсов ГО»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4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Поставлено оборудование для развития материально-учебной базы курсов ГО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</w:t>
            </w:r>
          </w:p>
        </w:tc>
        <w:tc>
          <w:tcPr>
            <w:tcW w:type="dxa" w:w="3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4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 «</w:t>
            </w:r>
            <w:r>
              <w:rPr>
                <w:rFonts w:ascii="Times New Roman" w:hAnsi="Times New Roman"/>
                <w:sz w:val="24"/>
              </w:rPr>
              <w:t>Поставка спасательных жилетов»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40000">
            <w:pPr>
              <w:pStyle w:val="Style_3"/>
              <w:spacing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Поставлены спасательные жилеты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40000">
            <w:pPr>
              <w:pStyle w:val="Style_3"/>
              <w:spacing w:line="252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851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color w:val="26282F"/>
          <w:sz w:val="24"/>
        </w:rPr>
      </w:pPr>
    </w:p>
    <w:p w14:paraId="861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color w:val="26282F"/>
          <w:sz w:val="24"/>
        </w:rPr>
      </w:pPr>
      <w:r>
        <w:rPr>
          <w:rFonts w:ascii="Times New Roman" w:hAnsi="Times New Roman"/>
          <w:color w:val="26282F"/>
          <w:sz w:val="24"/>
        </w:rPr>
        <w:t>5. Финансовое обеспечение комплекса процессных мероприятий</w:t>
      </w:r>
    </w:p>
    <w:p w14:paraId="87140000">
      <w:pPr>
        <w:pStyle w:val="Style_3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374"/>
        <w:gridCol w:w="1340"/>
        <w:gridCol w:w="1340"/>
        <w:gridCol w:w="1339"/>
        <w:gridCol w:w="1337"/>
        <w:gridCol w:w="1339"/>
        <w:gridCol w:w="1340"/>
        <w:gridCol w:w="1328"/>
        <w:gridCol w:w="12"/>
        <w:gridCol w:w="236"/>
      </w:tblGrid>
      <w:tr>
        <w:tc>
          <w:tcPr>
            <w:tcW w:type="dxa" w:w="5374"/>
            <w:vMerge w:val="restart"/>
          </w:tcPr>
          <w:p w14:paraId="881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9363"/>
            <w:gridSpan w:val="7"/>
          </w:tcPr>
          <w:p w14:paraId="89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  <w:tc>
          <w:tcPr>
            <w:tcW w:type="dxa" w:w="12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5374"/>
            <w:gridSpan w:val="1"/>
            <w:vMerge w:val="continue"/>
          </w:tcPr>
          <w:p/>
        </w:tc>
        <w:tc>
          <w:tcPr>
            <w:tcW w:type="dxa" w:w="1340"/>
            <w:vAlign w:val="center"/>
          </w:tcPr>
          <w:p w14:paraId="8A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40"/>
            <w:vAlign w:val="center"/>
          </w:tcPr>
          <w:p w14:paraId="8B1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39"/>
            <w:vAlign w:val="center"/>
          </w:tcPr>
          <w:p w14:paraId="8C1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37"/>
            <w:vAlign w:val="center"/>
          </w:tcPr>
          <w:p w14:paraId="8D1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39"/>
          </w:tcPr>
          <w:p w14:paraId="8E1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40"/>
          </w:tcPr>
          <w:p w14:paraId="8F1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40"/>
            <w:gridSpan w:val="2"/>
          </w:tcPr>
          <w:p w14:paraId="901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114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  <w:vAlign w:val="center"/>
          </w:tcPr>
          <w:p w14:paraId="92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40"/>
            <w:vAlign w:val="center"/>
          </w:tcPr>
          <w:p w14:paraId="93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40"/>
            <w:vAlign w:val="center"/>
          </w:tcPr>
          <w:p w14:paraId="94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39"/>
            <w:vAlign w:val="center"/>
          </w:tcPr>
          <w:p w14:paraId="95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37"/>
            <w:vAlign w:val="center"/>
          </w:tcPr>
          <w:p w14:paraId="96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39"/>
          </w:tcPr>
          <w:p w14:paraId="97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40"/>
          </w:tcPr>
          <w:p w14:paraId="98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340"/>
            <w:gridSpan w:val="2"/>
          </w:tcPr>
          <w:p w14:paraId="99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A14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</w:tcPr>
          <w:p w14:paraId="9B1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9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1 001.40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9D14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1 001.40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9E14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1 001.40</w:t>
            </w:r>
          </w:p>
        </w:tc>
        <w:tc>
          <w:tcPr>
            <w:tcW w:type="dxa" w:w="1337"/>
            <w:tcBorders>
              <w:top w:color="000000" w:sz="8" w:val="single"/>
              <w:right w:color="000000" w:sz="8" w:val="single"/>
            </w:tcBorders>
          </w:tcPr>
          <w:p w14:paraId="9F14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1 001.40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A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1 033.00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A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1 068.00</w:t>
            </w:r>
          </w:p>
        </w:tc>
        <w:tc>
          <w:tcPr>
            <w:tcW w:type="dxa" w:w="1340"/>
            <w:gridSpan w:val="2"/>
          </w:tcPr>
          <w:p w14:paraId="A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6 106.60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A314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</w:tcPr>
          <w:p w14:paraId="A41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A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A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A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37"/>
            <w:tcBorders>
              <w:top w:color="000000" w:sz="8" w:val="single"/>
              <w:right w:color="000000" w:sz="8" w:val="single"/>
            </w:tcBorders>
          </w:tcPr>
          <w:p w14:paraId="A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A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A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40"/>
            <w:gridSpan w:val="2"/>
          </w:tcPr>
          <w:p w14:paraId="A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AC14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</w:tcPr>
          <w:p w14:paraId="AD1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A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A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B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37"/>
            <w:tcBorders>
              <w:top w:color="000000" w:sz="8" w:val="single"/>
              <w:right w:color="000000" w:sz="8" w:val="single"/>
            </w:tcBorders>
          </w:tcPr>
          <w:p w14:paraId="B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B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B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40"/>
            <w:gridSpan w:val="2"/>
          </w:tcPr>
          <w:p w14:paraId="B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514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rPr>
          <w:trHeight w:hRule="atLeast" w:val="370"/>
        </w:trPr>
        <w:tc>
          <w:tcPr>
            <w:tcW w:type="dxa" w:w="5374"/>
          </w:tcPr>
          <w:p w14:paraId="B61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B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1 001.40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B814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1 001.40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B914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1 001.40</w:t>
            </w:r>
          </w:p>
        </w:tc>
        <w:tc>
          <w:tcPr>
            <w:tcW w:type="dxa" w:w="1337"/>
            <w:tcBorders>
              <w:top w:color="000000" w:sz="8" w:val="single"/>
              <w:right w:color="000000" w:sz="8" w:val="single"/>
            </w:tcBorders>
          </w:tcPr>
          <w:p w14:paraId="BA14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1 001.40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B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1 033.00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B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1 068.00</w:t>
            </w:r>
          </w:p>
        </w:tc>
        <w:tc>
          <w:tcPr>
            <w:tcW w:type="dxa" w:w="1340"/>
            <w:gridSpan w:val="2"/>
          </w:tcPr>
          <w:p w14:paraId="B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6 106.60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E14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374"/>
          </w:tcPr>
          <w:p w14:paraId="BF1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C0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C1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C2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37"/>
            <w:tcBorders>
              <w:top w:color="000000" w:sz="8" w:val="single"/>
              <w:right w:color="000000" w:sz="8" w:val="single"/>
            </w:tcBorders>
          </w:tcPr>
          <w:p w14:paraId="C3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39"/>
            <w:tcBorders>
              <w:top w:color="000000" w:sz="8" w:val="single"/>
              <w:right w:color="000000" w:sz="8" w:val="single"/>
            </w:tcBorders>
          </w:tcPr>
          <w:p w14:paraId="C4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40"/>
            <w:tcBorders>
              <w:top w:color="000000" w:sz="8" w:val="single"/>
              <w:right w:color="000000" w:sz="8" w:val="single"/>
            </w:tcBorders>
          </w:tcPr>
          <w:p w14:paraId="C5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40"/>
            <w:gridSpan w:val="2"/>
          </w:tcPr>
          <w:p w14:paraId="C61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C7140000">
            <w:pPr>
              <w:spacing w:after="0"/>
              <w:ind/>
              <w:rPr>
                <w:rFonts w:ascii="Calibri" w:hAnsi="Calibri"/>
              </w:rPr>
            </w:pPr>
          </w:p>
        </w:tc>
      </w:tr>
    </w:tbl>
    <w:p w14:paraId="C814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C91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CA140000">
      <w:pPr>
        <w:widowControl w:val="0"/>
        <w:tabs>
          <w:tab w:leader="none" w:pos="8490" w:val="left"/>
        </w:tabs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ab/>
      </w:r>
    </w:p>
    <w:p w14:paraId="CB140000">
      <w:pPr>
        <w:pStyle w:val="Style_3"/>
        <w:ind/>
        <w:jc w:val="center"/>
        <w:rPr>
          <w:rFonts w:ascii="Times New Roman CYR" w:hAnsi="Times New Roman CYR"/>
          <w:sz w:val="24"/>
        </w:rPr>
      </w:pPr>
    </w:p>
    <w:tbl>
      <w:tblPr>
        <w:tblStyle w:val="Style_6"/>
        <w:tblW w:type="auto" w:w="0"/>
        <w:tblLayout w:type="fixed"/>
      </w:tblPr>
      <w:tblGrid>
        <w:gridCol w:w="575"/>
        <w:gridCol w:w="5427"/>
        <w:gridCol w:w="2093"/>
        <w:gridCol w:w="2391"/>
        <w:gridCol w:w="4499"/>
      </w:tblGrid>
      <w:tr>
        <w:tc>
          <w:tcPr>
            <w:tcW w:type="dxa" w:w="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N</w:t>
            </w:r>
          </w:p>
          <w:p w14:paraId="CD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п/п</w:t>
            </w:r>
          </w:p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9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CF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Тип мероприятия</w:t>
            </w:r>
          </w:p>
        </w:tc>
        <w:tc>
          <w:tcPr>
            <w:tcW w:type="dxa" w:w="239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D0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Дата наступления контрольной точки</w:t>
            </w:r>
          </w:p>
        </w:tc>
        <w:tc>
          <w:tcPr>
            <w:tcW w:type="dxa" w:w="4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</w:t>
            </w:r>
          </w:p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</w:t>
            </w:r>
          </w:p>
        </w:tc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</w:t>
            </w:r>
          </w:p>
        </w:tc>
        <w:tc>
          <w:tcPr>
            <w:tcW w:type="dxa" w:w="2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4</w:t>
            </w:r>
          </w:p>
        </w:tc>
        <w:tc>
          <w:tcPr>
            <w:tcW w:type="dxa" w:w="4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1.1</w:t>
            </w:r>
          </w:p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1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«Изготовление средств наглядной агитации в области гражданской обороны и чрезвычайным ситуациям, обеспечению безопасности людей на водных объектах»</w:t>
            </w:r>
          </w:p>
        </w:tc>
        <w:tc>
          <w:tcPr>
            <w:tcW w:type="dxa" w:w="20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1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1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4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1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5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1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1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1.1 Заключен  муниципальный  контракт</w:t>
            </w:r>
          </w:p>
        </w:tc>
        <w:tc>
          <w:tcPr>
            <w:tcW w:type="dxa" w:w="20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14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01.07.2025</w:t>
            </w:r>
          </w:p>
        </w:tc>
        <w:tc>
          <w:tcPr>
            <w:tcW w:type="dxa" w:w="4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14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1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1.2  Услуга оказана</w:t>
            </w:r>
          </w:p>
        </w:tc>
        <w:tc>
          <w:tcPr>
            <w:tcW w:type="dxa" w:w="20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14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4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14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1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1.2</w:t>
            </w:r>
          </w:p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1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«Оказание услуг по ликвидации последствий аварий и опасных ситуаций, создающих угрозу жизни и здоровью людей согласно техническому заданию»</w:t>
            </w:r>
          </w:p>
        </w:tc>
        <w:tc>
          <w:tcPr>
            <w:tcW w:type="dxa" w:w="20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1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1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  <w:p w14:paraId="E81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  <w:p w14:paraId="E91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  <w:p w14:paraId="EA1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  <w:p w14:paraId="EB1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  <w:p w14:paraId="EC1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31.01.2025</w:t>
            </w:r>
          </w:p>
        </w:tc>
        <w:tc>
          <w:tcPr>
            <w:tcW w:type="dxa" w:w="44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1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1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2.1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 CYR" w:hAnsi="Times New Roman CYR"/>
                <w:sz w:val="24"/>
              </w:rPr>
              <w:t>Услуга оказана</w:t>
            </w:r>
          </w:p>
        </w:tc>
        <w:tc>
          <w:tcPr>
            <w:tcW w:type="dxa" w:w="20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4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 Услуга оказана</w:t>
            </w:r>
          </w:p>
        </w:tc>
        <w:tc>
          <w:tcPr>
            <w:tcW w:type="dxa" w:w="20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91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F01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28.02.2025</w:t>
            </w:r>
          </w:p>
        </w:tc>
        <w:tc>
          <w:tcPr>
            <w:tcW w:type="dxa" w:w="4499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F11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 Услуга оказана</w:t>
            </w:r>
          </w:p>
        </w:tc>
        <w:tc>
          <w:tcPr>
            <w:tcW w:type="dxa" w:w="20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91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F31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31.03.2025</w:t>
            </w:r>
          </w:p>
        </w:tc>
        <w:tc>
          <w:tcPr>
            <w:tcW w:type="dxa" w:w="4499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F41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70"/>
        </w:trPr>
        <w:tc>
          <w:tcPr>
            <w:tcW w:type="dxa" w:w="5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2.4 Услуга оказана</w:t>
            </w:r>
          </w:p>
        </w:tc>
        <w:tc>
          <w:tcPr>
            <w:tcW w:type="dxa" w:w="20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91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F61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30.04.2025</w:t>
            </w:r>
          </w:p>
        </w:tc>
        <w:tc>
          <w:tcPr>
            <w:tcW w:type="dxa" w:w="4499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F71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Экспертное заключение результатов </w:t>
            </w:r>
            <w:r>
              <w:rPr>
                <w:rFonts w:ascii="Times New Roman CYR" w:hAnsi="Times New Roman CYR"/>
                <w:sz w:val="24"/>
              </w:rPr>
              <w:t>исполнения муниципального контракта</w:t>
            </w:r>
          </w:p>
        </w:tc>
      </w:tr>
      <w:tr>
        <w:tc>
          <w:tcPr>
            <w:tcW w:type="dxa" w:w="5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2.5 Услуга оказана</w:t>
            </w:r>
          </w:p>
        </w:tc>
        <w:tc>
          <w:tcPr>
            <w:tcW w:type="dxa" w:w="20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91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F91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31.05.2025</w:t>
            </w:r>
          </w:p>
        </w:tc>
        <w:tc>
          <w:tcPr>
            <w:tcW w:type="dxa" w:w="4499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FA1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2.6 Услуга оказана</w:t>
            </w:r>
          </w:p>
        </w:tc>
        <w:tc>
          <w:tcPr>
            <w:tcW w:type="dxa" w:w="20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91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FC1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30.06.2025</w:t>
            </w:r>
          </w:p>
        </w:tc>
        <w:tc>
          <w:tcPr>
            <w:tcW w:type="dxa" w:w="4499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FD1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2.7 Услуга оказана</w:t>
            </w:r>
          </w:p>
        </w:tc>
        <w:tc>
          <w:tcPr>
            <w:tcW w:type="dxa" w:w="20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91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FF1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31.07.2025</w:t>
            </w:r>
          </w:p>
        </w:tc>
        <w:tc>
          <w:tcPr>
            <w:tcW w:type="dxa" w:w="4499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00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2.8 Услуга оказана</w:t>
            </w:r>
          </w:p>
        </w:tc>
        <w:tc>
          <w:tcPr>
            <w:tcW w:type="dxa" w:w="20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91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02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31.08.2025</w:t>
            </w:r>
          </w:p>
        </w:tc>
        <w:tc>
          <w:tcPr>
            <w:tcW w:type="dxa" w:w="4499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03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2.9 Услуга оказана</w:t>
            </w:r>
          </w:p>
        </w:tc>
        <w:tc>
          <w:tcPr>
            <w:tcW w:type="dxa" w:w="20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91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05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30.09.2025</w:t>
            </w:r>
          </w:p>
        </w:tc>
        <w:tc>
          <w:tcPr>
            <w:tcW w:type="dxa" w:w="4499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06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2.10 Услуга оказана</w:t>
            </w:r>
          </w:p>
        </w:tc>
        <w:tc>
          <w:tcPr>
            <w:tcW w:type="dxa" w:w="20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91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08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31.10.2025</w:t>
            </w:r>
          </w:p>
        </w:tc>
        <w:tc>
          <w:tcPr>
            <w:tcW w:type="dxa" w:w="4499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09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2.11 Услуга оказана</w:t>
            </w:r>
          </w:p>
        </w:tc>
        <w:tc>
          <w:tcPr>
            <w:tcW w:type="dxa" w:w="20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91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0B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30.11.2025</w:t>
            </w:r>
          </w:p>
        </w:tc>
        <w:tc>
          <w:tcPr>
            <w:tcW w:type="dxa" w:w="4499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0C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1.3</w:t>
            </w:r>
          </w:p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1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Мероприятие «Проведение мероприятий в целях предупреждения чрезвычайных ситуаций природного характера»</w:t>
            </w:r>
          </w:p>
        </w:tc>
        <w:tc>
          <w:tcPr>
            <w:tcW w:type="dxa" w:w="20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4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5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1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3.1 Заключен</w:t>
            </w:r>
          </w:p>
          <w:p w14:paraId="141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муниципальный контракт</w:t>
            </w:r>
          </w:p>
        </w:tc>
        <w:tc>
          <w:tcPr>
            <w:tcW w:type="dxa" w:w="20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01.09.2025</w:t>
            </w:r>
          </w:p>
        </w:tc>
        <w:tc>
          <w:tcPr>
            <w:tcW w:type="dxa" w:w="4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1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3.2 Работы выполнены</w:t>
            </w:r>
          </w:p>
        </w:tc>
        <w:tc>
          <w:tcPr>
            <w:tcW w:type="dxa" w:w="20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4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Акт о приемке выполненных работ</w:t>
            </w:r>
          </w:p>
        </w:tc>
      </w:tr>
      <w:tr>
        <w:trPr>
          <w:trHeight w:hRule="atLeast" w:val="465"/>
        </w:trPr>
        <w:tc>
          <w:tcPr>
            <w:tcW w:type="dxa" w:w="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1.4</w:t>
            </w:r>
          </w:p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1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 «</w:t>
            </w:r>
            <w:r>
              <w:rPr>
                <w:rFonts w:ascii="Times New Roman" w:hAnsi="Times New Roman"/>
                <w:sz w:val="24"/>
              </w:rPr>
              <w:t>Развитие материально-учебной базы курсов ГО»</w:t>
            </w:r>
          </w:p>
        </w:tc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4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</w:p>
        </w:tc>
      </w:tr>
      <w:tr>
        <w:trPr>
          <w:trHeight w:hRule="atLeast" w:val="465"/>
        </w:trPr>
        <w:tc>
          <w:tcPr>
            <w:tcW w:type="dxa" w:w="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4.1 Заключен  муниципальный  контракт</w:t>
            </w:r>
          </w:p>
        </w:tc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01.03.2025</w:t>
            </w:r>
          </w:p>
        </w:tc>
        <w:tc>
          <w:tcPr>
            <w:tcW w:type="dxa" w:w="4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1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  Услуга оказана</w:t>
            </w:r>
          </w:p>
        </w:tc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4.3 Заключен  муниципальный  контракт</w:t>
            </w:r>
          </w:p>
        </w:tc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150000">
            <w:pPr>
              <w:widowControl w:val="0"/>
              <w:spacing w:after="0"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01.04.2025</w:t>
            </w:r>
          </w:p>
        </w:tc>
        <w:tc>
          <w:tcPr>
            <w:tcW w:type="dxa" w:w="4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150000">
            <w:pPr>
              <w:widowControl w:val="0"/>
              <w:spacing w:after="0" w:line="252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1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4.4  Услуга оказана</w:t>
            </w:r>
          </w:p>
        </w:tc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4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1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4.5 Заключен  муниципальный  контракт</w:t>
            </w:r>
          </w:p>
        </w:tc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15.04.2025</w:t>
            </w:r>
          </w:p>
        </w:tc>
        <w:tc>
          <w:tcPr>
            <w:tcW w:type="dxa" w:w="4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1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4.6  Услуга оказана</w:t>
            </w:r>
          </w:p>
        </w:tc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4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1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4.7 Заключен  муниципальный  контракт</w:t>
            </w:r>
          </w:p>
        </w:tc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15.05.2025</w:t>
            </w:r>
          </w:p>
        </w:tc>
        <w:tc>
          <w:tcPr>
            <w:tcW w:type="dxa" w:w="4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1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4.8  Услуга оказана</w:t>
            </w:r>
          </w:p>
        </w:tc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4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1.5</w:t>
            </w:r>
          </w:p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1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 «</w:t>
            </w:r>
            <w:r>
              <w:rPr>
                <w:rFonts w:ascii="Times New Roman" w:hAnsi="Times New Roman"/>
                <w:sz w:val="24"/>
              </w:rPr>
              <w:t>Поставка спасательных жилетов»</w:t>
            </w:r>
          </w:p>
        </w:tc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4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</w:p>
        </w:tc>
      </w:tr>
      <w:tr>
        <w:trPr>
          <w:trHeight w:hRule="atLeast" w:val="465"/>
        </w:trPr>
        <w:tc>
          <w:tcPr>
            <w:tcW w:type="dxa" w:w="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5.1 Заключен  муниципальный  контракт</w:t>
            </w:r>
          </w:p>
        </w:tc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15.05.2025</w:t>
            </w:r>
          </w:p>
        </w:tc>
        <w:tc>
          <w:tcPr>
            <w:tcW w:type="dxa" w:w="4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1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1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5.2  Услуга оказана</w:t>
            </w:r>
          </w:p>
        </w:tc>
        <w:tc>
          <w:tcPr>
            <w:tcW w:type="dxa" w:w="2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4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150000">
            <w:pPr>
              <w:widowControl w:val="0"/>
              <w:spacing w:after="0" w:line="252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</w:tbl>
    <w:p w14:paraId="56150000">
      <w:pPr>
        <w:pStyle w:val="Style_3"/>
        <w:rPr>
          <w:rFonts w:ascii="Times New Roman" w:hAnsi="Times New Roman"/>
          <w:sz w:val="24"/>
        </w:rPr>
      </w:pPr>
      <w:bookmarkStart w:id="8" w:name="P2307"/>
      <w:bookmarkEnd w:id="8"/>
    </w:p>
    <w:p w14:paraId="5715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5815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5915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5A15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5B15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«Охрана окружающей среды города Магнитогорска</w:t>
      </w:r>
      <w:r>
        <w:rPr>
          <w:rFonts w:ascii="Times New Roman" w:hAnsi="Times New Roman"/>
          <w:sz w:val="24"/>
        </w:rPr>
        <w:t>»</w:t>
      </w:r>
    </w:p>
    <w:p w14:paraId="5C15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5D15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5E15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59"/>
        <w:gridCol w:w="8326"/>
      </w:tblGrid>
      <w:tr>
        <w:tc>
          <w:tcPr>
            <w:tcW w:type="dxa" w:w="6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5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охраны окружающей среды и экологического контроля администрации города </w:t>
            </w:r>
            <w:r>
              <w:rPr>
                <w:rFonts w:ascii="Times New Roman" w:hAnsi="Times New Roman"/>
                <w:color w:val="000000"/>
                <w:sz w:val="24"/>
              </w:rPr>
              <w:t>Магнитогорска</w:t>
            </w:r>
          </w:p>
        </w:tc>
      </w:tr>
    </w:tbl>
    <w:p w14:paraId="6115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6215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6315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64150000">
      <w:pPr>
        <w:pStyle w:val="Style_3"/>
        <w:ind/>
        <w:jc w:val="both"/>
        <w:rPr>
          <w:rFonts w:ascii="Times New Roman" w:hAnsi="Times New Roman"/>
          <w:sz w:val="10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5"/>
        <w:gridCol w:w="4965"/>
        <w:gridCol w:w="1200"/>
        <w:gridCol w:w="2548"/>
        <w:gridCol w:w="947"/>
        <w:gridCol w:w="633"/>
        <w:gridCol w:w="933"/>
        <w:gridCol w:w="775"/>
        <w:gridCol w:w="768"/>
        <w:gridCol w:w="768"/>
        <w:gridCol w:w="763"/>
      </w:tblGrid>
      <w:tr>
        <w:tc>
          <w:tcPr>
            <w:tcW w:type="dxa" w:w="6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9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5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58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200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Улучшение экологической обстановки в городе Магнитогорске 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5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5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5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населения, вовлеченного в экологические конкурсы и акции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2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</w:tr>
      <w:tr>
        <w:tc>
          <w:tcPr>
            <w:tcW w:type="dxa" w:w="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отловленных животных без владельцев и транспортируемых в приюты для животных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голов</w:t>
            </w:r>
          </w:p>
        </w:tc>
        <w:tc>
          <w:tcPr>
            <w:tcW w:type="dxa" w:w="2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792</w:t>
            </w:r>
          </w:p>
        </w:tc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1058</w:t>
            </w:r>
          </w:p>
        </w:tc>
        <w:tc>
          <w:tcPr>
            <w:tcW w:type="dxa" w:w="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</w:tr>
      <w:tr>
        <w:tc>
          <w:tcPr>
            <w:tcW w:type="dxa" w:w="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4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5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отловленных и транспортируемых  животных без владельцев, в отношении которых проведены мероприятия в приютах для животных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голов</w:t>
            </w:r>
          </w:p>
        </w:tc>
        <w:tc>
          <w:tcPr>
            <w:tcW w:type="dxa" w:w="2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160</w:t>
            </w:r>
          </w:p>
        </w:tc>
        <w:tc>
          <w:tcPr>
            <w:tcW w:type="dxa" w:w="9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</w:t>
            </w:r>
          </w:p>
        </w:tc>
        <w:tc>
          <w:tcPr>
            <w:tcW w:type="dxa" w:w="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</w:t>
            </w:r>
          </w:p>
        </w:tc>
        <w:tc>
          <w:tcPr>
            <w:tcW w:type="dxa" w:w="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</w:t>
            </w:r>
          </w:p>
        </w:tc>
      </w:tr>
    </w:tbl>
    <w:p w14:paraId="A2150000">
      <w:pPr>
        <w:pStyle w:val="Style_3"/>
        <w:ind/>
        <w:jc w:val="center"/>
        <w:outlineLvl w:val="1"/>
        <w:rPr>
          <w:rFonts w:ascii="Times New Roman" w:hAnsi="Times New Roman"/>
          <w:sz w:val="10"/>
        </w:rPr>
      </w:pPr>
    </w:p>
    <w:p w14:paraId="A315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A415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4"/>
        <w:gridCol w:w="6012"/>
        <w:gridCol w:w="991"/>
        <w:gridCol w:w="709"/>
        <w:gridCol w:w="709"/>
        <w:gridCol w:w="568"/>
        <w:gridCol w:w="425"/>
        <w:gridCol w:w="566"/>
        <w:gridCol w:w="568"/>
        <w:gridCol w:w="425"/>
        <w:gridCol w:w="566"/>
        <w:gridCol w:w="568"/>
        <w:gridCol w:w="566"/>
        <w:gridCol w:w="709"/>
        <w:gridCol w:w="1135"/>
      </w:tblGrid>
      <w:tr>
        <w:tc>
          <w:tcPr>
            <w:tcW w:type="dxa" w:w="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60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9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637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0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77"/>
        </w:trPr>
        <w:tc>
          <w:tcPr>
            <w:tcW w:type="dxa" w:w="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17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населения, вовлеченного в экологические конкурсы и акции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</w:tr>
      <w:tr>
        <w:tc>
          <w:tcPr>
            <w:tcW w:type="dxa" w:w="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отловленных животных без владельцев и транспортируемых в приюты для животных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голов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1058</w:t>
            </w:r>
          </w:p>
        </w:tc>
      </w:tr>
      <w:tr>
        <w:tc>
          <w:tcPr>
            <w:tcW w:type="dxa" w:w="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отловленных и транспортируемых  животных без владельцев, в отношении которых проведены мероприятия в приютах для животных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голов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</w:t>
            </w:r>
          </w:p>
        </w:tc>
      </w:tr>
    </w:tbl>
    <w:p w14:paraId="F315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F415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F515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F615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2635"/>
        <w:gridCol w:w="1201"/>
        <w:gridCol w:w="2337"/>
        <w:gridCol w:w="1842"/>
        <w:gridCol w:w="1123"/>
        <w:gridCol w:w="894"/>
        <w:gridCol w:w="895"/>
        <w:gridCol w:w="892"/>
        <w:gridCol w:w="894"/>
        <w:gridCol w:w="893"/>
        <w:gridCol w:w="894"/>
      </w:tblGrid>
      <w:tr>
        <w:tc>
          <w:tcPr>
            <w:tcW w:type="dxa" w:w="4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6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3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0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07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230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6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экологической обстановки в городе Магнитогорске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60000">
            <w:pPr>
              <w:pStyle w:val="Style_8"/>
              <w:rPr>
                <w:rFonts w:ascii="Times New Roman" w:hAnsi="Times New Roman"/>
              </w:rPr>
            </w:pP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60000">
            <w:pPr>
              <w:pStyle w:val="Style_8"/>
              <w:rPr>
                <w:rFonts w:ascii="Times New Roman" w:hAnsi="Times New Roman"/>
              </w:rPr>
            </w:pP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60000">
            <w:pPr>
              <w:pStyle w:val="Style_8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Мероприятие «Получение специализированной информации о </w:t>
            </w:r>
            <w:r>
              <w:rPr>
                <w:rFonts w:ascii="Times New Roman" w:hAnsi="Times New Roman"/>
                <w:color w:val="000000"/>
                <w:sz w:val="24"/>
              </w:rPr>
              <w:t>состоянии окружающей среды, ее 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3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6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Получен необходимый объем специализированной информации о </w:t>
            </w:r>
            <w:r>
              <w:rPr>
                <w:rFonts w:ascii="Times New Roman" w:hAnsi="Times New Roman"/>
                <w:color w:val="000000"/>
                <w:sz w:val="24"/>
              </w:rPr>
              <w:t>состоянии окружающей среды, ее  загрязнении на территории города Магнитогорска с постов государственной наблюдательной сети, соответствии с условиями муниципального контракта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2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23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населения в экологических конкурсах и акциях </w:t>
            </w:r>
          </w:p>
          <w:p w14:paraId="2816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</w:tr>
      <w:tr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6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тонн</w:t>
            </w:r>
          </w:p>
        </w:tc>
        <w:tc>
          <w:tcPr>
            <w:tcW w:type="dxa" w:w="23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Вывоз отходов с  </w:t>
            </w:r>
          </w:p>
          <w:p w14:paraId="35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несанкционированных свалок в г. Магнитогорске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150.98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6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5 250.00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6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5 250.00</w:t>
            </w:r>
          </w:p>
        </w:tc>
        <w:tc>
          <w:tcPr>
            <w:tcW w:type="dxa" w:w="8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6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5 250.00</w:t>
            </w: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6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5 250.00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6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5 250.00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6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5 250.00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6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5 250.00</w:t>
            </w:r>
          </w:p>
        </w:tc>
      </w:tr>
      <w:tr>
        <w:tc>
          <w:tcPr>
            <w:tcW w:type="dxa" w:w="4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1.4 </w:t>
            </w:r>
          </w:p>
        </w:tc>
        <w:tc>
          <w:tcPr>
            <w:tcW w:type="dxa" w:w="26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Мероприятие «Организация мероприятий при осуществлении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  по обращению с животными без владельцев»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голов</w:t>
            </w:r>
          </w:p>
        </w:tc>
        <w:tc>
          <w:tcPr>
            <w:tcW w:type="dxa" w:w="23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60000">
            <w:pPr>
              <w:widowControl w:val="0"/>
              <w:spacing w:after="0" w:line="240" w:lineRule="auto"/>
              <w:ind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Выполнены мероприятия по отлову и транспортировке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 без владельцев в приюты для животных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792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1058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8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голов</w:t>
            </w:r>
          </w:p>
        </w:tc>
        <w:tc>
          <w:tcPr>
            <w:tcW w:type="dxa" w:w="23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60000">
            <w:pPr>
              <w:pStyle w:val="Style_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Выполнены мероприятия по отлову и транспортировке животных без владельцев.</w:t>
            </w:r>
          </w:p>
          <w:p w14:paraId="4C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Проведены мероприятия в приютах для животных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160</w:t>
            </w:r>
          </w:p>
        </w:tc>
        <w:tc>
          <w:tcPr>
            <w:tcW w:type="dxa" w:w="1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</w:t>
            </w:r>
          </w:p>
        </w:tc>
        <w:tc>
          <w:tcPr>
            <w:tcW w:type="dxa" w:w="8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</w:t>
            </w: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</w:t>
            </w:r>
          </w:p>
        </w:tc>
        <w:tc>
          <w:tcPr>
            <w:tcW w:type="dxa" w:w="8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</w:t>
            </w:r>
          </w:p>
        </w:tc>
        <w:tc>
          <w:tcPr>
            <w:tcW w:type="dxa" w:w="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</w:t>
            </w:r>
          </w:p>
        </w:tc>
      </w:tr>
    </w:tbl>
    <w:p w14:paraId="55160000">
      <w:pPr>
        <w:pStyle w:val="Style_3"/>
        <w:rPr>
          <w:rFonts w:ascii="Times New Roman" w:hAnsi="Times New Roman"/>
          <w:sz w:val="24"/>
        </w:rPr>
      </w:pPr>
      <w:bookmarkStart w:id="9" w:name="P2436"/>
      <w:bookmarkEnd w:id="9"/>
    </w:p>
    <w:p w14:paraId="5616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57160000">
      <w:pPr>
        <w:pStyle w:val="Style_3"/>
        <w:ind/>
        <w:jc w:val="both"/>
        <w:rPr>
          <w:rFonts w:ascii="Times New Roman" w:hAnsi="Times New Roman"/>
          <w:sz w:val="10"/>
        </w:rPr>
      </w:pPr>
    </w:p>
    <w:tbl>
      <w:tblPr>
        <w:tblStyle w:val="Style_7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4248"/>
        <w:gridCol w:w="2614"/>
        <w:gridCol w:w="1364"/>
        <w:gridCol w:w="1363"/>
        <w:gridCol w:w="1361"/>
        <w:gridCol w:w="1363"/>
        <w:gridCol w:w="1364"/>
        <w:gridCol w:w="1308"/>
      </w:tblGrid>
      <w:tr>
        <w:tc>
          <w:tcPr>
            <w:tcW w:type="dxa" w:w="4248"/>
            <w:vMerge w:val="restart"/>
          </w:tcPr>
          <w:p w14:paraId="58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10737"/>
            <w:gridSpan w:val="7"/>
          </w:tcPr>
          <w:p w14:paraId="59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248"/>
            <w:gridSpan w:val="1"/>
            <w:vMerge w:val="continue"/>
          </w:tcPr>
          <w:p/>
        </w:tc>
        <w:tc>
          <w:tcPr>
            <w:tcW w:type="dxa" w:w="2614"/>
            <w:vAlign w:val="center"/>
          </w:tcPr>
          <w:p w14:paraId="5A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64"/>
            <w:vAlign w:val="center"/>
          </w:tcPr>
          <w:p w14:paraId="5B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63"/>
            <w:vAlign w:val="center"/>
          </w:tcPr>
          <w:p w14:paraId="5C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61"/>
            <w:vAlign w:val="center"/>
          </w:tcPr>
          <w:p w14:paraId="5D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63"/>
          </w:tcPr>
          <w:p w14:paraId="5E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64"/>
          </w:tcPr>
          <w:p w14:paraId="5F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08"/>
          </w:tcPr>
          <w:p w14:paraId="60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248"/>
            <w:vAlign w:val="center"/>
          </w:tcPr>
          <w:p w14:paraId="61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14"/>
            <w:vAlign w:val="center"/>
          </w:tcPr>
          <w:p w14:paraId="62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64"/>
            <w:vAlign w:val="center"/>
          </w:tcPr>
          <w:p w14:paraId="6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63"/>
            <w:vAlign w:val="center"/>
          </w:tcPr>
          <w:p w14:paraId="64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61"/>
            <w:vAlign w:val="center"/>
          </w:tcPr>
          <w:p w14:paraId="65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63"/>
          </w:tcPr>
          <w:p w14:paraId="66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64"/>
          </w:tcPr>
          <w:p w14:paraId="67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308"/>
          </w:tcPr>
          <w:p w14:paraId="68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248"/>
          </w:tcPr>
          <w:p w14:paraId="69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</w:t>
            </w:r>
          </w:p>
          <w:p w14:paraId="6A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614"/>
            <w:tcBorders>
              <w:top w:color="000000" w:sz="8" w:val="single"/>
              <w:right w:color="000000" w:sz="8" w:val="single"/>
            </w:tcBorders>
          </w:tcPr>
          <w:p w14:paraId="6B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21 278.36</w:t>
            </w:r>
          </w:p>
        </w:tc>
        <w:tc>
          <w:tcPr>
            <w:tcW w:type="dxa" w:w="1364"/>
            <w:tcBorders>
              <w:top w:color="000000" w:sz="8" w:val="single"/>
              <w:right w:color="000000" w:sz="8" w:val="single"/>
            </w:tcBorders>
          </w:tcPr>
          <w:p w14:paraId="6C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18 747.56</w:t>
            </w:r>
          </w:p>
        </w:tc>
        <w:tc>
          <w:tcPr>
            <w:tcW w:type="dxa" w:w="1363"/>
            <w:tcBorders>
              <w:top w:color="000000" w:sz="8" w:val="single"/>
              <w:right w:color="000000" w:sz="8" w:val="single"/>
            </w:tcBorders>
          </w:tcPr>
          <w:p w14:paraId="6D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18 747.56</w:t>
            </w:r>
          </w:p>
        </w:tc>
        <w:tc>
          <w:tcPr>
            <w:tcW w:type="dxa" w:w="1361"/>
            <w:tcBorders>
              <w:top w:color="000000" w:sz="8" w:val="single"/>
              <w:right w:color="000000" w:sz="8" w:val="single"/>
            </w:tcBorders>
          </w:tcPr>
          <w:p w14:paraId="6E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21 278.36</w:t>
            </w:r>
          </w:p>
        </w:tc>
        <w:tc>
          <w:tcPr>
            <w:tcW w:type="dxa" w:w="1363"/>
            <w:tcBorders>
              <w:top w:color="000000" w:sz="8" w:val="single"/>
              <w:right w:color="000000" w:sz="8" w:val="single"/>
            </w:tcBorders>
          </w:tcPr>
          <w:p w14:paraId="6F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21 923.10</w:t>
            </w:r>
          </w:p>
        </w:tc>
        <w:tc>
          <w:tcPr>
            <w:tcW w:type="dxa" w:w="1364"/>
            <w:tcBorders>
              <w:top w:color="000000" w:sz="8" w:val="single"/>
              <w:right w:color="000000" w:sz="8" w:val="single"/>
            </w:tcBorders>
          </w:tcPr>
          <w:p w14:paraId="70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22 677.10</w:t>
            </w:r>
          </w:p>
        </w:tc>
        <w:tc>
          <w:tcPr>
            <w:tcW w:type="dxa" w:w="1308"/>
          </w:tcPr>
          <w:p w14:paraId="71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124 652.04</w:t>
            </w:r>
          </w:p>
        </w:tc>
      </w:tr>
      <w:tr>
        <w:tc>
          <w:tcPr>
            <w:tcW w:type="dxa" w:w="4248"/>
          </w:tcPr>
          <w:p w14:paraId="72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2614"/>
            <w:tcBorders>
              <w:top w:color="000000" w:sz="8" w:val="single"/>
              <w:right w:color="000000" w:sz="8" w:val="single"/>
            </w:tcBorders>
          </w:tcPr>
          <w:p w14:paraId="73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64"/>
            <w:tcBorders>
              <w:top w:color="000000" w:sz="8" w:val="single"/>
              <w:right w:color="000000" w:sz="8" w:val="single"/>
            </w:tcBorders>
          </w:tcPr>
          <w:p w14:paraId="74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363"/>
            <w:tcBorders>
              <w:top w:color="000000" w:sz="8" w:val="single"/>
              <w:right w:color="000000" w:sz="8" w:val="single"/>
            </w:tcBorders>
          </w:tcPr>
          <w:p w14:paraId="75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361"/>
            <w:tcBorders>
              <w:top w:color="000000" w:sz="8" w:val="single"/>
              <w:right w:color="000000" w:sz="8" w:val="single"/>
            </w:tcBorders>
          </w:tcPr>
          <w:p w14:paraId="76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363"/>
            <w:tcBorders>
              <w:top w:color="000000" w:sz="8" w:val="single"/>
              <w:right w:color="000000" w:sz="8" w:val="single"/>
            </w:tcBorders>
          </w:tcPr>
          <w:p w14:paraId="77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364"/>
            <w:tcBorders>
              <w:top w:color="000000" w:sz="8" w:val="single"/>
              <w:right w:color="000000" w:sz="8" w:val="single"/>
            </w:tcBorders>
          </w:tcPr>
          <w:p w14:paraId="78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308"/>
          </w:tcPr>
          <w:p w14:paraId="79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c>
          <w:tcPr>
            <w:tcW w:type="dxa" w:w="4248"/>
          </w:tcPr>
          <w:p w14:paraId="7A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2614"/>
            <w:tcBorders>
              <w:top w:color="000000" w:sz="8" w:val="single"/>
              <w:right w:color="000000" w:sz="8" w:val="single"/>
            </w:tcBorders>
          </w:tcPr>
          <w:p w14:paraId="7B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2 530.80</w:t>
            </w:r>
          </w:p>
        </w:tc>
        <w:tc>
          <w:tcPr>
            <w:tcW w:type="dxa" w:w="1364"/>
            <w:tcBorders>
              <w:top w:color="000000" w:sz="8" w:val="single"/>
              <w:right w:color="000000" w:sz="8" w:val="single"/>
            </w:tcBorders>
          </w:tcPr>
          <w:p w14:paraId="7C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63"/>
            <w:tcBorders>
              <w:top w:color="000000" w:sz="8" w:val="single"/>
              <w:right w:color="000000" w:sz="8" w:val="single"/>
            </w:tcBorders>
          </w:tcPr>
          <w:p w14:paraId="7D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61"/>
            <w:tcBorders>
              <w:top w:color="000000" w:sz="8" w:val="single"/>
              <w:right w:color="000000" w:sz="8" w:val="single"/>
            </w:tcBorders>
          </w:tcPr>
          <w:p w14:paraId="7E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63"/>
            <w:tcBorders>
              <w:top w:color="000000" w:sz="8" w:val="single"/>
              <w:right w:color="000000" w:sz="8" w:val="single"/>
            </w:tcBorders>
          </w:tcPr>
          <w:p w14:paraId="7F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64"/>
            <w:tcBorders>
              <w:top w:color="000000" w:sz="8" w:val="single"/>
              <w:right w:color="000000" w:sz="8" w:val="single"/>
            </w:tcBorders>
          </w:tcPr>
          <w:p w14:paraId="80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308"/>
          </w:tcPr>
          <w:p w14:paraId="81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2 530.80</w:t>
            </w:r>
          </w:p>
        </w:tc>
      </w:tr>
      <w:tr>
        <w:tc>
          <w:tcPr>
            <w:tcW w:type="dxa" w:w="4248"/>
          </w:tcPr>
          <w:p w14:paraId="82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2614"/>
            <w:tcBorders>
              <w:top w:color="000000" w:sz="8" w:val="single"/>
              <w:right w:color="000000" w:sz="8" w:val="single"/>
            </w:tcBorders>
          </w:tcPr>
          <w:p w14:paraId="83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18 747.56</w:t>
            </w:r>
          </w:p>
        </w:tc>
        <w:tc>
          <w:tcPr>
            <w:tcW w:type="dxa" w:w="1364"/>
            <w:tcBorders>
              <w:top w:color="000000" w:sz="8" w:val="single"/>
              <w:right w:color="000000" w:sz="8" w:val="single"/>
            </w:tcBorders>
          </w:tcPr>
          <w:p w14:paraId="84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18 747.56</w:t>
            </w:r>
          </w:p>
        </w:tc>
        <w:tc>
          <w:tcPr>
            <w:tcW w:type="dxa" w:w="1363"/>
            <w:tcBorders>
              <w:top w:color="000000" w:sz="8" w:val="single"/>
              <w:right w:color="000000" w:sz="8" w:val="single"/>
            </w:tcBorders>
          </w:tcPr>
          <w:p w14:paraId="85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18 747.56</w:t>
            </w:r>
          </w:p>
        </w:tc>
        <w:tc>
          <w:tcPr>
            <w:tcW w:type="dxa" w:w="1361"/>
            <w:tcBorders>
              <w:top w:color="000000" w:sz="8" w:val="single"/>
              <w:right w:color="000000" w:sz="8" w:val="single"/>
            </w:tcBorders>
          </w:tcPr>
          <w:p w14:paraId="86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21 278.36</w:t>
            </w:r>
          </w:p>
        </w:tc>
        <w:tc>
          <w:tcPr>
            <w:tcW w:type="dxa" w:w="1363"/>
            <w:tcBorders>
              <w:top w:color="000000" w:sz="8" w:val="single"/>
              <w:right w:color="000000" w:sz="8" w:val="single"/>
            </w:tcBorders>
          </w:tcPr>
          <w:p w14:paraId="87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21 923.10</w:t>
            </w:r>
          </w:p>
        </w:tc>
        <w:tc>
          <w:tcPr>
            <w:tcW w:type="dxa" w:w="1364"/>
            <w:tcBorders>
              <w:top w:color="000000" w:sz="8" w:val="single"/>
              <w:right w:color="000000" w:sz="8" w:val="single"/>
            </w:tcBorders>
          </w:tcPr>
          <w:p w14:paraId="88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22 677.10</w:t>
            </w:r>
          </w:p>
        </w:tc>
        <w:tc>
          <w:tcPr>
            <w:tcW w:type="dxa" w:w="1308"/>
          </w:tcPr>
          <w:p w14:paraId="89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122 121.24</w:t>
            </w:r>
          </w:p>
        </w:tc>
      </w:tr>
      <w:tr>
        <w:tc>
          <w:tcPr>
            <w:tcW w:type="dxa" w:w="4248"/>
          </w:tcPr>
          <w:p w14:paraId="8A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2614"/>
            <w:tcBorders>
              <w:top w:color="000000" w:sz="8" w:val="single"/>
              <w:right w:color="000000" w:sz="8" w:val="single"/>
            </w:tcBorders>
          </w:tcPr>
          <w:p w14:paraId="8B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364"/>
            <w:tcBorders>
              <w:top w:color="000000" w:sz="8" w:val="single"/>
              <w:right w:color="000000" w:sz="8" w:val="single"/>
            </w:tcBorders>
          </w:tcPr>
          <w:p w14:paraId="8C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363"/>
            <w:tcBorders>
              <w:top w:color="000000" w:sz="8" w:val="single"/>
              <w:right w:color="000000" w:sz="8" w:val="single"/>
            </w:tcBorders>
          </w:tcPr>
          <w:p w14:paraId="8D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361"/>
            <w:tcBorders>
              <w:top w:color="000000" w:sz="8" w:val="single"/>
              <w:right w:color="000000" w:sz="8" w:val="single"/>
            </w:tcBorders>
          </w:tcPr>
          <w:p w14:paraId="8E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363"/>
            <w:tcBorders>
              <w:top w:color="000000" w:sz="8" w:val="single"/>
              <w:right w:color="000000" w:sz="8" w:val="single"/>
            </w:tcBorders>
          </w:tcPr>
          <w:p w14:paraId="8F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364"/>
            <w:tcBorders>
              <w:top w:color="000000" w:sz="8" w:val="single"/>
              <w:right w:color="000000" w:sz="8" w:val="single"/>
            </w:tcBorders>
          </w:tcPr>
          <w:p w14:paraId="90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308"/>
          </w:tcPr>
          <w:p w14:paraId="91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</w:tbl>
    <w:p w14:paraId="92160000">
      <w:pPr>
        <w:widowControl w:val="0"/>
        <w:spacing w:after="0" w:line="240" w:lineRule="auto"/>
        <w:ind/>
        <w:outlineLvl w:val="1"/>
        <w:rPr>
          <w:rFonts w:ascii="Times New Roman" w:hAnsi="Times New Roman"/>
          <w:color w:val="FF0000"/>
          <w:sz w:val="24"/>
        </w:rPr>
      </w:pPr>
    </w:p>
    <w:p w14:paraId="93160000">
      <w:pPr>
        <w:widowControl w:val="0"/>
        <w:spacing w:after="0" w:line="240" w:lineRule="auto"/>
        <w:ind/>
        <w:outlineLvl w:val="1"/>
        <w:rPr>
          <w:rFonts w:ascii="Times New Roman" w:hAnsi="Times New Roman"/>
          <w:color w:val="FF0000"/>
          <w:sz w:val="24"/>
        </w:rPr>
      </w:pPr>
    </w:p>
    <w:p w14:paraId="94160000">
      <w:pPr>
        <w:widowControl w:val="0"/>
        <w:spacing w:after="0" w:line="240" w:lineRule="auto"/>
        <w:ind/>
        <w:outlineLvl w:val="1"/>
        <w:rPr>
          <w:rFonts w:ascii="Times New Roman" w:hAnsi="Times New Roman"/>
          <w:color w:val="FF0000"/>
          <w:sz w:val="24"/>
        </w:rPr>
      </w:pPr>
    </w:p>
    <w:p w14:paraId="95160000">
      <w:pPr>
        <w:widowControl w:val="0"/>
        <w:spacing w:after="0" w:line="240" w:lineRule="auto"/>
        <w:ind/>
        <w:outlineLvl w:val="1"/>
        <w:rPr>
          <w:rFonts w:ascii="Times New Roman" w:hAnsi="Times New Roman"/>
          <w:color w:val="FF0000"/>
          <w:sz w:val="24"/>
        </w:rPr>
      </w:pPr>
    </w:p>
    <w:p w14:paraId="96160000">
      <w:pPr>
        <w:widowControl w:val="0"/>
        <w:spacing w:after="0" w:line="240" w:lineRule="auto"/>
        <w:ind/>
        <w:outlineLvl w:val="1"/>
        <w:rPr>
          <w:rFonts w:ascii="Times New Roman" w:hAnsi="Times New Roman"/>
          <w:color w:val="FF0000"/>
          <w:sz w:val="24"/>
        </w:rPr>
      </w:pPr>
    </w:p>
    <w:p w14:paraId="9716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9816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7"/>
        <w:gridCol w:w="5638"/>
        <w:gridCol w:w="2550"/>
        <w:gridCol w:w="2168"/>
        <w:gridCol w:w="3752"/>
      </w:tblGrid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N</w:t>
            </w:r>
          </w:p>
          <w:p w14:paraId="9A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п/п</w:t>
            </w: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Наименование мероприятия</w:t>
            </w:r>
            <w:r>
              <w:rPr>
                <w:rFonts w:ascii="Times New Roman CYR" w:hAnsi="Times New Roman CYR"/>
                <w:sz w:val="24"/>
              </w:rPr>
              <w:t xml:space="preserve"> (результата)/ </w:t>
            </w:r>
            <w:r>
              <w:rPr>
                <w:rFonts w:ascii="Times New Roman CYR" w:hAnsi="Times New Roman CYR"/>
                <w:sz w:val="24"/>
              </w:rPr>
              <w:t xml:space="preserve"> </w:t>
            </w:r>
            <w:r>
              <w:rPr>
                <w:rFonts w:ascii="Times New Roman CYR" w:hAnsi="Times New Roman CYR"/>
                <w:sz w:val="24"/>
              </w:rPr>
              <w:t>контрольной точки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9C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Тип мероприятия</w:t>
            </w: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9D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Дата наступления контрольной точки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</w:t>
            </w: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</w:t>
            </w: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4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1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1.1</w:t>
            </w: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«Получение специализированной информации о состоянии окружающей среды, ее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  <w:p w14:paraId="A71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1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1.1</w:t>
            </w:r>
          </w:p>
          <w:p w14:paraId="AD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 муниципальный контракт 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01.05.2025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Муниципальный контракт с Челябинским ЦГМС ФГБУ «Уральское УГМС»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1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1.2</w:t>
            </w:r>
          </w:p>
          <w:p w14:paraId="B31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 Работы выполнены.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30.06.2025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Справка о состоянии загрязнения окружающей среды по данным государственной сети наблюдения по городу Магнитогорску» за 2024 год по результатам наблюдения на 5 постах </w:t>
            </w:r>
            <w:r>
              <w:rPr>
                <w:rFonts w:ascii="Times New Roman CYR" w:hAnsi="Times New Roman CYR"/>
                <w:sz w:val="24"/>
              </w:rPr>
              <w:t>госуд</w:t>
            </w:r>
            <w:r>
              <w:rPr>
                <w:rFonts w:ascii="Times New Roman CYR" w:hAnsi="Times New Roman CYR"/>
                <w:sz w:val="24"/>
              </w:rPr>
              <w:t>. Наблюдательной сети и в целом по городу</w:t>
            </w:r>
          </w:p>
          <w:p w14:paraId="B7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Справка о радиационном фоне г. Магнитогорска» за 2024 год </w:t>
            </w:r>
          </w:p>
          <w:p w14:paraId="B8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Документ о приемке (счет-фактура), акт оказанных услуг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1.2</w:t>
            </w: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  <w:p w14:paraId="BB1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 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1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2.1</w:t>
            </w:r>
          </w:p>
          <w:p w14:paraId="C1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Подписано  постановление администрации города «О проведении смотра-конкурса «Чистый город 2025»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30.05.2025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Постановление администрации </w:t>
            </w:r>
            <w:r>
              <w:rPr>
                <w:rFonts w:ascii="Times New Roman CYR" w:hAnsi="Times New Roman CYR"/>
                <w:sz w:val="24"/>
              </w:rPr>
              <w:t>города «О проведении смотра-конкурса «Чистый город 2025»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1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2.2 </w:t>
            </w:r>
          </w:p>
          <w:p w14:paraId="C71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Подписано положение </w:t>
            </w:r>
          </w:p>
          <w:p w14:paraId="C81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 проведении городской общественной творческой выставки «Все создания природы: удивительные и прекрасные» и «Из ненужного в прекрасное»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01.09.2025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1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Положение </w:t>
            </w:r>
          </w:p>
          <w:p w14:paraId="CC1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о проведении городской общественной творческой выставки </w:t>
            </w:r>
          </w:p>
          <w:p w14:paraId="CD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«Все создания природы: удивительные и прекрасные» и </w:t>
            </w:r>
          </w:p>
          <w:p w14:paraId="CE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«Из ненужного в прекрасное»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1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2.3 </w:t>
            </w:r>
          </w:p>
          <w:p w14:paraId="D11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Мероприятия проведены.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Постановление о награждении </w:t>
            </w:r>
            <w:r>
              <w:rPr>
                <w:rFonts w:ascii="Times New Roman CYR" w:hAnsi="Times New Roman CYR"/>
                <w:color w:themeColor="text1" w:val="000000"/>
                <w:sz w:val="24"/>
              </w:rPr>
              <w:t>победителей смотра-конкурса «Чистый город</w:t>
            </w:r>
            <w:r>
              <w:rPr>
                <w:rFonts w:ascii="Times New Roman CYR" w:hAnsi="Times New Roman CYR"/>
                <w:sz w:val="24"/>
              </w:rPr>
              <w:t>», реестр принятых заявок на конкурс «Чистый город», реестр принятых работ на городские выставки. Документ о приемке (счет-фактура), товарная накладная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>1.3</w:t>
            </w: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1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16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color w:themeColor="text1" w:val="000000"/>
                <w:sz w:val="24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</w:t>
            </w:r>
          </w:p>
          <w:p w14:paraId="DC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 муниципального контракта 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>01.07.2025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</w:t>
            </w:r>
          </w:p>
          <w:p w14:paraId="E2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>31.07.2025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</w:t>
            </w:r>
          </w:p>
          <w:p w14:paraId="E8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выполнена.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31.08.2025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3.4</w:t>
            </w:r>
          </w:p>
          <w:p w14:paraId="EE1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Работа выполнена.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30.09.2025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3.5 </w:t>
            </w:r>
          </w:p>
          <w:p w14:paraId="F41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Работа выполнена.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31.10.2025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3.6</w:t>
            </w:r>
          </w:p>
          <w:p w14:paraId="FA1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30.11.2025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>Документ о приемке (счет-</w:t>
            </w:r>
            <w:r>
              <w:rPr>
                <w:rFonts w:ascii="Times New Roman CYR" w:hAnsi="Times New Roman CYR"/>
                <w:color w:themeColor="text1" w:val="000000"/>
                <w:sz w:val="24"/>
              </w:rPr>
              <w:t>фактура)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16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 xml:space="preserve">1.4 </w:t>
            </w: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16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Мероприятие «Организация мероприятий при осуществлении деятельности  по обращению с животными без владельцев»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  <w:p w14:paraId="02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  <w:p w14:paraId="03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4.1</w:t>
            </w:r>
          </w:p>
          <w:p w14:paraId="07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Заключен договор безвозмездного оказания услуг с ОГБУ «</w:t>
            </w:r>
            <w:r>
              <w:rPr>
                <w:rFonts w:ascii="Times New Roman" w:hAnsi="Times New Roman"/>
                <w:color w:val="000000"/>
                <w:sz w:val="24"/>
              </w:rPr>
              <w:t>Агаповская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районная ветеринарная станция по борьбе  с болезнями животных»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01.12.2024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Договор безвозмездного оказания услуг с ОГБУ «</w:t>
            </w:r>
            <w:r>
              <w:rPr>
                <w:rFonts w:ascii="Times New Roman" w:hAnsi="Times New Roman"/>
                <w:color w:val="000000"/>
                <w:sz w:val="24"/>
              </w:rPr>
              <w:t>Агаповская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районная ветеринарная станция по борьбе  с болезнями животных»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4.2</w:t>
            </w:r>
          </w:p>
          <w:p w14:paraId="0D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Заключен муниципальный контракт 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16.12.2024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4.3</w:t>
            </w:r>
          </w:p>
          <w:p w14:paraId="13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31.01.2025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4.4</w:t>
            </w:r>
          </w:p>
          <w:p w14:paraId="19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28.02.2025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4.5</w:t>
            </w:r>
          </w:p>
          <w:p w14:paraId="1F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31.03.2025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4.6</w:t>
            </w:r>
          </w:p>
          <w:p w14:paraId="25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30.04.2025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4.7</w:t>
            </w:r>
          </w:p>
          <w:p w14:paraId="2B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31.05.2025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4.8</w:t>
            </w:r>
          </w:p>
          <w:p w14:paraId="31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30.06.2025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4.9</w:t>
            </w:r>
          </w:p>
          <w:p w14:paraId="37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31.07.2025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4.10</w:t>
            </w:r>
          </w:p>
          <w:p w14:paraId="3D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31.08.2025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4.11</w:t>
            </w:r>
          </w:p>
          <w:p w14:paraId="43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30.09.2025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4.12</w:t>
            </w:r>
          </w:p>
          <w:p w14:paraId="49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31.10.2025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4.13</w:t>
            </w:r>
          </w:p>
          <w:p w14:paraId="4F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30.11.2025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>Документ о приемке (счет-</w:t>
            </w:r>
            <w:r>
              <w:rPr>
                <w:rFonts w:ascii="Times New Roman CYR" w:hAnsi="Times New Roman CYR"/>
                <w:color w:themeColor="text1" w:val="000000"/>
                <w:sz w:val="24"/>
              </w:rPr>
              <w:t>фактура)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  <w:highlight w:val="yellow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4.14</w:t>
            </w:r>
          </w:p>
          <w:p w14:paraId="55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  <w:highlight w:val="yellow"/>
              </w:rPr>
            </w:pPr>
          </w:p>
        </w:tc>
        <w:tc>
          <w:tcPr>
            <w:tcW w:type="dxa" w:w="5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точка 4.15</w:t>
            </w:r>
          </w:p>
          <w:p w14:paraId="5B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Работы выполнены.</w:t>
            </w:r>
          </w:p>
        </w:tc>
        <w:tc>
          <w:tcPr>
            <w:tcW w:type="dxa" w:w="2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30.01.2026</w:t>
            </w:r>
          </w:p>
        </w:tc>
        <w:tc>
          <w:tcPr>
            <w:tcW w:type="dxa" w:w="37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17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color w:themeColor="text1" w:val="000000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 xml:space="preserve">Акт о приемке оказанных услуг с </w:t>
            </w:r>
            <w:r>
              <w:rPr>
                <w:rFonts w:ascii="Times New Roman" w:hAnsi="Times New Roman"/>
                <w:color w:val="000000"/>
                <w:sz w:val="24"/>
              </w:rPr>
              <w:t>ОГБУ «</w:t>
            </w:r>
            <w:r>
              <w:rPr>
                <w:rFonts w:ascii="Times New Roman" w:hAnsi="Times New Roman"/>
                <w:color w:val="000000"/>
                <w:sz w:val="24"/>
              </w:rPr>
              <w:t>Агаповская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районная ветеринарная станция по борьбе  с болезнями животных</w:t>
            </w:r>
          </w:p>
        </w:tc>
      </w:tr>
    </w:tbl>
    <w:p w14:paraId="5F1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60170000">
      <w:pPr>
        <w:pStyle w:val="Style_3"/>
        <w:rPr>
          <w:rFonts w:ascii="Times New Roman" w:hAnsi="Times New Roman"/>
          <w:sz w:val="24"/>
        </w:rPr>
      </w:pPr>
    </w:p>
    <w:p w14:paraId="61170000">
      <w:pPr>
        <w:pStyle w:val="Style_3"/>
        <w:rPr>
          <w:rFonts w:ascii="Times New Roman" w:hAnsi="Times New Roman"/>
          <w:sz w:val="24"/>
        </w:rPr>
      </w:pPr>
    </w:p>
    <w:p w14:paraId="6217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6317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6417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</w:t>
      </w:r>
      <w:r>
        <w:rPr>
          <w:rFonts w:ascii="Times New Roman" w:hAnsi="Times New Roman"/>
          <w:sz w:val="24"/>
        </w:rPr>
        <w:t>Природоохранные мероприятия промышленных предприятий города Магнитогорска</w:t>
      </w:r>
      <w:r>
        <w:rPr>
          <w:rFonts w:ascii="Times New Roman" w:hAnsi="Times New Roman"/>
          <w:sz w:val="24"/>
        </w:rPr>
        <w:t>"</w:t>
      </w:r>
    </w:p>
    <w:p w14:paraId="6517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наименование</w:t>
      </w:r>
    </w:p>
    <w:p w14:paraId="6617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671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6817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36"/>
        <w:gridCol w:w="7549"/>
      </w:tblGrid>
      <w:tr>
        <w:tc>
          <w:tcPr>
            <w:tcW w:type="dxa" w:w="74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7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охраны окружающей среды и экологического контроля администрации города </w:t>
            </w:r>
            <w:r>
              <w:rPr>
                <w:rFonts w:ascii="Times New Roman" w:hAnsi="Times New Roman"/>
                <w:color w:val="000000"/>
                <w:sz w:val="24"/>
              </w:rPr>
              <w:t>Магнитогорска</w:t>
            </w:r>
          </w:p>
        </w:tc>
      </w:tr>
    </w:tbl>
    <w:p w14:paraId="6B17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6C1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6D17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9"/>
        <w:gridCol w:w="3183"/>
        <w:gridCol w:w="1394"/>
        <w:gridCol w:w="2896"/>
        <w:gridCol w:w="1263"/>
        <w:gridCol w:w="1265"/>
        <w:gridCol w:w="1023"/>
        <w:gridCol w:w="703"/>
        <w:gridCol w:w="693"/>
        <w:gridCol w:w="693"/>
        <w:gridCol w:w="1263"/>
      </w:tblGrid>
      <w:tr>
        <w:tc>
          <w:tcPr>
            <w:tcW w:type="dxa" w:w="6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3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8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90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8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376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Объем  сокращенных выбросов загрязняющих веществ  в атмосферный  воздух</w:t>
            </w:r>
          </w:p>
        </w:tc>
        <w:tc>
          <w:tcPr>
            <w:tcW w:type="dxa" w:w="1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28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1601,30</w:t>
            </w:r>
          </w:p>
        </w:tc>
        <w:tc>
          <w:tcPr>
            <w:tcW w:type="dxa" w:w="1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597,87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91,97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Объем финансовых средств, направленных промышленными  предприятиями города Магнитогорска на реализацию природоохранных мероприятий</w:t>
            </w:r>
          </w:p>
        </w:tc>
        <w:tc>
          <w:tcPr>
            <w:tcW w:type="dxa" w:w="1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70000">
            <w:pPr>
              <w:pStyle w:val="Style_3"/>
              <w:ind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type="dxa" w:w="28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409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893,00</w:t>
            </w:r>
          </w:p>
        </w:tc>
        <w:tc>
          <w:tcPr>
            <w:tcW w:type="dxa" w:w="1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70000">
            <w:pPr>
              <w:pStyle w:val="Style_3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141110</w:t>
            </w:r>
            <w:r>
              <w:rPr>
                <w:rFonts w:ascii="Times New Roman" w:hAnsi="Times New Roman"/>
                <w:color w:val="000000"/>
                <w:sz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</w:rPr>
              <w:t>,00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7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1176000,00</w:t>
            </w:r>
          </w:p>
        </w:tc>
        <w:tc>
          <w:tcPr>
            <w:tcW w:type="dxa" w:w="1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7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25000,00</w:t>
            </w:r>
          </w:p>
        </w:tc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7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7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7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7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2612100,00</w:t>
            </w:r>
          </w:p>
        </w:tc>
      </w:tr>
    </w:tbl>
    <w:p w14:paraId="9D1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9E170000">
      <w:pPr>
        <w:pStyle w:val="Style_3"/>
        <w:numPr>
          <w:ilvl w:val="0"/>
          <w:numId w:val="3"/>
        </w:numPr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2025 году</w:t>
      </w:r>
    </w:p>
    <w:p w14:paraId="9F170000">
      <w:pPr>
        <w:pStyle w:val="Style_3"/>
        <w:ind w:firstLine="0" w:left="1070"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3"/>
        <w:gridCol w:w="4878"/>
        <w:gridCol w:w="1276"/>
        <w:gridCol w:w="709"/>
        <w:gridCol w:w="567"/>
        <w:gridCol w:w="566"/>
        <w:gridCol w:w="567"/>
        <w:gridCol w:w="427"/>
        <w:gridCol w:w="566"/>
        <w:gridCol w:w="567"/>
        <w:gridCol w:w="567"/>
        <w:gridCol w:w="568"/>
        <w:gridCol w:w="567"/>
        <w:gridCol w:w="567"/>
        <w:gridCol w:w="2126"/>
      </w:tblGrid>
      <w:tr>
        <w:tc>
          <w:tcPr>
            <w:tcW w:type="dxa" w:w="5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48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6238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21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8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18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8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Объем  сокращенных выбросов загрязняющих веществ  в атмосферный  воздух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597,87</w:t>
            </w:r>
          </w:p>
        </w:tc>
      </w:tr>
      <w:tr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48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Объем финансовых средств, направленных промышленными  предприятиями города Магнитогорска на реализацию природоохранных мероприятий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1411100,00</w:t>
            </w:r>
          </w:p>
        </w:tc>
      </w:tr>
    </w:tbl>
    <w:p w14:paraId="DF1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E017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2746"/>
        <w:gridCol w:w="1201"/>
        <w:gridCol w:w="2289"/>
        <w:gridCol w:w="1958"/>
        <w:gridCol w:w="901"/>
        <w:gridCol w:w="900"/>
        <w:gridCol w:w="900"/>
        <w:gridCol w:w="903"/>
        <w:gridCol w:w="901"/>
        <w:gridCol w:w="901"/>
        <w:gridCol w:w="900"/>
      </w:tblGrid>
      <w:tr>
        <w:tc>
          <w:tcPr>
            <w:tcW w:type="dxa" w:w="4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7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28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30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985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7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</w:t>
            </w:r>
          </w:p>
          <w:p w14:paraId="FD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«Реконструкция газоочистных установок ГОП (1 этап - </w:t>
            </w:r>
            <w:r>
              <w:rPr>
                <w:rFonts w:ascii="Times New Roman" w:hAnsi="Times New Roman"/>
                <w:sz w:val="24"/>
              </w:rPr>
              <w:t>Аглоцех</w:t>
            </w:r>
            <w:r>
              <w:rPr>
                <w:rFonts w:ascii="Times New Roman" w:hAnsi="Times New Roman"/>
                <w:sz w:val="24"/>
              </w:rPr>
              <w:t>; 2 этап -дробильно-обжиговый цех (ПАО "ММК") »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2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предохраненного мероприятия ПАО «ММК»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520,00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2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«Техническое перевооружение газоочистных установок цехов: специальных изделий, шамотных изделий, магнезиально-доломитовых огнеупоров (ООО "Огнеупор»)»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2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предохраненного мероприятия </w:t>
            </w:r>
          </w:p>
          <w:p w14:paraId="0C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«Огнеупор»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65,00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77,87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91,97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1518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1618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1718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488"/>
        <w:gridCol w:w="1368"/>
        <w:gridCol w:w="1365"/>
        <w:gridCol w:w="1335"/>
        <w:gridCol w:w="1353"/>
        <w:gridCol w:w="1356"/>
        <w:gridCol w:w="1356"/>
        <w:gridCol w:w="1364"/>
      </w:tblGrid>
      <w:tr>
        <w:tc>
          <w:tcPr>
            <w:tcW w:type="dxa" w:w="5488"/>
            <w:vMerge w:val="restart"/>
            <w:shd w:themeFill="background1" w:val="clear"/>
          </w:tcPr>
          <w:p w14:paraId="18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9497"/>
            <w:gridSpan w:val="7"/>
            <w:shd w:themeFill="background1" w:val="clear"/>
          </w:tcPr>
          <w:p w14:paraId="19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488"/>
            <w:gridSpan w:val="1"/>
            <w:vMerge w:val="continue"/>
            <w:shd w:themeFill="background1" w:val="clear"/>
          </w:tcPr>
          <w:p/>
        </w:tc>
        <w:tc>
          <w:tcPr>
            <w:tcW w:type="dxa" w:w="1368"/>
            <w:shd w:themeFill="background1" w:val="clear"/>
            <w:vAlign w:val="center"/>
          </w:tcPr>
          <w:p w14:paraId="1A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65"/>
            <w:shd w:themeFill="background1" w:val="clear"/>
            <w:vAlign w:val="center"/>
          </w:tcPr>
          <w:p w14:paraId="1B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35"/>
            <w:shd w:themeFill="background1" w:val="clear"/>
            <w:vAlign w:val="center"/>
          </w:tcPr>
          <w:p w14:paraId="1C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53"/>
            <w:shd w:themeFill="background1" w:val="clear"/>
            <w:vAlign w:val="center"/>
          </w:tcPr>
          <w:p w14:paraId="1D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56"/>
            <w:shd w:themeFill="background1" w:val="clear"/>
          </w:tcPr>
          <w:p w14:paraId="1E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56"/>
            <w:shd w:themeFill="background1" w:val="clear"/>
          </w:tcPr>
          <w:p w14:paraId="1F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64"/>
            <w:shd w:themeFill="background1" w:val="clear"/>
          </w:tcPr>
          <w:p w14:paraId="20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488"/>
            <w:shd w:themeFill="background1" w:val="clear"/>
            <w:vAlign w:val="center"/>
          </w:tcPr>
          <w:p w14:paraId="21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68"/>
            <w:shd w:themeFill="background1" w:val="clear"/>
            <w:vAlign w:val="center"/>
          </w:tcPr>
          <w:p w14:paraId="22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65"/>
            <w:shd w:themeFill="background1" w:val="clear"/>
            <w:vAlign w:val="center"/>
          </w:tcPr>
          <w:p w14:paraId="23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35"/>
            <w:shd w:themeFill="background1" w:val="clear"/>
            <w:vAlign w:val="center"/>
          </w:tcPr>
          <w:p w14:paraId="24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53"/>
            <w:shd w:themeFill="background1" w:val="clear"/>
            <w:vAlign w:val="center"/>
          </w:tcPr>
          <w:p w14:paraId="25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56"/>
            <w:shd w:themeFill="background1" w:val="clear"/>
          </w:tcPr>
          <w:p w14:paraId="26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56"/>
            <w:shd w:themeFill="background1" w:val="clear"/>
          </w:tcPr>
          <w:p w14:paraId="27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364"/>
            <w:shd w:themeFill="background1" w:val="clear"/>
          </w:tcPr>
          <w:p w14:paraId="28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488"/>
            <w:shd w:themeFill="background1" w:val="clear"/>
          </w:tcPr>
          <w:p w14:paraId="29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</w:t>
            </w:r>
          </w:p>
          <w:p w14:paraId="2A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68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2B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1411100,00</w:t>
            </w:r>
          </w:p>
        </w:tc>
        <w:tc>
          <w:tcPr>
            <w:tcW w:type="dxa" w:w="1365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2C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1176000,00</w:t>
            </w:r>
          </w:p>
        </w:tc>
        <w:tc>
          <w:tcPr>
            <w:tcW w:type="dxa" w:w="1335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2D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25000,00</w:t>
            </w:r>
          </w:p>
        </w:tc>
        <w:tc>
          <w:tcPr>
            <w:tcW w:type="dxa" w:w="1353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2E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356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2F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356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30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364"/>
            <w:shd w:themeFill="background1" w:val="clear"/>
          </w:tcPr>
          <w:p w14:paraId="31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2612100,00</w:t>
            </w:r>
          </w:p>
        </w:tc>
      </w:tr>
      <w:tr>
        <w:tc>
          <w:tcPr>
            <w:tcW w:type="dxa" w:w="5488"/>
            <w:shd w:themeFill="background1" w:val="clear"/>
          </w:tcPr>
          <w:p w14:paraId="32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68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33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5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34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5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35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53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36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56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37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56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38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4"/>
            <w:shd w:themeFill="background1" w:val="clear"/>
          </w:tcPr>
          <w:p w14:paraId="39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488"/>
            <w:shd w:themeFill="background1" w:val="clear"/>
          </w:tcPr>
          <w:p w14:paraId="3A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68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3B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5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3C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5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3D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53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3E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56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3F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56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40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4"/>
            <w:shd w:themeFill="background1" w:val="clear"/>
          </w:tcPr>
          <w:p w14:paraId="41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488"/>
            <w:shd w:themeFill="background1" w:val="clear"/>
          </w:tcPr>
          <w:p w14:paraId="42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68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43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5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44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5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45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53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46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56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47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56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48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4"/>
            <w:shd w:themeFill="background1" w:val="clear"/>
          </w:tcPr>
          <w:p w14:paraId="49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488"/>
            <w:shd w:themeFill="background1" w:val="clear"/>
          </w:tcPr>
          <w:p w14:paraId="4A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68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4B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1411100,00</w:t>
            </w:r>
          </w:p>
        </w:tc>
        <w:tc>
          <w:tcPr>
            <w:tcW w:type="dxa" w:w="1365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4C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1176000,00</w:t>
            </w:r>
          </w:p>
        </w:tc>
        <w:tc>
          <w:tcPr>
            <w:tcW w:type="dxa" w:w="1335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4D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25000,00</w:t>
            </w:r>
          </w:p>
        </w:tc>
        <w:tc>
          <w:tcPr>
            <w:tcW w:type="dxa" w:w="1353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4E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356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4F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356"/>
            <w:tcBorders>
              <w:top w:color="000000" w:sz="8" w:val="single"/>
              <w:right w:color="000000" w:sz="8" w:val="single"/>
            </w:tcBorders>
            <w:shd w:themeFill="background1" w:val="clear"/>
          </w:tcPr>
          <w:p w14:paraId="50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364"/>
            <w:shd w:themeFill="background1" w:val="clear"/>
          </w:tcPr>
          <w:p w14:paraId="51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2612100,00</w:t>
            </w:r>
          </w:p>
        </w:tc>
      </w:tr>
    </w:tbl>
    <w:p w14:paraId="52180000">
      <w:pPr>
        <w:widowControl w:val="0"/>
        <w:spacing w:after="0" w:line="240" w:lineRule="auto"/>
        <w:ind/>
        <w:outlineLvl w:val="1"/>
        <w:rPr>
          <w:rFonts w:ascii="Times New Roman" w:hAnsi="Times New Roman"/>
          <w:sz w:val="24"/>
        </w:rPr>
      </w:pPr>
    </w:p>
    <w:p w14:paraId="531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5418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5"/>
        <w:gridCol w:w="5119"/>
        <w:gridCol w:w="2095"/>
        <w:gridCol w:w="3813"/>
        <w:gridCol w:w="3083"/>
      </w:tblGrid>
      <w:tr>
        <w:tc>
          <w:tcPr>
            <w:tcW w:type="dxa" w:w="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1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N</w:t>
            </w:r>
          </w:p>
          <w:p w14:paraId="561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п/п</w:t>
            </w:r>
          </w:p>
        </w:tc>
        <w:tc>
          <w:tcPr>
            <w:tcW w:type="dxa" w:w="5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1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Наименование мероприятия</w:t>
            </w:r>
            <w:r>
              <w:rPr>
                <w:rFonts w:ascii="Times New Roman CYR" w:hAnsi="Times New Roman CYR"/>
                <w:sz w:val="24"/>
              </w:rPr>
              <w:t xml:space="preserve"> (результата)</w:t>
            </w:r>
            <w:r>
              <w:rPr>
                <w:rFonts w:ascii="Times New Roman CYR" w:hAnsi="Times New Roman CYR"/>
                <w:sz w:val="24"/>
              </w:rPr>
              <w:t xml:space="preserve">/ </w:t>
            </w:r>
          </w:p>
          <w:p w14:paraId="581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контрольной точки</w:t>
            </w:r>
          </w:p>
        </w:tc>
        <w:tc>
          <w:tcPr>
            <w:tcW w:type="dxa" w:w="2095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591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Тип мероприятия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5A1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Дата наступления контрольной точки</w:t>
            </w:r>
          </w:p>
        </w:tc>
        <w:tc>
          <w:tcPr>
            <w:tcW w:type="dxa" w:w="3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1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1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</w:t>
            </w:r>
          </w:p>
        </w:tc>
        <w:tc>
          <w:tcPr>
            <w:tcW w:type="dxa" w:w="5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1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</w:t>
            </w:r>
          </w:p>
        </w:tc>
        <w:tc>
          <w:tcPr>
            <w:tcW w:type="dxa" w:w="2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1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1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4</w:t>
            </w:r>
          </w:p>
        </w:tc>
        <w:tc>
          <w:tcPr>
            <w:tcW w:type="dxa" w:w="3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1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1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1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1.1</w:t>
            </w:r>
          </w:p>
        </w:tc>
        <w:tc>
          <w:tcPr>
            <w:tcW w:type="dxa" w:w="5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Мероприятие </w:t>
            </w:r>
          </w:p>
          <w:p w14:paraId="64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«Реконструкция газоочистных установок ГОП (1 этап - </w:t>
            </w:r>
            <w:r>
              <w:rPr>
                <w:rFonts w:ascii="Times New Roman" w:hAnsi="Times New Roman"/>
                <w:color w:val="000000"/>
                <w:sz w:val="24"/>
              </w:rPr>
              <w:t>Аглоцех</w:t>
            </w:r>
            <w:r>
              <w:rPr>
                <w:rFonts w:ascii="Times New Roman" w:hAnsi="Times New Roman"/>
                <w:color w:val="000000"/>
                <w:sz w:val="24"/>
              </w:rPr>
              <w:t>; 2 этап -дробильно-обжиговый цех (ПАО "ММК")»</w:t>
            </w:r>
          </w:p>
        </w:tc>
        <w:tc>
          <w:tcPr>
            <w:tcW w:type="dxa" w:w="2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1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1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1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Письмо ПАО «ММК»</w:t>
            </w:r>
          </w:p>
          <w:p w14:paraId="681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1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1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1.1</w:t>
            </w:r>
          </w:p>
          <w:p w14:paraId="6B1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Мероприятия выполнены.</w:t>
            </w:r>
          </w:p>
        </w:tc>
        <w:tc>
          <w:tcPr>
            <w:tcW w:type="dxa" w:w="2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1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1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18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1.2</w:t>
            </w:r>
          </w:p>
        </w:tc>
        <w:tc>
          <w:tcPr>
            <w:tcW w:type="dxa" w:w="5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Мероприятие «Техническое перевооружение газоочистных установок цехов: специальных изделий, шамотных изделий, магнезиально-доломитовых огнеупоров (ООО "Огнеупор")»</w:t>
            </w:r>
          </w:p>
        </w:tc>
        <w:tc>
          <w:tcPr>
            <w:tcW w:type="dxa" w:w="2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1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1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1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Письмо ООО «Огнеупор»  </w:t>
            </w:r>
          </w:p>
          <w:p w14:paraId="731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1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1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2.1</w:t>
            </w:r>
          </w:p>
          <w:p w14:paraId="7618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Мероприятия выполнены.</w:t>
            </w:r>
          </w:p>
        </w:tc>
        <w:tc>
          <w:tcPr>
            <w:tcW w:type="dxa" w:w="2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1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18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7918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7A18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 процессных мероприятий </w:t>
      </w:r>
    </w:p>
    <w:p w14:paraId="7B18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«Формирование экологической комфортной городской среды в городе Магнитогорске»</w:t>
      </w:r>
    </w:p>
    <w:p w14:paraId="7C18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7D18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7E18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3"/>
        <w:gridCol w:w="5982"/>
      </w:tblGrid>
      <w:tr>
        <w:tc>
          <w:tcPr>
            <w:tcW w:type="dxa" w:w="9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80000">
            <w:pPr>
              <w:pStyle w:val="Style_3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8118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8218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8318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3922"/>
        <w:gridCol w:w="1786"/>
        <w:gridCol w:w="3584"/>
        <w:gridCol w:w="942"/>
        <w:gridCol w:w="819"/>
        <w:gridCol w:w="852"/>
        <w:gridCol w:w="709"/>
        <w:gridCol w:w="708"/>
        <w:gridCol w:w="814"/>
      </w:tblGrid>
      <w:tr>
        <w:tc>
          <w:tcPr>
            <w:tcW w:type="dxa" w:w="8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9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7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5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4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136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содержанию объектов городской среды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3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A518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A6180000">
      <w:pPr>
        <w:pStyle w:val="Style_3"/>
        <w:ind/>
        <w:jc w:val="center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A718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7"/>
        <w:gridCol w:w="709"/>
        <w:gridCol w:w="708"/>
        <w:gridCol w:w="1702"/>
      </w:tblGrid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651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Улучшение условий проживания жителей города Магнитогорска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содержанию объектов городской среды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D818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D918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DA18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2549"/>
        <w:gridCol w:w="1200"/>
        <w:gridCol w:w="2290"/>
        <w:gridCol w:w="1693"/>
        <w:gridCol w:w="1276"/>
        <w:gridCol w:w="1158"/>
        <w:gridCol w:w="1084"/>
        <w:gridCol w:w="1084"/>
        <w:gridCol w:w="1084"/>
        <w:gridCol w:w="1118"/>
      </w:tblGrid>
      <w:tr>
        <w:tc>
          <w:tcPr>
            <w:tcW w:type="dxa" w:w="4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5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2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5021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содержанию земельных участков (площадок) накопления твердых коммунальных отходов города Магнитогорска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</w:t>
            </w:r>
          </w:p>
        </w:tc>
        <w:tc>
          <w:tcPr>
            <w:tcW w:type="dxa" w:w="2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содержанию мест (площадок) накопления твердых коммунальных отходов на территории индивидуальной жилой застройки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>
        <w:trPr>
          <w:trHeight w:hRule="atLeast" w:val="1985"/>
        </w:trPr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2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вывозу отходов, не относящихся по своим свойствам к твердым коммунальным отходам с территории города Магнитогорска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тыс.руб</w:t>
            </w:r>
          </w:p>
        </w:tc>
        <w:tc>
          <w:tcPr>
            <w:tcW w:type="dxa" w:w="2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услуги по погрузке и вывозу отходов, не относящихся по своим свойствам к твердым коммунальным отходам, с территории города Магнитогорска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10 500,00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10 500,00</w:t>
            </w: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10 500,00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10 500,00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14 579,84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15 046,40</w:t>
            </w:r>
          </w:p>
        </w:tc>
        <w:tc>
          <w:tcPr>
            <w:tcW w:type="dxa" w:w="1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15 557,98</w:t>
            </w:r>
          </w:p>
        </w:tc>
      </w:tr>
      <w:tr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озеленению города Магнитогорска, обустройству и восстановлению озелененных территорий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 необходимый объем работ по озеленению территории сквера "Трех поколений" города Магнитогорска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1593"/>
        </w:trPr>
        <w:tc>
          <w:tcPr>
            <w:tcW w:type="dxa" w:w="4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5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Развитие, обустройство и восстановление озелененных территорий, ландшафтно-рекреационных зон города Магнитогорска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гектар</w:t>
            </w:r>
          </w:p>
        </w:tc>
        <w:tc>
          <w:tcPr>
            <w:tcW w:type="dxa" w:w="2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Проведены работы по развитию, обустройству, восстановлению зеленых насаждений на определённом участке территории сквера "Трех поколений" города Магнитогорска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0,34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0,34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0,34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0,34</w:t>
            </w:r>
          </w:p>
        </w:tc>
        <w:tc>
          <w:tcPr>
            <w:tcW w:type="dxa" w:w="1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0,34</w:t>
            </w:r>
          </w:p>
        </w:tc>
      </w:tr>
      <w:tr>
        <w:trPr>
          <w:trHeight w:hRule="atLeast" w:val="1457"/>
        </w:trPr>
        <w:tc>
          <w:tcPr>
            <w:tcW w:type="dxa" w:w="4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5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территорий, на которых поведены работы по развитию, обустройству, восстановлению зелёных насаждений </w:t>
            </w:r>
          </w:p>
          <w:p w14:paraId="21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(территория сквера "Трех поколений" города Магнитогорска)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1457"/>
        </w:trPr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2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по содержанию </w:t>
            </w:r>
            <w:r>
              <w:rPr>
                <w:rFonts w:ascii="Times New Roman" w:hAnsi="Times New Roman"/>
                <w:sz w:val="24"/>
              </w:rPr>
              <w:t>рекультивированных</w:t>
            </w:r>
            <w:r>
              <w:rPr>
                <w:rFonts w:ascii="Times New Roman" w:hAnsi="Times New Roman"/>
                <w:sz w:val="24"/>
              </w:rPr>
              <w:t xml:space="preserve"> земель на территории города Магнитогорска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9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</w:rPr>
              <w:t>рекультивированных</w:t>
            </w:r>
            <w:r>
              <w:rPr>
                <w:rFonts w:ascii="Times New Roman" w:hAnsi="Times New Roman"/>
                <w:sz w:val="24"/>
              </w:rPr>
              <w:t xml:space="preserve"> земельных участков, на </w:t>
            </w:r>
            <w:r>
              <w:rPr>
                <w:rFonts w:ascii="Times New Roman" w:hAnsi="Times New Roman"/>
                <w:sz w:val="20"/>
              </w:rPr>
              <w:t>территории</w:t>
            </w:r>
            <w:r>
              <w:rPr>
                <w:rFonts w:ascii="Times New Roman" w:hAnsi="Times New Roman"/>
                <w:sz w:val="24"/>
              </w:rPr>
              <w:t xml:space="preserve"> города Магнитогорска 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rPr>
          <w:trHeight w:hRule="atLeast" w:val="743"/>
        </w:trPr>
        <w:tc>
          <w:tcPr>
            <w:tcW w:type="dxa" w:w="4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25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Содержание </w:t>
            </w:r>
            <w:r>
              <w:rPr>
                <w:rFonts w:ascii="Times New Roman" w:hAnsi="Times New Roman"/>
                <w:sz w:val="24"/>
              </w:rPr>
              <w:t>рекультивированных</w:t>
            </w:r>
            <w:r>
              <w:rPr>
                <w:rFonts w:ascii="Times New Roman" w:hAnsi="Times New Roman"/>
                <w:sz w:val="24"/>
              </w:rPr>
              <w:t xml:space="preserve"> земельных участков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9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</w:rPr>
              <w:t>рекультивированных</w:t>
            </w:r>
          </w:p>
          <w:p w14:paraId="3819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земельных участков, на содержание</w:t>
            </w:r>
          </w:p>
          <w:p w14:paraId="3919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которых предоставлена субсидия из</w:t>
            </w:r>
          </w:p>
          <w:p w14:paraId="3A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областного бюджета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743"/>
        </w:trPr>
        <w:tc>
          <w:tcPr>
            <w:tcW w:type="dxa" w:w="4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5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Обеспечено содержание </w:t>
            </w:r>
            <w:r>
              <w:rPr>
                <w:rFonts w:ascii="Times New Roman" w:hAnsi="Times New Roman"/>
                <w:sz w:val="24"/>
              </w:rPr>
              <w:t>рекультивированных</w:t>
            </w:r>
            <w:r>
              <w:rPr>
                <w:rFonts w:ascii="Times New Roman" w:hAnsi="Times New Roman"/>
                <w:sz w:val="24"/>
              </w:rPr>
              <w:t xml:space="preserve"> земельных участков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4B19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4C19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4D19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4E190000">
      <w:pPr>
        <w:pStyle w:val="Style_3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4815"/>
        <w:gridCol w:w="1559"/>
        <w:gridCol w:w="1418"/>
        <w:gridCol w:w="1417"/>
        <w:gridCol w:w="1418"/>
        <w:gridCol w:w="1417"/>
        <w:gridCol w:w="1418"/>
        <w:gridCol w:w="1523"/>
      </w:tblGrid>
      <w:tr>
        <w:tc>
          <w:tcPr>
            <w:tcW w:type="dxa" w:w="4815"/>
            <w:vMerge w:val="restart"/>
          </w:tcPr>
          <w:p w14:paraId="4F1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10170"/>
            <w:gridSpan w:val="7"/>
          </w:tcPr>
          <w:p w14:paraId="50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815"/>
            <w:gridSpan w:val="1"/>
            <w:vMerge w:val="continue"/>
          </w:tcPr>
          <w:p/>
        </w:tc>
        <w:tc>
          <w:tcPr>
            <w:tcW w:type="dxa" w:w="1559"/>
            <w:vAlign w:val="center"/>
          </w:tcPr>
          <w:p w14:paraId="51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418"/>
            <w:vAlign w:val="center"/>
          </w:tcPr>
          <w:p w14:paraId="52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417"/>
            <w:vAlign w:val="center"/>
          </w:tcPr>
          <w:p w14:paraId="53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418"/>
            <w:vAlign w:val="center"/>
          </w:tcPr>
          <w:p w14:paraId="54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417"/>
            <w:vAlign w:val="center"/>
          </w:tcPr>
          <w:p w14:paraId="55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418"/>
            <w:vAlign w:val="center"/>
          </w:tcPr>
          <w:p w14:paraId="56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23"/>
          </w:tcPr>
          <w:p w14:paraId="57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815"/>
            <w:vAlign w:val="center"/>
          </w:tcPr>
          <w:p w14:paraId="58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vAlign w:val="center"/>
          </w:tcPr>
          <w:p w14:paraId="59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18"/>
            <w:vAlign w:val="center"/>
          </w:tcPr>
          <w:p w14:paraId="5A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vAlign w:val="center"/>
          </w:tcPr>
          <w:p w14:paraId="5B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18"/>
            <w:vAlign w:val="center"/>
          </w:tcPr>
          <w:p w14:paraId="5C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417"/>
            <w:vAlign w:val="center"/>
          </w:tcPr>
          <w:p w14:paraId="5D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418"/>
            <w:vAlign w:val="center"/>
          </w:tcPr>
          <w:p w14:paraId="5E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23"/>
          </w:tcPr>
          <w:p w14:paraId="5F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815"/>
          </w:tcPr>
          <w:p w14:paraId="601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59"/>
          </w:tcPr>
          <w:p w14:paraId="6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160 076,0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18"/>
          </w:tcPr>
          <w:p w14:paraId="6219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171 912,3</w:t>
            </w:r>
            <w:r>
              <w:rPr>
                <w:rFonts w:ascii="Times New Roman CYR" w:hAnsi="Times New Roman CYR"/>
                <w:sz w:val="24"/>
              </w:rPr>
              <w:t>5</w:t>
            </w:r>
          </w:p>
        </w:tc>
        <w:tc>
          <w:tcPr>
            <w:tcW w:type="dxa" w:w="1417"/>
          </w:tcPr>
          <w:p w14:paraId="6319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171 173,4</w:t>
            </w:r>
            <w:r>
              <w:rPr>
                <w:rFonts w:ascii="Times New Roman CYR" w:hAnsi="Times New Roman CYR"/>
                <w:sz w:val="24"/>
              </w:rPr>
              <w:t>4</w:t>
            </w:r>
          </w:p>
        </w:tc>
        <w:tc>
          <w:tcPr>
            <w:tcW w:type="dxa" w:w="1418"/>
          </w:tcPr>
          <w:p w14:paraId="64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130 841,90</w:t>
            </w:r>
          </w:p>
        </w:tc>
        <w:tc>
          <w:tcPr>
            <w:tcW w:type="dxa" w:w="1417"/>
          </w:tcPr>
          <w:p w14:paraId="65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135 028,86</w:t>
            </w:r>
          </w:p>
        </w:tc>
        <w:tc>
          <w:tcPr>
            <w:tcW w:type="dxa" w:w="1418"/>
          </w:tcPr>
          <w:p w14:paraId="66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139 619,83</w:t>
            </w:r>
          </w:p>
        </w:tc>
        <w:tc>
          <w:tcPr>
            <w:tcW w:type="dxa" w:w="1523"/>
          </w:tcPr>
          <w:p w14:paraId="67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908 652,</w:t>
            </w: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c>
          <w:tcPr>
            <w:tcW w:type="dxa" w:w="4815"/>
          </w:tcPr>
          <w:p w14:paraId="681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59"/>
          </w:tcPr>
          <w:p w14:paraId="69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</w:tcPr>
          <w:p w14:paraId="6A19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0,00</w:t>
            </w:r>
          </w:p>
        </w:tc>
        <w:tc>
          <w:tcPr>
            <w:tcW w:type="dxa" w:w="1417"/>
          </w:tcPr>
          <w:p w14:paraId="6B19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0,00</w:t>
            </w:r>
          </w:p>
        </w:tc>
        <w:tc>
          <w:tcPr>
            <w:tcW w:type="dxa" w:w="1418"/>
          </w:tcPr>
          <w:p w14:paraId="6C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</w:tcPr>
          <w:p w14:paraId="6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</w:tcPr>
          <w:p w14:paraId="6E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3"/>
          </w:tcPr>
          <w:p w14:paraId="6F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815"/>
          </w:tcPr>
          <w:p w14:paraId="701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59"/>
          </w:tcPr>
          <w:p w14:paraId="7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76 944,7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8"/>
          </w:tcPr>
          <w:p w14:paraId="7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79 267,</w:t>
            </w: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type="dxa" w:w="1417"/>
          </w:tcPr>
          <w:p w14:paraId="7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78 359,8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418"/>
          </w:tcPr>
          <w:p w14:paraId="74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1 964,97</w:t>
            </w:r>
          </w:p>
        </w:tc>
        <w:tc>
          <w:tcPr>
            <w:tcW w:type="dxa" w:w="1417"/>
          </w:tcPr>
          <w:p w14:paraId="75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2 027,90</w:t>
            </w:r>
          </w:p>
        </w:tc>
        <w:tc>
          <w:tcPr>
            <w:tcW w:type="dxa" w:w="1418"/>
          </w:tcPr>
          <w:p w14:paraId="76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2 096,83</w:t>
            </w:r>
          </w:p>
        </w:tc>
        <w:tc>
          <w:tcPr>
            <w:tcW w:type="dxa" w:w="1523"/>
          </w:tcPr>
          <w:p w14:paraId="77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240 661,9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4815"/>
          </w:tcPr>
          <w:p w14:paraId="781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59"/>
          </w:tcPr>
          <w:p w14:paraId="79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83 131,31</w:t>
            </w:r>
          </w:p>
        </w:tc>
        <w:tc>
          <w:tcPr>
            <w:tcW w:type="dxa" w:w="1418"/>
          </w:tcPr>
          <w:p w14:paraId="7A19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92 644,65</w:t>
            </w:r>
          </w:p>
        </w:tc>
        <w:tc>
          <w:tcPr>
            <w:tcW w:type="dxa" w:w="1417"/>
          </w:tcPr>
          <w:p w14:paraId="7B19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92 813,59</w:t>
            </w:r>
          </w:p>
        </w:tc>
        <w:tc>
          <w:tcPr>
            <w:tcW w:type="dxa" w:w="1418"/>
          </w:tcPr>
          <w:p w14:paraId="7C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128 876,93</w:t>
            </w:r>
          </w:p>
        </w:tc>
        <w:tc>
          <w:tcPr>
            <w:tcW w:type="dxa" w:w="1417"/>
          </w:tcPr>
          <w:p w14:paraId="7D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133 000,96</w:t>
            </w:r>
          </w:p>
        </w:tc>
        <w:tc>
          <w:tcPr>
            <w:tcW w:type="dxa" w:w="1418"/>
          </w:tcPr>
          <w:p w14:paraId="7E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137 523,00</w:t>
            </w:r>
          </w:p>
        </w:tc>
        <w:tc>
          <w:tcPr>
            <w:tcW w:type="dxa" w:w="1523"/>
          </w:tcPr>
          <w:p w14:paraId="7F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667 990,44</w:t>
            </w:r>
          </w:p>
        </w:tc>
      </w:tr>
      <w:tr>
        <w:tc>
          <w:tcPr>
            <w:tcW w:type="dxa" w:w="4815"/>
          </w:tcPr>
          <w:p w14:paraId="801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59"/>
          </w:tcPr>
          <w:p w14:paraId="8119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0,00</w:t>
            </w:r>
          </w:p>
        </w:tc>
        <w:tc>
          <w:tcPr>
            <w:tcW w:type="dxa" w:w="1418"/>
          </w:tcPr>
          <w:p w14:paraId="8219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0,00</w:t>
            </w:r>
          </w:p>
        </w:tc>
        <w:tc>
          <w:tcPr>
            <w:tcW w:type="dxa" w:w="1417"/>
          </w:tcPr>
          <w:p w14:paraId="8319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0,00</w:t>
            </w:r>
          </w:p>
        </w:tc>
        <w:tc>
          <w:tcPr>
            <w:tcW w:type="dxa" w:w="1418"/>
          </w:tcPr>
          <w:p w14:paraId="84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</w:tcPr>
          <w:p w14:paraId="85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</w:tcPr>
          <w:p w14:paraId="86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3"/>
          </w:tcPr>
          <w:p w14:paraId="8719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0,00</w:t>
            </w:r>
          </w:p>
        </w:tc>
      </w:tr>
    </w:tbl>
    <w:p w14:paraId="88190000">
      <w:pPr>
        <w:widowControl w:val="0"/>
        <w:spacing w:after="0" w:line="240" w:lineRule="auto"/>
        <w:ind/>
        <w:outlineLvl w:val="1"/>
        <w:rPr>
          <w:rFonts w:ascii="Times New Roman" w:hAnsi="Times New Roman"/>
          <w:color w:val="26282F"/>
          <w:sz w:val="24"/>
        </w:rPr>
      </w:pPr>
    </w:p>
    <w:p w14:paraId="891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</w:p>
    <w:p w14:paraId="8A19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8B19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7"/>
        <w:gridCol w:w="6774"/>
        <w:gridCol w:w="1702"/>
        <w:gridCol w:w="1883"/>
        <w:gridCol w:w="3749"/>
      </w:tblGrid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1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N</w:t>
            </w:r>
          </w:p>
          <w:p w14:paraId="8D1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п/п</w:t>
            </w:r>
          </w:p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1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8F1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Тип мероприятия</w:t>
            </w: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901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Дата наступления контрольной точки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1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Вид подтверждающего документа </w:t>
            </w:r>
          </w:p>
        </w:tc>
      </w:tr>
      <w:tr>
        <w:trPr>
          <w:trHeight w:hRule="atLeast" w:val="293"/>
        </w:trP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1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</w:t>
            </w:r>
          </w:p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1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1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</w:t>
            </w: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1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4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1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1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8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1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1.1</w:t>
            </w:r>
          </w:p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содержанию земельных участков (площадок) накопления твердых коммунальных отходов города Магнитогорска</w:t>
            </w:r>
          </w:p>
        </w:tc>
        <w:tc>
          <w:tcPr>
            <w:tcW w:type="dxa" w:w="1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1.1 Заключен Муниципальный контракт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31.01.2025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31.01.2025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28.02.2025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1.4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31.03.2025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1.5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30.04.2025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1.6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31.05.2025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1.7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30.06.2025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1.8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31.07.2025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1.9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31.08.2025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1.10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30.09.2025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1.11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31.10.2025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1.12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30.11.2025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1.13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19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1.2</w:t>
            </w:r>
          </w:p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вывозу отходов, не относящихся по своим свойствам к твердым коммунальным отходам с территории города Магнитогорска</w:t>
            </w:r>
          </w:p>
        </w:tc>
        <w:tc>
          <w:tcPr>
            <w:tcW w:type="dxa" w:w="1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2.1 Заключен Муниципальный контракт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31.03.2025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30.04.2025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31.05.2025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2.4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30.06.2025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2.5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190000">
            <w:pPr>
              <w:widowControl w:val="0"/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31.07.2025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2.6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190000">
            <w:pPr>
              <w:widowControl w:val="0"/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31.08.2025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2.7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190000">
            <w:pPr>
              <w:widowControl w:val="0"/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30.09.2025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2.8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190000">
            <w:pPr>
              <w:widowControl w:val="0"/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31.10.2025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2.9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190000">
            <w:pPr>
              <w:widowControl w:val="0"/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30.11.2025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2.10 Услуга оказана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E7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1.3</w:t>
            </w:r>
          </w:p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озеленению города Магнитогорска, обустройству и восстановлению озелененных территорий</w:t>
            </w:r>
          </w:p>
        </w:tc>
        <w:tc>
          <w:tcPr>
            <w:tcW w:type="dxa" w:w="170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E9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77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3.1 Заключен Муниципальный контракт</w:t>
            </w:r>
          </w:p>
        </w:tc>
        <w:tc>
          <w:tcPr>
            <w:tcW w:type="dxa" w:w="170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31.05.2025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3.2 Работы выполнены</w:t>
            </w:r>
          </w:p>
        </w:tc>
        <w:tc>
          <w:tcPr>
            <w:tcW w:type="dxa" w:w="170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01.07.2025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Акт о приемке выполненных работ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3.3 Работы выполнены</w:t>
            </w:r>
          </w:p>
        </w:tc>
        <w:tc>
          <w:tcPr>
            <w:tcW w:type="dxa" w:w="170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01.12.2025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Акт о приемке выполненных работ</w:t>
            </w:r>
          </w:p>
        </w:tc>
      </w:tr>
      <w:tr>
        <w:tc>
          <w:tcPr>
            <w:tcW w:type="dxa" w:w="877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F5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1.4</w:t>
            </w:r>
          </w:p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по содержанию </w:t>
            </w:r>
            <w:r>
              <w:rPr>
                <w:rFonts w:ascii="Times New Roman" w:hAnsi="Times New Roman"/>
                <w:sz w:val="24"/>
              </w:rPr>
              <w:t>рекультивированных</w:t>
            </w:r>
            <w:r>
              <w:rPr>
                <w:rFonts w:ascii="Times New Roman" w:hAnsi="Times New Roman"/>
                <w:sz w:val="24"/>
              </w:rPr>
              <w:t xml:space="preserve"> земель на территории города Магнитогорска</w:t>
            </w:r>
          </w:p>
        </w:tc>
        <w:tc>
          <w:tcPr>
            <w:tcW w:type="dxa" w:w="1702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F7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4.1 Заключен Муниципальный контракт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31.01.2025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7"/>
            <w:tcBorders>
              <w:left w:color="000000" w:sz="4" w:val="single"/>
              <w:right w:color="000000" w:sz="4" w:val="single"/>
            </w:tcBorders>
          </w:tcPr>
          <w:p w14:paraId="FD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19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4.2 Услуга оказана</w:t>
            </w:r>
          </w:p>
        </w:tc>
        <w:tc>
          <w:tcPr>
            <w:tcW w:type="dxa" w:w="1702"/>
            <w:tcBorders>
              <w:left w:color="000000" w:sz="4" w:val="single"/>
              <w:right w:color="000000" w:sz="4" w:val="single"/>
            </w:tcBorders>
          </w:tcPr>
          <w:p w14:paraId="FF19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10.02.2025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tcBorders>
              <w:left w:color="000000" w:sz="4" w:val="single"/>
              <w:right w:color="000000" w:sz="4" w:val="single"/>
            </w:tcBorders>
          </w:tcPr>
          <w:p w14:paraId="02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1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4.3 Услуга оказана</w:t>
            </w:r>
          </w:p>
        </w:tc>
        <w:tc>
          <w:tcPr>
            <w:tcW w:type="dxa" w:w="1702"/>
            <w:tcBorders>
              <w:left w:color="000000" w:sz="4" w:val="single"/>
              <w:right w:color="000000" w:sz="4" w:val="single"/>
            </w:tcBorders>
          </w:tcPr>
          <w:p w14:paraId="04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10.03.2025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tcBorders>
              <w:left w:color="000000" w:sz="4" w:val="single"/>
              <w:right w:color="000000" w:sz="4" w:val="single"/>
            </w:tcBorders>
          </w:tcPr>
          <w:p w14:paraId="07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1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4.4 Услуга оказана</w:t>
            </w:r>
          </w:p>
        </w:tc>
        <w:tc>
          <w:tcPr>
            <w:tcW w:type="dxa" w:w="1702"/>
            <w:tcBorders>
              <w:left w:color="000000" w:sz="4" w:val="single"/>
              <w:right w:color="000000" w:sz="4" w:val="single"/>
            </w:tcBorders>
          </w:tcPr>
          <w:p w14:paraId="09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10.04.2025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tcBorders>
              <w:left w:color="000000" w:sz="4" w:val="single"/>
              <w:right w:color="000000" w:sz="4" w:val="single"/>
            </w:tcBorders>
          </w:tcPr>
          <w:p w14:paraId="0C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1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4.5 Услуга оказана</w:t>
            </w:r>
          </w:p>
        </w:tc>
        <w:tc>
          <w:tcPr>
            <w:tcW w:type="dxa" w:w="1702"/>
            <w:tcBorders>
              <w:left w:color="000000" w:sz="4" w:val="single"/>
              <w:right w:color="000000" w:sz="4" w:val="single"/>
            </w:tcBorders>
          </w:tcPr>
          <w:p w14:paraId="0E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10.05.2025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tcBorders>
              <w:left w:color="000000" w:sz="4" w:val="single"/>
              <w:right w:color="000000" w:sz="4" w:val="single"/>
            </w:tcBorders>
          </w:tcPr>
          <w:p w14:paraId="11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1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4.6 Услуга оказана</w:t>
            </w:r>
          </w:p>
        </w:tc>
        <w:tc>
          <w:tcPr>
            <w:tcW w:type="dxa" w:w="1702"/>
            <w:tcBorders>
              <w:left w:color="000000" w:sz="4" w:val="single"/>
              <w:right w:color="000000" w:sz="4" w:val="single"/>
            </w:tcBorders>
          </w:tcPr>
          <w:p w14:paraId="13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10.06.2025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tcBorders>
              <w:left w:color="000000" w:sz="4" w:val="single"/>
              <w:right w:color="000000" w:sz="4" w:val="single"/>
            </w:tcBorders>
          </w:tcPr>
          <w:p w14:paraId="16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1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4.7 Услуга оказана</w:t>
            </w:r>
          </w:p>
        </w:tc>
        <w:tc>
          <w:tcPr>
            <w:tcW w:type="dxa" w:w="1702"/>
            <w:tcBorders>
              <w:left w:color="000000" w:sz="4" w:val="single"/>
              <w:right w:color="000000" w:sz="4" w:val="single"/>
            </w:tcBorders>
          </w:tcPr>
          <w:p w14:paraId="18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10.07.2025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tcBorders>
              <w:left w:color="000000" w:sz="4" w:val="single"/>
              <w:right w:color="000000" w:sz="4" w:val="single"/>
            </w:tcBorders>
          </w:tcPr>
          <w:p w14:paraId="1B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1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4.8 Услуга оказана</w:t>
            </w:r>
          </w:p>
        </w:tc>
        <w:tc>
          <w:tcPr>
            <w:tcW w:type="dxa" w:w="1702"/>
            <w:tcBorders>
              <w:left w:color="000000" w:sz="4" w:val="single"/>
              <w:right w:color="000000" w:sz="4" w:val="single"/>
            </w:tcBorders>
          </w:tcPr>
          <w:p w14:paraId="1D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10.08.2025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tcBorders>
              <w:left w:color="000000" w:sz="4" w:val="single"/>
              <w:right w:color="000000" w:sz="4" w:val="single"/>
            </w:tcBorders>
          </w:tcPr>
          <w:p w14:paraId="20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1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4.9 Услуга оказана</w:t>
            </w:r>
          </w:p>
        </w:tc>
        <w:tc>
          <w:tcPr>
            <w:tcW w:type="dxa" w:w="1702"/>
            <w:tcBorders>
              <w:left w:color="000000" w:sz="4" w:val="single"/>
              <w:right w:color="000000" w:sz="4" w:val="single"/>
            </w:tcBorders>
          </w:tcPr>
          <w:p w14:paraId="22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10.09.2025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tcBorders>
              <w:left w:color="000000" w:sz="4" w:val="single"/>
              <w:right w:color="000000" w:sz="4" w:val="single"/>
            </w:tcBorders>
          </w:tcPr>
          <w:p w14:paraId="25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1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4.10 Услуга оказана</w:t>
            </w:r>
          </w:p>
        </w:tc>
        <w:tc>
          <w:tcPr>
            <w:tcW w:type="dxa" w:w="1702"/>
            <w:tcBorders>
              <w:left w:color="000000" w:sz="4" w:val="single"/>
              <w:right w:color="000000" w:sz="4" w:val="single"/>
            </w:tcBorders>
          </w:tcPr>
          <w:p w14:paraId="27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10.10.2025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tcBorders>
              <w:left w:color="000000" w:sz="4" w:val="single"/>
              <w:right w:color="000000" w:sz="4" w:val="single"/>
            </w:tcBorders>
          </w:tcPr>
          <w:p w14:paraId="2A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1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4.11 Услуга оказана</w:t>
            </w:r>
          </w:p>
        </w:tc>
        <w:tc>
          <w:tcPr>
            <w:tcW w:type="dxa" w:w="1702"/>
            <w:tcBorders>
              <w:left w:color="000000" w:sz="4" w:val="single"/>
              <w:right w:color="000000" w:sz="4" w:val="single"/>
            </w:tcBorders>
          </w:tcPr>
          <w:p w14:paraId="2C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10.11.2025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tcBorders>
              <w:left w:color="000000" w:sz="4" w:val="single"/>
              <w:right w:color="000000" w:sz="4" w:val="single"/>
            </w:tcBorders>
          </w:tcPr>
          <w:p w14:paraId="2F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1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4.12 Услуга оказана</w:t>
            </w:r>
          </w:p>
        </w:tc>
        <w:tc>
          <w:tcPr>
            <w:tcW w:type="dxa" w:w="1702"/>
            <w:tcBorders>
              <w:left w:color="000000" w:sz="4" w:val="single"/>
              <w:right w:color="000000" w:sz="4" w:val="single"/>
            </w:tcBorders>
          </w:tcPr>
          <w:p w14:paraId="31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10.12.2025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34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1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4.13 Услуга оказана</w:t>
            </w:r>
          </w:p>
        </w:tc>
        <w:tc>
          <w:tcPr>
            <w:tcW w:type="dxa" w:w="1702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36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1.5</w:t>
            </w:r>
          </w:p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1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Содержание </w:t>
            </w:r>
            <w:r>
              <w:rPr>
                <w:rFonts w:ascii="Times New Roman" w:hAnsi="Times New Roman"/>
                <w:sz w:val="24"/>
              </w:rPr>
              <w:t>рекультивированных</w:t>
            </w:r>
            <w:r>
              <w:rPr>
                <w:rFonts w:ascii="Times New Roman" w:hAnsi="Times New Roman"/>
                <w:sz w:val="24"/>
              </w:rPr>
              <w:t xml:space="preserve"> земельных участков</w:t>
            </w:r>
          </w:p>
        </w:tc>
        <w:tc>
          <w:tcPr>
            <w:tcW w:type="dxa" w:w="17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Иные типы</w:t>
            </w:r>
          </w:p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1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2.1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28.02.2025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1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31.03.2025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1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30.04.2025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1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2.4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31.05.2025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1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2.5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30.06.2025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1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2.6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31.07.2025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1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2.7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31.08.2025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1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2.8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30.09.2025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1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2.9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31.10.2025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1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Контрольная точка 2.10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30.11.2025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1A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Контрольная точка 2.11 Услуга оказана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31.12.2025</w:t>
            </w:r>
          </w:p>
        </w:tc>
        <w:tc>
          <w:tcPr>
            <w:tcW w:type="dxa" w:w="3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1A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Счет-фактура</w:t>
            </w:r>
          </w:p>
        </w:tc>
      </w:tr>
    </w:tbl>
    <w:p w14:paraId="5F1A0000">
      <w:pPr>
        <w:pStyle w:val="Style_3"/>
        <w:rPr>
          <w:rFonts w:ascii="Times New Roman" w:hAnsi="Times New Roman"/>
          <w:sz w:val="24"/>
        </w:rPr>
      </w:pPr>
    </w:p>
    <w:p w14:paraId="601A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611A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621A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«Проведение комплексных мероприятий по предупреждению дорожно-транспортных происшествий среди детей в возрасте до 18 лет»</w:t>
      </w:r>
    </w:p>
    <w:p w14:paraId="631A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641A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651A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5"/>
        <w:gridCol w:w="7690"/>
      </w:tblGrid>
      <w:tr>
        <w:tc>
          <w:tcPr>
            <w:tcW w:type="dxa" w:w="7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1A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681A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691A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6A1A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6"/>
        <w:gridCol w:w="5370"/>
        <w:gridCol w:w="1181"/>
        <w:gridCol w:w="3460"/>
        <w:gridCol w:w="810"/>
        <w:gridCol w:w="816"/>
        <w:gridCol w:w="784"/>
        <w:gridCol w:w="594"/>
        <w:gridCol w:w="670"/>
        <w:gridCol w:w="594"/>
      </w:tblGrid>
      <w:tr>
        <w:tc>
          <w:tcPr>
            <w:tcW w:type="dxa" w:w="7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C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1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4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6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4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79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проведённых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34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8D1A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8E1A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8F1A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9"/>
        <w:gridCol w:w="4663"/>
        <w:gridCol w:w="850"/>
        <w:gridCol w:w="709"/>
        <w:gridCol w:w="567"/>
        <w:gridCol w:w="709"/>
        <w:gridCol w:w="709"/>
        <w:gridCol w:w="708"/>
        <w:gridCol w:w="709"/>
        <w:gridCol w:w="709"/>
        <w:gridCol w:w="709"/>
        <w:gridCol w:w="708"/>
        <w:gridCol w:w="567"/>
        <w:gridCol w:w="567"/>
        <w:gridCol w:w="1128"/>
        <w:gridCol w:w="150"/>
      </w:tblGrid>
      <w:tr>
        <w:tc>
          <w:tcPr>
            <w:tcW w:type="dxa" w:w="7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1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6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371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1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96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50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A0000">
            <w:pPr>
              <w:widowControl w:val="0"/>
              <w:ind/>
            </w:pPr>
          </w:p>
        </w:tc>
      </w:tr>
      <w:tr>
        <w:tc>
          <w:tcPr>
            <w:tcW w:type="dxa" w:w="7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6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A0000">
            <w:pPr>
              <w:widowControl w:val="0"/>
              <w:ind/>
            </w:pPr>
          </w:p>
        </w:tc>
      </w:tr>
      <w:tr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50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A0000">
            <w:pPr>
              <w:widowControl w:val="0"/>
              <w:ind/>
            </w:pPr>
          </w:p>
        </w:tc>
      </w:tr>
      <w:tr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012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  <w:tc>
          <w:tcPr>
            <w:tcW w:type="dxa" w:w="150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проведённых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50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A0000">
            <w:pPr>
              <w:widowControl w:val="0"/>
              <w:ind/>
            </w:pPr>
          </w:p>
        </w:tc>
      </w:tr>
    </w:tbl>
    <w:p w14:paraId="C61A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C71A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C81A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278"/>
        <w:gridCol w:w="1208"/>
        <w:gridCol w:w="3042"/>
        <w:gridCol w:w="2521"/>
        <w:gridCol w:w="702"/>
        <w:gridCol w:w="698"/>
        <w:gridCol w:w="705"/>
        <w:gridCol w:w="663"/>
        <w:gridCol w:w="597"/>
        <w:gridCol w:w="847"/>
      </w:tblGrid>
      <w:tr>
        <w:tc>
          <w:tcPr>
            <w:tcW w:type="dxa" w:w="7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A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30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5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1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8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конкурсов, творческих отчетов, смотров-конкурсов и акций по Правилам дорожного движения (ПДД)»</w:t>
            </w:r>
          </w:p>
        </w:tc>
        <w:tc>
          <w:tcPr>
            <w:tcW w:type="dxa" w:w="1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3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конкурсов, творческих отчетов, смотров-конкурсов и акций по Правилам дорожного движения (ПДД)</w:t>
            </w:r>
          </w:p>
        </w:tc>
        <w:tc>
          <w:tcPr>
            <w:tcW w:type="dxa" w:w="2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соревнований юных велосипедистов, роллеров, инспекторов </w:t>
            </w:r>
            <w:r>
              <w:rPr>
                <w:rFonts w:ascii="Times New Roman" w:hAnsi="Times New Roman"/>
                <w:sz w:val="24"/>
              </w:rPr>
              <w:t>движения  для детей в возрасте до 18 лет»</w:t>
            </w:r>
          </w:p>
        </w:tc>
        <w:tc>
          <w:tcPr>
            <w:tcW w:type="dxa" w:w="1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3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проведение соревнований юных велосипедистов, роллеров, инспекторов движения  для </w:t>
            </w:r>
            <w:r>
              <w:rPr>
                <w:rFonts w:ascii="Times New Roman" w:hAnsi="Times New Roman"/>
                <w:sz w:val="24"/>
              </w:rPr>
              <w:t>детей в возрасте до 18 лет</w:t>
            </w:r>
          </w:p>
        </w:tc>
        <w:tc>
          <w:tcPr>
            <w:tcW w:type="dxa" w:w="2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1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да(1) / нет(0)»</w:t>
            </w:r>
          </w:p>
        </w:tc>
        <w:tc>
          <w:tcPr>
            <w:tcW w:type="dxa" w:w="3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2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1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да(1) / нет(0)»</w:t>
            </w:r>
          </w:p>
        </w:tc>
        <w:tc>
          <w:tcPr>
            <w:tcW w:type="dxa" w:w="3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2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дорогах»</w:t>
            </w:r>
          </w:p>
        </w:tc>
        <w:tc>
          <w:tcPr>
            <w:tcW w:type="dxa" w:w="1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да(1) / нет(0)»</w:t>
            </w:r>
          </w:p>
        </w:tc>
        <w:tc>
          <w:tcPr>
            <w:tcW w:type="dxa" w:w="3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2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травматизма»</w:t>
            </w:r>
          </w:p>
        </w:tc>
        <w:tc>
          <w:tcPr>
            <w:tcW w:type="dxa" w:w="1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да(1) / нет(0)»</w:t>
            </w:r>
          </w:p>
        </w:tc>
        <w:tc>
          <w:tcPr>
            <w:tcW w:type="dxa" w:w="3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</w:t>
            </w:r>
          </w:p>
        </w:tc>
        <w:tc>
          <w:tcPr>
            <w:tcW w:type="dxa" w:w="2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241B0000">
      <w:pPr>
        <w:pStyle w:val="Style_3"/>
        <w:ind/>
        <w:jc w:val="both"/>
        <w:rPr>
          <w:rFonts w:ascii="Times New Roman" w:hAnsi="Times New Roman"/>
          <w:sz w:val="24"/>
          <w:highlight w:val="yellow"/>
        </w:rPr>
      </w:pPr>
    </w:p>
    <w:p w14:paraId="251B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tbl>
      <w:tblPr>
        <w:tblStyle w:val="Style_7"/>
        <w:tblpPr w:bottomFromText="0" w:horzAnchor="margin" w:leftFromText="180" w:rightFromText="180" w:tblpXSpec="center" w:tblpY="136" w:topFromText="0" w:vertAnchor="text"/>
        <w:tblW w:type="auto" w:w="0"/>
        <w:jc w:val="center"/>
        <w:tblLayout w:type="fixed"/>
      </w:tblPr>
      <w:tblGrid>
        <w:gridCol w:w="3536"/>
        <w:gridCol w:w="1576"/>
        <w:gridCol w:w="1577"/>
        <w:gridCol w:w="1573"/>
        <w:gridCol w:w="1569"/>
        <w:gridCol w:w="1583"/>
        <w:gridCol w:w="1570"/>
        <w:gridCol w:w="2001"/>
      </w:tblGrid>
      <w:tr>
        <w:tc>
          <w:tcPr>
            <w:tcW w:type="dxa" w:w="3536"/>
            <w:vMerge w:val="restart"/>
            <w:vAlign w:val="center"/>
          </w:tcPr>
          <w:p w14:paraId="26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9"/>
            <w:gridSpan w:val="7"/>
            <w:vAlign w:val="center"/>
          </w:tcPr>
          <w:p w14:paraId="27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vAlign w:val="center"/>
          </w:tcPr>
          <w:p/>
        </w:tc>
        <w:tc>
          <w:tcPr>
            <w:tcW w:type="dxa" w:w="1576"/>
            <w:vAlign w:val="center"/>
          </w:tcPr>
          <w:p w14:paraId="28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7"/>
            <w:vAlign w:val="center"/>
          </w:tcPr>
          <w:p w14:paraId="29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vAlign w:val="center"/>
          </w:tcPr>
          <w:p w14:paraId="2A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vAlign w:val="center"/>
          </w:tcPr>
          <w:p w14:paraId="2B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vAlign w:val="center"/>
          </w:tcPr>
          <w:p w14:paraId="2C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vAlign w:val="center"/>
          </w:tcPr>
          <w:p w14:paraId="2D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001"/>
            <w:vAlign w:val="center"/>
          </w:tcPr>
          <w:p w14:paraId="2E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6"/>
            <w:vAlign w:val="center"/>
          </w:tcPr>
          <w:p w14:paraId="2F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76"/>
            <w:vAlign w:val="center"/>
          </w:tcPr>
          <w:p w14:paraId="30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7"/>
            <w:vAlign w:val="center"/>
          </w:tcPr>
          <w:p w14:paraId="31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vAlign w:val="center"/>
          </w:tcPr>
          <w:p w14:paraId="32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vAlign w:val="center"/>
          </w:tcPr>
          <w:p w14:paraId="33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vAlign w:val="center"/>
          </w:tcPr>
          <w:p w14:paraId="34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vAlign w:val="center"/>
          </w:tcPr>
          <w:p w14:paraId="35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001"/>
            <w:vAlign w:val="center"/>
          </w:tcPr>
          <w:p w14:paraId="36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6"/>
            <w:vAlign w:val="center"/>
          </w:tcPr>
          <w:p w14:paraId="371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76"/>
            <w:shd w:themeFill="background1" w:val="clear"/>
          </w:tcPr>
          <w:p w14:paraId="381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7"/>
            <w:shd w:themeFill="background1" w:val="clear"/>
          </w:tcPr>
          <w:p w14:paraId="39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3"/>
            <w:shd w:themeFill="background1" w:val="clear"/>
          </w:tcPr>
          <w:p w14:paraId="3A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shd w:themeFill="background1" w:val="clear"/>
          </w:tcPr>
          <w:p w14:paraId="3B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83"/>
            <w:shd w:themeFill="background1" w:val="clear"/>
          </w:tcPr>
          <w:p w14:paraId="3C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0"/>
            <w:shd w:themeFill="background1" w:val="clear"/>
          </w:tcPr>
          <w:p w14:paraId="3D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2001"/>
            <w:shd w:themeFill="background1" w:val="clear"/>
          </w:tcPr>
          <w:p w14:paraId="3E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36"/>
            <w:vAlign w:val="center"/>
          </w:tcPr>
          <w:p w14:paraId="3F1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76"/>
            <w:shd w:themeFill="background1" w:val="clear"/>
          </w:tcPr>
          <w:p w14:paraId="401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7"/>
            <w:shd w:themeFill="background1" w:val="clear"/>
          </w:tcPr>
          <w:p w14:paraId="4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3"/>
            <w:shd w:themeFill="background1" w:val="clear"/>
          </w:tcPr>
          <w:p w14:paraId="42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shd w:themeFill="background1" w:val="clear"/>
          </w:tcPr>
          <w:p w14:paraId="43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83"/>
            <w:shd w:themeFill="background1" w:val="clear"/>
          </w:tcPr>
          <w:p w14:paraId="44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0"/>
            <w:shd w:themeFill="background1" w:val="clear"/>
          </w:tcPr>
          <w:p w14:paraId="45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2001"/>
            <w:shd w:themeFill="background1" w:val="clear"/>
          </w:tcPr>
          <w:p w14:paraId="46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36"/>
            <w:vAlign w:val="center"/>
          </w:tcPr>
          <w:p w14:paraId="471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76"/>
            <w:shd w:themeFill="background1" w:val="clear"/>
          </w:tcPr>
          <w:p w14:paraId="481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7"/>
            <w:shd w:themeFill="background1" w:val="clear"/>
          </w:tcPr>
          <w:p w14:paraId="49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3"/>
            <w:shd w:themeFill="background1" w:val="clear"/>
          </w:tcPr>
          <w:p w14:paraId="4A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shd w:themeFill="background1" w:val="clear"/>
          </w:tcPr>
          <w:p w14:paraId="4B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83"/>
            <w:shd w:themeFill="background1" w:val="clear"/>
          </w:tcPr>
          <w:p w14:paraId="4C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0"/>
            <w:shd w:themeFill="background1" w:val="clear"/>
          </w:tcPr>
          <w:p w14:paraId="4D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2001"/>
            <w:shd w:themeFill="background1" w:val="clear"/>
          </w:tcPr>
          <w:p w14:paraId="4E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36"/>
            <w:vAlign w:val="center"/>
          </w:tcPr>
          <w:p w14:paraId="4F1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1576"/>
            <w:shd w:themeFill="background1" w:val="clear"/>
          </w:tcPr>
          <w:p w14:paraId="501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7"/>
            <w:shd w:themeFill="background1" w:val="clear"/>
          </w:tcPr>
          <w:p w14:paraId="5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3"/>
            <w:shd w:themeFill="background1" w:val="clear"/>
          </w:tcPr>
          <w:p w14:paraId="52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shd w:themeFill="background1" w:val="clear"/>
          </w:tcPr>
          <w:p w14:paraId="53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83"/>
            <w:shd w:themeFill="background1" w:val="clear"/>
          </w:tcPr>
          <w:p w14:paraId="54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0"/>
            <w:shd w:themeFill="background1" w:val="clear"/>
          </w:tcPr>
          <w:p w14:paraId="55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2001"/>
            <w:shd w:themeFill="background1" w:val="clear"/>
          </w:tcPr>
          <w:p w14:paraId="56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36"/>
            <w:vAlign w:val="center"/>
          </w:tcPr>
          <w:p w14:paraId="571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76"/>
            <w:shd w:themeFill="background1" w:val="clear"/>
          </w:tcPr>
          <w:p w14:paraId="581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7"/>
            <w:shd w:themeFill="background1" w:val="clear"/>
          </w:tcPr>
          <w:p w14:paraId="59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3"/>
            <w:shd w:themeFill="background1" w:val="clear"/>
          </w:tcPr>
          <w:p w14:paraId="5A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shd w:themeFill="background1" w:val="clear"/>
          </w:tcPr>
          <w:p w14:paraId="5B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83"/>
            <w:shd w:themeFill="background1" w:val="clear"/>
          </w:tcPr>
          <w:p w14:paraId="5C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0"/>
            <w:shd w:themeFill="background1" w:val="clear"/>
          </w:tcPr>
          <w:p w14:paraId="5D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2001"/>
            <w:shd w:themeFill="background1" w:val="clear"/>
          </w:tcPr>
          <w:p w14:paraId="5E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5F1B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601B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611B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План по реализации комплекса процессных мероприятий в 2025 году</w:t>
      </w:r>
    </w:p>
    <w:p w14:paraId="621B0000">
      <w:pPr>
        <w:pStyle w:val="Style_3"/>
        <w:ind/>
        <w:jc w:val="both"/>
        <w:rPr>
          <w:rFonts w:ascii="Times New Roman" w:hAnsi="Times New Roman"/>
          <w:sz w:val="24"/>
          <w:highlight w:val="yellow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563"/>
        <w:gridCol w:w="6380"/>
        <w:gridCol w:w="1700"/>
        <w:gridCol w:w="2551"/>
        <w:gridCol w:w="3791"/>
      </w:tblGrid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4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</w:rPr>
              <w:t xml:space="preserve"> (результата) /</w:t>
            </w:r>
          </w:p>
          <w:p w14:paraId="66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6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68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конкурсов, творческих отчетов, смотров-конкурсов и акций по Правилам дорожного движения (ПДД)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6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Утверждение Календаря городских массовых мероприятий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7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8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9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B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Проведены городские массовые мероприятия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C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D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7E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соревнований юных велосипедистов, роллеров, инспекторов движения  для детей в возрасте до 18 лет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5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Утверждение Календаря городских массовых мероприятий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6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8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A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2.2  Проведены городские массовые мероприятия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B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C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8D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4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3.1. Утверждение Календаря городских </w:t>
            </w:r>
            <w:r>
              <w:rPr>
                <w:rFonts w:ascii="Times New Roman" w:hAnsi="Times New Roman"/>
              </w:rPr>
              <w:t>массовых мероприятий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5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6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7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Управления образования </w:t>
            </w:r>
            <w:r>
              <w:rPr>
                <w:rFonts w:ascii="Times New Roman" w:hAnsi="Times New Roman"/>
              </w:rPr>
              <w:t>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9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3.2. Проведены городские массовые мероприятия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A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B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9C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3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4.1. Утверждение Календаря городских массовых мероприятий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4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5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6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8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4.2  Проведены городские массовые мероприятия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9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A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B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6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2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5.1. </w:t>
            </w:r>
          </w:p>
          <w:p w14:paraId="B3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 Календарь городских массовых мероприятий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4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5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6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8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5.3. Проведены городские массовые мероприятия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9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A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BB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6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2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6.1 </w:t>
            </w:r>
          </w:p>
          <w:p w14:paraId="C3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 Календарь городских массовых мероприятий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4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5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6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Управления образования </w:t>
            </w:r>
            <w:r>
              <w:rPr>
                <w:rFonts w:ascii="Times New Roman" w:hAnsi="Times New Roman"/>
              </w:rPr>
              <w:t>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81B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6.2  Проведены городские массовые мероприятия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9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A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CB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</w:tbl>
    <w:p w14:paraId="CC1B0000">
      <w:pPr>
        <w:pStyle w:val="Style_3"/>
        <w:rPr>
          <w:rFonts w:ascii="Times New Roman" w:hAnsi="Times New Roman"/>
          <w:sz w:val="24"/>
        </w:rPr>
      </w:pPr>
    </w:p>
    <w:p w14:paraId="CD1B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CE1B0000">
      <w:pPr>
        <w:spacing w:after="160" w:line="264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CF1B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D01B0000">
      <w:pPr>
        <w:widowControl w:val="0"/>
        <w:spacing w:after="0" w:line="240" w:lineRule="auto"/>
        <w:ind/>
        <w:jc w:val="center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«Организация и проведение обследования улично-дорожной сети города Магнитогорска»</w:t>
      </w:r>
    </w:p>
    <w:p w14:paraId="D11B0000">
      <w:pPr>
        <w:pStyle w:val="Style_3"/>
        <w:rPr>
          <w:rFonts w:ascii="Times New Roman" w:hAnsi="Times New Roman"/>
          <w:sz w:val="24"/>
        </w:rPr>
      </w:pPr>
    </w:p>
    <w:p w14:paraId="D21B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D31B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5"/>
        <w:gridCol w:w="7690"/>
      </w:tblGrid>
      <w:tr>
        <w:tc>
          <w:tcPr>
            <w:tcW w:type="dxa" w:w="7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B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D61B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D71B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D81B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3"/>
        <w:gridCol w:w="4235"/>
        <w:gridCol w:w="1303"/>
        <w:gridCol w:w="4183"/>
        <w:gridCol w:w="837"/>
        <w:gridCol w:w="675"/>
        <w:gridCol w:w="595"/>
        <w:gridCol w:w="693"/>
        <w:gridCol w:w="657"/>
        <w:gridCol w:w="1074"/>
      </w:tblGrid>
      <w:tr>
        <w:tc>
          <w:tcPr>
            <w:tcW w:type="dxa" w:w="7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A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3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4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531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2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7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B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оформленных актов проверок обследования состояния улично-дорожной сети города Магнитогорска, ед.</w:t>
            </w:r>
          </w:p>
        </w:tc>
        <w:tc>
          <w:tcPr>
            <w:tcW w:type="dxa" w:w="13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4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</w:tbl>
    <w:p w14:paraId="FB1B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FC1B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4"/>
        <w:gridCol w:w="6011"/>
        <w:gridCol w:w="1277"/>
        <w:gridCol w:w="425"/>
        <w:gridCol w:w="567"/>
        <w:gridCol w:w="567"/>
        <w:gridCol w:w="708"/>
        <w:gridCol w:w="567"/>
        <w:gridCol w:w="567"/>
        <w:gridCol w:w="426"/>
        <w:gridCol w:w="566"/>
        <w:gridCol w:w="426"/>
        <w:gridCol w:w="567"/>
        <w:gridCol w:w="567"/>
        <w:gridCol w:w="1134"/>
      </w:tblGrid>
      <w:tr>
        <w:tc>
          <w:tcPr>
            <w:tcW w:type="dxa" w:w="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60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5953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0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375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C0000">
            <w:pPr>
              <w:pStyle w:val="Style_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оформленных актов проверок обследования состояния улично-дорожной сети города Магнитогорска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</w:tbl>
    <w:p w14:paraId="2D1C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</w:p>
    <w:p w14:paraId="2E1C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2F1C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3"/>
        <w:gridCol w:w="4342"/>
        <w:gridCol w:w="980"/>
        <w:gridCol w:w="3078"/>
        <w:gridCol w:w="2443"/>
        <w:gridCol w:w="597"/>
        <w:gridCol w:w="597"/>
        <w:gridCol w:w="597"/>
        <w:gridCol w:w="609"/>
        <w:gridCol w:w="597"/>
        <w:gridCol w:w="592"/>
      </w:tblGrid>
      <w:tr>
        <w:tc>
          <w:tcPr>
            <w:tcW w:type="dxa" w:w="5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1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3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30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4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C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58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5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4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8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30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C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Проведено обследование </w:t>
            </w:r>
            <w:r>
              <w:rPr>
                <w:rFonts w:ascii="Times New Roman" w:hAnsi="Times New Roman"/>
              </w:rPr>
              <w:t xml:space="preserve">улично-дорожной сети </w:t>
            </w:r>
            <w:r>
              <w:rPr>
                <w:rFonts w:ascii="Times New Roman" w:hAnsi="Times New Roman"/>
              </w:rPr>
              <w:t>города  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оформлены акты проверок обследования состояния улично-дорожной сети города Магнитогорска</w:t>
            </w:r>
          </w:p>
          <w:p w14:paraId="4D1C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</w:tbl>
    <w:p w14:paraId="551C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561C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tbl>
      <w:tblPr>
        <w:tblStyle w:val="Style_7"/>
        <w:tblpPr w:bottomFromText="0" w:horzAnchor="margin" w:leftFromText="180" w:rightFromText="180" w:tblpXSpec="center" w:tblpY="136" w:topFromText="0" w:vertAnchor="text"/>
        <w:tblW w:type="auto" w:w="0"/>
        <w:jc w:val="center"/>
        <w:tblLayout w:type="fixed"/>
      </w:tblPr>
      <w:tblGrid>
        <w:gridCol w:w="3536"/>
        <w:gridCol w:w="1681"/>
        <w:gridCol w:w="1472"/>
        <w:gridCol w:w="1573"/>
        <w:gridCol w:w="1569"/>
        <w:gridCol w:w="1583"/>
        <w:gridCol w:w="1570"/>
        <w:gridCol w:w="2001"/>
      </w:tblGrid>
      <w:tr>
        <w:tc>
          <w:tcPr>
            <w:tcW w:type="dxa" w:w="3536"/>
            <w:vMerge w:val="restart"/>
            <w:vAlign w:val="center"/>
          </w:tcPr>
          <w:p w14:paraId="57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9"/>
            <w:gridSpan w:val="7"/>
            <w:vAlign w:val="center"/>
          </w:tcPr>
          <w:p w14:paraId="58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vAlign w:val="center"/>
          </w:tcPr>
          <w:p/>
        </w:tc>
        <w:tc>
          <w:tcPr>
            <w:tcW w:type="dxa" w:w="1681"/>
            <w:vAlign w:val="center"/>
          </w:tcPr>
          <w:p w14:paraId="59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472"/>
            <w:vAlign w:val="center"/>
          </w:tcPr>
          <w:p w14:paraId="5A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vAlign w:val="center"/>
          </w:tcPr>
          <w:p w14:paraId="5B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vAlign w:val="center"/>
          </w:tcPr>
          <w:p w14:paraId="5C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vAlign w:val="center"/>
          </w:tcPr>
          <w:p w14:paraId="5D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vAlign w:val="center"/>
          </w:tcPr>
          <w:p w14:paraId="5E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001"/>
            <w:vAlign w:val="center"/>
          </w:tcPr>
          <w:p w14:paraId="5F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6"/>
            <w:vAlign w:val="center"/>
          </w:tcPr>
          <w:p w14:paraId="60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81"/>
            <w:vAlign w:val="center"/>
          </w:tcPr>
          <w:p w14:paraId="61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72"/>
            <w:vAlign w:val="center"/>
          </w:tcPr>
          <w:p w14:paraId="62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vAlign w:val="center"/>
          </w:tcPr>
          <w:p w14:paraId="63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vAlign w:val="center"/>
          </w:tcPr>
          <w:p w14:paraId="64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vAlign w:val="center"/>
          </w:tcPr>
          <w:p w14:paraId="65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vAlign w:val="center"/>
          </w:tcPr>
          <w:p w14:paraId="66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001"/>
            <w:vAlign w:val="center"/>
          </w:tcPr>
          <w:p w14:paraId="67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6"/>
            <w:vAlign w:val="center"/>
          </w:tcPr>
          <w:p w14:paraId="681C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681"/>
            <w:shd w:themeFill="background1" w:val="clear"/>
          </w:tcPr>
          <w:p w14:paraId="691C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472"/>
            <w:shd w:themeFill="background1" w:val="clear"/>
          </w:tcPr>
          <w:p w14:paraId="6A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3"/>
            <w:shd w:themeFill="background1" w:val="clear"/>
          </w:tcPr>
          <w:p w14:paraId="6B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shd w:themeFill="background1" w:val="clear"/>
          </w:tcPr>
          <w:p w14:paraId="6C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83"/>
            <w:shd w:themeFill="background1" w:val="clear"/>
          </w:tcPr>
          <w:p w14:paraId="6D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0"/>
            <w:shd w:themeFill="background1" w:val="clear"/>
          </w:tcPr>
          <w:p w14:paraId="6E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2001"/>
            <w:shd w:themeFill="background1" w:val="clear"/>
          </w:tcPr>
          <w:p w14:paraId="6F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36"/>
            <w:vAlign w:val="center"/>
          </w:tcPr>
          <w:p w14:paraId="701C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681"/>
            <w:shd w:themeFill="background1" w:val="clear"/>
          </w:tcPr>
          <w:p w14:paraId="711C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472"/>
            <w:shd w:themeFill="background1" w:val="clear"/>
          </w:tcPr>
          <w:p w14:paraId="72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3"/>
            <w:shd w:themeFill="background1" w:val="clear"/>
          </w:tcPr>
          <w:p w14:paraId="73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shd w:themeFill="background1" w:val="clear"/>
          </w:tcPr>
          <w:p w14:paraId="74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83"/>
            <w:shd w:themeFill="background1" w:val="clear"/>
          </w:tcPr>
          <w:p w14:paraId="75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0"/>
            <w:shd w:themeFill="background1" w:val="clear"/>
          </w:tcPr>
          <w:p w14:paraId="76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2001"/>
            <w:shd w:themeFill="background1" w:val="clear"/>
          </w:tcPr>
          <w:p w14:paraId="77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36"/>
            <w:vAlign w:val="center"/>
          </w:tcPr>
          <w:p w14:paraId="781C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681"/>
            <w:shd w:themeFill="background1" w:val="clear"/>
          </w:tcPr>
          <w:p w14:paraId="791C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472"/>
            <w:shd w:themeFill="background1" w:val="clear"/>
          </w:tcPr>
          <w:p w14:paraId="7A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3"/>
            <w:shd w:themeFill="background1" w:val="clear"/>
          </w:tcPr>
          <w:p w14:paraId="7B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shd w:themeFill="background1" w:val="clear"/>
          </w:tcPr>
          <w:p w14:paraId="7C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83"/>
            <w:shd w:themeFill="background1" w:val="clear"/>
          </w:tcPr>
          <w:p w14:paraId="7D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0"/>
            <w:shd w:themeFill="background1" w:val="clear"/>
          </w:tcPr>
          <w:p w14:paraId="7E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2001"/>
            <w:shd w:themeFill="background1" w:val="clear"/>
          </w:tcPr>
          <w:p w14:paraId="7F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36"/>
            <w:vAlign w:val="center"/>
          </w:tcPr>
          <w:p w14:paraId="801C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1681"/>
            <w:shd w:themeFill="background1" w:val="clear"/>
          </w:tcPr>
          <w:p w14:paraId="811C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472"/>
            <w:shd w:themeFill="background1" w:val="clear"/>
          </w:tcPr>
          <w:p w14:paraId="82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3"/>
            <w:shd w:themeFill="background1" w:val="clear"/>
          </w:tcPr>
          <w:p w14:paraId="83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shd w:themeFill="background1" w:val="clear"/>
          </w:tcPr>
          <w:p w14:paraId="84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83"/>
            <w:shd w:themeFill="background1" w:val="clear"/>
          </w:tcPr>
          <w:p w14:paraId="85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0"/>
            <w:shd w:themeFill="background1" w:val="clear"/>
          </w:tcPr>
          <w:p w14:paraId="86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2001"/>
            <w:shd w:themeFill="background1" w:val="clear"/>
          </w:tcPr>
          <w:p w14:paraId="87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36"/>
            <w:vAlign w:val="center"/>
          </w:tcPr>
          <w:p w14:paraId="881C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681"/>
            <w:shd w:themeFill="background1" w:val="clear"/>
          </w:tcPr>
          <w:p w14:paraId="891C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472"/>
            <w:shd w:themeFill="background1" w:val="clear"/>
          </w:tcPr>
          <w:p w14:paraId="8A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3"/>
            <w:shd w:themeFill="background1" w:val="clear"/>
          </w:tcPr>
          <w:p w14:paraId="8B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shd w:themeFill="background1" w:val="clear"/>
          </w:tcPr>
          <w:p w14:paraId="8C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83"/>
            <w:shd w:themeFill="background1" w:val="clear"/>
          </w:tcPr>
          <w:p w14:paraId="8D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70"/>
            <w:shd w:themeFill="background1" w:val="clear"/>
          </w:tcPr>
          <w:p w14:paraId="8E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2001"/>
            <w:shd w:themeFill="background1" w:val="clear"/>
          </w:tcPr>
          <w:p w14:paraId="8F1C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901C0000">
      <w:pPr>
        <w:pStyle w:val="Style_3"/>
        <w:ind/>
        <w:outlineLvl w:val="1"/>
        <w:rPr>
          <w:rFonts w:ascii="Times New Roman" w:hAnsi="Times New Roman"/>
          <w:sz w:val="24"/>
        </w:rPr>
      </w:pPr>
    </w:p>
    <w:p w14:paraId="911C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921C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563"/>
        <w:gridCol w:w="7936"/>
        <w:gridCol w:w="1561"/>
        <w:gridCol w:w="2266"/>
        <w:gridCol w:w="2659"/>
      </w:tblGrid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4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</w:rPr>
              <w:t xml:space="preserve"> (результата) / контрольной точки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96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97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1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51C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</w:t>
            </w:r>
          </w:p>
          <w:p w14:paraId="A61C0000">
            <w:pPr>
              <w:widowControl w:val="0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Поведено обследование улично-дорожной сети.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71C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8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A91C0000">
            <w:pPr>
              <w:pStyle w:val="Style_8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обследования улично-дорожной сети города</w:t>
            </w:r>
          </w:p>
        </w:tc>
      </w:tr>
    </w:tbl>
    <w:p w14:paraId="AA1C0000">
      <w:pPr>
        <w:widowControl w:val="0"/>
        <w:spacing w:after="0" w:line="240" w:lineRule="auto"/>
        <w:ind/>
        <w:rPr>
          <w:rFonts w:ascii="Times New Roman" w:hAnsi="Times New Roman"/>
          <w:color w:val="000000"/>
          <w:sz w:val="24"/>
        </w:rPr>
      </w:pPr>
    </w:p>
    <w:p w14:paraId="AB1C0000">
      <w:pPr>
        <w:sectPr>
          <w:headerReference r:id="rId5" w:type="default"/>
          <w:headerReference r:id="rId8" w:type="first"/>
          <w:footerReference r:id="rId6" w:type="default"/>
          <w:footerReference r:id="rId9" w:type="first"/>
          <w:pgSz w:h="11906" w:orient="landscape" w:w="16838"/>
          <w:pgMar w:bottom="851" w:footer="680" w:gutter="0" w:header="680" w:left="709" w:right="1134" w:top="1701"/>
          <w:pgNumType w:start="1"/>
          <w:titlePg/>
        </w:sectPr>
      </w:pPr>
    </w:p>
    <w:p w14:paraId="AC1C0000">
      <w:pPr>
        <w:widowControl w:val="0"/>
        <w:spacing w:after="0" w:line="240" w:lineRule="auto"/>
        <w:ind w:firstLine="11342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Приложение</w:t>
      </w:r>
      <w:bookmarkStart w:id="10" w:name="_GoBack"/>
      <w:bookmarkEnd w:id="10"/>
      <w:r>
        <w:rPr>
          <w:rFonts w:ascii="Times New Roman" w:hAnsi="Times New Roman"/>
          <w:color w:val="000000"/>
          <w:sz w:val="24"/>
        </w:rPr>
        <w:t xml:space="preserve"> № 4 </w:t>
      </w:r>
    </w:p>
    <w:p w14:paraId="AD1C0000">
      <w:pPr>
        <w:widowControl w:val="0"/>
        <w:spacing w:after="0" w:line="240" w:lineRule="auto"/>
        <w:ind w:firstLine="11342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 муниципальной программе </w:t>
      </w:r>
    </w:p>
    <w:p w14:paraId="AE1C0000">
      <w:pPr>
        <w:widowControl w:val="0"/>
        <w:spacing w:after="0" w:line="240" w:lineRule="auto"/>
        <w:ind w:firstLine="11342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«Безопасность в городе </w:t>
      </w:r>
    </w:p>
    <w:p w14:paraId="AF1C0000">
      <w:pPr>
        <w:pStyle w:val="Style_3"/>
        <w:ind w:firstLine="1134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Магнитогорске» на 2025-2030 гг.</w:t>
      </w:r>
    </w:p>
    <w:p w14:paraId="B01C0000">
      <w:pPr>
        <w:pStyle w:val="Style_3"/>
        <w:ind/>
        <w:jc w:val="right"/>
        <w:rPr>
          <w:rFonts w:ascii="Times New Roman" w:hAnsi="Times New Roman"/>
          <w:sz w:val="24"/>
        </w:rPr>
      </w:pPr>
    </w:p>
    <w:p w14:paraId="B11C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Методика расчета и источники информации</w:t>
      </w:r>
    </w:p>
    <w:p w14:paraId="B21C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о значениях целевых показателей муниципальной программы,</w:t>
      </w:r>
    </w:p>
    <w:p w14:paraId="B31C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  <w:sz w:val="24"/>
        </w:rPr>
      </w:pPr>
      <w:r>
        <w:rPr>
          <w:rFonts w:ascii="Times New Roman" w:hAnsi="Times New Roman"/>
          <w:color w:val="26282F"/>
          <w:sz w:val="24"/>
        </w:rPr>
        <w:t>показателей структурных элементов</w:t>
      </w:r>
    </w:p>
    <w:p w14:paraId="B41C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«Безопасность в городе Магнитогорске» на 2025-2030 гг.</w:t>
      </w:r>
    </w:p>
    <w:p w14:paraId="B51C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 xml:space="preserve"> (наименование муниципальной программы)</w:t>
      </w:r>
    </w:p>
    <w:p w14:paraId="B61C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6"/>
        <w:tblW w:type="auto" w:w="0"/>
        <w:tblLayout w:type="fixed"/>
      </w:tblPr>
      <w:tblGrid>
        <w:gridCol w:w="561"/>
        <w:gridCol w:w="5101"/>
        <w:gridCol w:w="1421"/>
        <w:gridCol w:w="4414"/>
        <w:gridCol w:w="1110"/>
        <w:gridCol w:w="2130"/>
      </w:tblGrid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1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N </w:t>
            </w:r>
          </w:p>
          <w:p w14:paraId="B81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п/п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1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Наименование показателя,</w:t>
            </w:r>
          </w:p>
          <w:p w14:paraId="BA1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ед. измерения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1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Динамика показателя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1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Расчет целевого показателя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1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1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1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1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1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1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4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Безопасность в городе Магнитогорске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1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Количество награжденных участников конкурса на звание "Лучший народный дружинник города Магнитогорска», чел.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нет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C</w:t>
            </w:r>
            <w:r>
              <w:rPr>
                <w:rFonts w:ascii="Times New Roman CYR" w:hAnsi="Times New Roman CYR"/>
              </w:rPr>
              <w:t xml:space="preserve"> = </w:t>
            </w:r>
            <w:r>
              <w:rPr>
                <w:rFonts w:ascii="Times New Roman CYR" w:hAnsi="Times New Roman CYR"/>
              </w:rPr>
              <w:t>N</w:t>
            </w:r>
            <w:r>
              <w:rPr>
                <w:rFonts w:ascii="Times New Roman CYR" w:hAnsi="Times New Roman CYR"/>
              </w:rPr>
              <w:t xml:space="preserve"> * 3, где</w:t>
            </w:r>
          </w:p>
          <w:p w14:paraId="C9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  <w:r>
              <w:rPr>
                <w:rFonts w:ascii="Times New Roman CYR" w:hAnsi="Times New Roman CYR"/>
              </w:rPr>
              <w:t xml:space="preserve"> – количество номинаций конкурса;</w:t>
            </w:r>
          </w:p>
          <w:p w14:paraId="CA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3 – количество призовых мест по каждой номинации </w:t>
            </w:r>
          </w:p>
          <w:p w14:paraId="CB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Постановление</w:t>
            </w:r>
            <w:r>
              <w:rPr>
                <w:rFonts w:ascii="Times New Roman CYR" w:hAnsi="Times New Roman CYR"/>
              </w:rPr>
              <w:t xml:space="preserve"> «О проведении конкурса </w:t>
            </w:r>
            <w:r>
              <w:rPr>
                <w:rFonts w:ascii="Times New Roman" w:hAnsi="Times New Roman"/>
                <w:color w:val="000000"/>
              </w:rPr>
              <w:t xml:space="preserve">"Лучший народный </w:t>
            </w:r>
            <w:r>
              <w:rPr>
                <w:rFonts w:ascii="Times New Roman" w:hAnsi="Times New Roman"/>
                <w:color w:val="000000"/>
              </w:rPr>
              <w:t>дружинник города Магнитогорска»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1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Количество  награжденных участников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терроризмом, чел.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нет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N </w:t>
            </w:r>
            <w:r>
              <w:rPr>
                <w:rFonts w:ascii="Times New Roman CYR" w:hAnsi="Times New Roman CYR"/>
              </w:rPr>
              <w:t xml:space="preserve">=  </w:t>
            </w: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 , где </w:t>
            </w:r>
          </w:p>
          <w:p w14:paraId="D1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, количество награжденных, 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Постановление</w:t>
            </w:r>
            <w:r>
              <w:rPr>
                <w:rFonts w:ascii="Times New Roman CYR" w:hAnsi="Times New Roman CYR"/>
              </w:rPr>
              <w:t xml:space="preserve">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1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показов информационных материалов, направленных на пропаганду </w:t>
            </w:r>
            <w:r>
              <w:rPr>
                <w:rFonts w:ascii="Times New Roman" w:hAnsi="Times New Roman"/>
                <w:sz w:val="24"/>
              </w:rPr>
              <w:t>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Больше-лучше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N </w:t>
            </w:r>
            <w:r>
              <w:rPr>
                <w:rFonts w:ascii="Times New Roman CYR" w:hAnsi="Times New Roman CYR"/>
              </w:rPr>
              <w:t xml:space="preserve">=  </w:t>
            </w: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 , где </w:t>
            </w:r>
          </w:p>
          <w:p w14:paraId="D7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- количество показов информационных материалов   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Акт</w:t>
            </w:r>
            <w:r>
              <w:rPr>
                <w:rFonts w:ascii="Times New Roman CYR" w:hAnsi="Times New Roman CYR"/>
              </w:rPr>
              <w:t xml:space="preserve"> выполненных услуг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1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4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Доля несовершеннолетних, совершивших преступления, в общей численности детского населения, %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Меньше-лучше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M=</m:t>
                </m:r>
                <m:f>
                  <m:fPr>
                    <m:type m:val="bar"/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N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P</m:t>
                    </m:r>
                  </m:den>
                </m:f>
                <m:r>
                  <w:rPr>
                    <w:rFonts w:ascii="Cambria Math" w:hAnsi="Cambria Math"/>
                    <w:sz w:val="22"/>
                  </w:rPr>
                  <m:t>*100</m:t>
                </m:r>
              </m:oMath>
            </m:oMathPara>
            <w:r>
              <w:rPr>
                <w:rFonts w:ascii="Times New Roman CYR" w:hAnsi="Times New Roman CYR"/>
              </w:rPr>
              <w:t>, где</w:t>
            </w:r>
          </w:p>
          <w:p w14:paraId="DD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 - количество преступлений, (правонарушений), с</w:t>
            </w:r>
            <w:r>
              <w:rPr>
                <w:rFonts w:ascii="Times New Roman CYR" w:hAnsi="Times New Roman CYR"/>
              </w:rPr>
              <w:t>овершенных несовершеннолетними;</w:t>
            </w:r>
          </w:p>
          <w:p w14:paraId="DE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P - общая численность детского нас</w:t>
            </w:r>
            <w:r>
              <w:rPr>
                <w:rFonts w:ascii="Times New Roman CYR" w:hAnsi="Times New Roman CYR"/>
              </w:rPr>
              <w:t xml:space="preserve">еления 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Территориальный орган Федеральной службы государственной статистики по Челябинской области</w:t>
            </w:r>
            <w:r>
              <w:rPr>
                <w:rFonts w:ascii="Times New Roman CYR" w:hAnsi="Times New Roman CYR"/>
                <w:sz w:val="24"/>
              </w:rPr>
              <w:t>.</w:t>
            </w:r>
            <w:r>
              <w:rPr>
                <w:rFonts w:ascii="Times New Roman CYR" w:hAnsi="Times New Roman CYR"/>
              </w:rPr>
              <w:t xml:space="preserve"> Информационное письмо УМВД </w:t>
            </w:r>
            <w:r>
              <w:rPr>
                <w:rFonts w:ascii="Times New Roman" w:hAnsi="Times New Roman"/>
              </w:rPr>
              <w:t>РФ по городу Ма</w:t>
            </w:r>
            <w:r>
              <w:rPr>
                <w:rFonts w:ascii="Times New Roman" w:hAnsi="Times New Roman"/>
              </w:rPr>
              <w:t>гнитогорску Челябинской области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1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5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показателю, %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1C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Больше-лучше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χ, %= 100 - (Zотч×100/</w:t>
            </w:r>
            <w:r>
              <w:rPr>
                <w:rFonts w:ascii="Times New Roman CYR" w:hAnsi="Times New Roman CYR"/>
                <w:sz w:val="24"/>
              </w:rPr>
              <w:t>Zбаз</w:t>
            </w:r>
            <w:r>
              <w:rPr>
                <w:rFonts w:ascii="Times New Roman CYR" w:hAnsi="Times New Roman CYR"/>
                <w:sz w:val="24"/>
              </w:rPr>
              <w:t xml:space="preserve">), где </w:t>
            </w:r>
          </w:p>
          <w:p w14:paraId="E4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  <w:p w14:paraId="E5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Z</w:t>
            </w:r>
            <w:r>
              <w:rPr>
                <w:rFonts w:ascii="Times New Roman CYR" w:hAnsi="Times New Roman CYR"/>
                <w:sz w:val="24"/>
              </w:rPr>
              <w:t>отч</w:t>
            </w:r>
            <w:r>
              <w:rPr>
                <w:rFonts w:ascii="Times New Roman CYR" w:hAnsi="Times New Roman CYR"/>
                <w:sz w:val="24"/>
              </w:rPr>
              <w:t xml:space="preserve">  -</w:t>
            </w:r>
            <w:r>
              <w:rPr>
                <w:rFonts w:ascii="Times New Roman CYR" w:hAnsi="Times New Roman CYR"/>
                <w:sz w:val="24"/>
              </w:rPr>
              <w:t xml:space="preserve"> количество населения, погибшего при чрезвычайных ситуациях, пожарах в отчетном году;</w:t>
            </w:r>
          </w:p>
          <w:p w14:paraId="E6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  <w:p w14:paraId="E7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Zбаз</w:t>
            </w:r>
            <w:r>
              <w:rPr>
                <w:rFonts w:ascii="Times New Roman CYR" w:hAnsi="Times New Roman CYR"/>
                <w:sz w:val="24"/>
              </w:rPr>
              <w:t xml:space="preserve"> = 20 чел.- количество населения, погибшего при чрезвычайных ситуациях, пожарах базовое</w:t>
            </w:r>
          </w:p>
          <w:p w14:paraId="E8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ОНДиПР</w:t>
            </w:r>
            <w:r>
              <w:rPr>
                <w:rFonts w:ascii="Times New Roman CYR" w:hAnsi="Times New Roman CYR"/>
                <w:sz w:val="24"/>
              </w:rPr>
              <w:t xml:space="preserve"> по г. Магнитогорску и Верхнеуральскому району </w:t>
            </w:r>
            <w:r>
              <w:rPr>
                <w:rFonts w:ascii="Times New Roman CYR" w:hAnsi="Times New Roman CYR"/>
                <w:sz w:val="24"/>
              </w:rPr>
              <w:t>УНДиПР</w:t>
            </w:r>
            <w:r>
              <w:rPr>
                <w:rFonts w:ascii="Times New Roman CYR" w:hAnsi="Times New Roman CYR"/>
                <w:sz w:val="24"/>
              </w:rPr>
              <w:t xml:space="preserve"> ГУ  МЧС России по Челябинской области (отдел надзорной деятельности и профилактической работы по г. Магнитогорску и Верхнеуральскому району управления надзорной </w:t>
            </w:r>
            <w:r>
              <w:rPr>
                <w:rFonts w:ascii="Times New Roman CYR" w:hAnsi="Times New Roman CYR"/>
                <w:sz w:val="24"/>
              </w:rPr>
              <w:t>деятельности и профилактической работы Главного управления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1C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Магнитогорска, т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= (</w:t>
            </w:r>
            <w:r>
              <w:rPr>
                <w:rFonts w:ascii="Symbol" w:hAnsi="Symbol"/>
                <w:sz w:val="24"/>
              </w:rPr>
              <w:t>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>)/</w:t>
            </w:r>
            <w:r>
              <w:rPr>
                <w:rFonts w:ascii="Times New Roman" w:hAnsi="Times New Roman"/>
                <w:sz w:val="24"/>
              </w:rPr>
              <w:t>S</w:t>
            </w:r>
            <w:r>
              <w:rPr>
                <w:rFonts w:ascii="Times New Roman" w:hAnsi="Times New Roman"/>
                <w:sz w:val="24"/>
              </w:rPr>
              <w:t xml:space="preserve">  , где </w:t>
            </w:r>
          </w:p>
          <w:p w14:paraId="EE1C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объем </w:t>
            </w:r>
            <w:r>
              <w:rPr>
                <w:rFonts w:ascii="Times New Roman" w:hAnsi="Times New Roman"/>
              </w:rPr>
              <w:t>сокращенных выбросов от</w:t>
            </w:r>
            <w:r>
              <w:rPr>
                <w:rFonts w:ascii="Times New Roman" w:hAnsi="Times New Roman"/>
              </w:rPr>
              <w:t xml:space="preserve"> промышленного предприятия 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EF1C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 xml:space="preserve"> - площадь территории города Магнитогорска </w:t>
            </w:r>
          </w:p>
          <w:p w14:paraId="F0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  <w:sz w:val="24"/>
              </w:rPr>
              <w:t>Письма промышленных предприятий</w:t>
            </w:r>
            <w:r>
              <w:rPr>
                <w:rFonts w:ascii="Times New Roman" w:hAnsi="Times New Roman"/>
              </w:rPr>
              <w:t xml:space="preserve">, </w:t>
            </w:r>
          </w:p>
          <w:p w14:paraId="F2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</w:rPr>
              <w:t>Генеральный план города Магнитогорска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Направление 1. «Профилактика терроризма, иных преступлений и гармонизация межнациональных отношений в городе Магнитогорске»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Комплекс процессных мероприятий 1.1 «Профилактика преступлений и иных правонарушений в городе Магнитогорске»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 xml:space="preserve">Количество выполненных мероприятий по </w:t>
            </w:r>
            <w:r>
              <w:rPr>
                <w:rFonts w:ascii="Times New Roman CYR" w:hAnsi="Times New Roman CYR"/>
              </w:rPr>
              <w:t>ресоциализации</w:t>
            </w:r>
            <w:r>
              <w:rPr>
                <w:rFonts w:ascii="Times New Roman CYR" w:hAnsi="Times New Roman CYR"/>
              </w:rPr>
              <w:t xml:space="preserve"> лиц, освободившихся из мест лишения свободы, единиц, ед.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Больше-лучше</w:t>
            </w:r>
          </w:p>
        </w:tc>
        <w:tc>
          <w:tcPr>
            <w:tcW w:type="dxa" w:w="4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N </w:t>
            </w:r>
            <w:r>
              <w:rPr>
                <w:rFonts w:ascii="Times New Roman CYR" w:hAnsi="Times New Roman CYR"/>
              </w:rPr>
              <w:t xml:space="preserve">=  </w:t>
            </w: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 , где </w:t>
            </w:r>
          </w:p>
          <w:p w14:paraId="FB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>- протоколы заседаний комиссии администрации города</w:t>
            </w:r>
          </w:p>
          <w:p w14:paraId="FC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План работы МВК по профилактике правонарушений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1C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 xml:space="preserve">Объем затраченных средств на проведение конкурса на звание "Лучший народный дружинник города Магнитогорска, </w:t>
            </w:r>
            <w:r>
              <w:rPr>
                <w:rFonts w:ascii="Times New Roman CYR" w:hAnsi="Times New Roman CYR"/>
              </w:rPr>
              <w:t>руб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нет</w:t>
            </w:r>
          </w:p>
        </w:tc>
        <w:tc>
          <w:tcPr>
            <w:tcW w:type="dxa" w:w="4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  <w:r>
              <w:rPr>
                <w:rFonts w:ascii="Times New Roman CYR" w:hAnsi="Times New Roman CYR"/>
              </w:rPr>
              <w:t xml:space="preserve"> = </w:t>
            </w: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>, где</w:t>
            </w:r>
          </w:p>
          <w:p w14:paraId="02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>- сумма, выплаченная победителям конкурса</w:t>
            </w:r>
          </w:p>
          <w:p w14:paraId="03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Количество публикаций в средствах массовой информации по предупреждению преступлений и правонарушений, состоянии правопорядка на территории города, единиц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Больше-лучше</w:t>
            </w:r>
          </w:p>
        </w:tc>
        <w:tc>
          <w:tcPr>
            <w:tcW w:type="dxa" w:w="4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N </w:t>
            </w:r>
            <w:r>
              <w:rPr>
                <w:rFonts w:ascii="Times New Roman CYR" w:hAnsi="Times New Roman CYR"/>
              </w:rPr>
              <w:t xml:space="preserve">=  </w:t>
            </w: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 , где </w:t>
            </w:r>
          </w:p>
          <w:p w14:paraId="09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- количество публикаций 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 xml:space="preserve">Количество проведенных межведомственных совещаний,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</w:t>
            </w:r>
            <w:r>
              <w:rPr>
                <w:rFonts w:ascii="Times New Roman CYR" w:hAnsi="Times New Roman CYR"/>
              </w:rPr>
              <w:t>использованием информационно-телекоммуникационных технологий, единиц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Больше-лучше</w:t>
            </w:r>
          </w:p>
        </w:tc>
        <w:tc>
          <w:tcPr>
            <w:tcW w:type="dxa" w:w="4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N </w:t>
            </w:r>
            <w:r>
              <w:rPr>
                <w:rFonts w:ascii="Times New Roman CYR" w:hAnsi="Times New Roman CYR"/>
              </w:rPr>
              <w:t xml:space="preserve">=  </w:t>
            </w: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 , где </w:t>
            </w:r>
          </w:p>
          <w:p w14:paraId="0F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>- количество итоговых справок о проведении мероприятий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План работы межведомственной комиссии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Количество размещенных в СМИ  информаций в сфере предупреждения преступлений, совершаемых с использованием информационно-телекоммуникационных технологий, единиц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Больше-лучше</w:t>
            </w:r>
          </w:p>
        </w:tc>
        <w:tc>
          <w:tcPr>
            <w:tcW w:type="dxa" w:w="4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N </w:t>
            </w:r>
            <w:r>
              <w:rPr>
                <w:rFonts w:ascii="Times New Roman CYR" w:hAnsi="Times New Roman CYR"/>
              </w:rPr>
              <w:t xml:space="preserve">=  </w:t>
            </w: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 , где </w:t>
            </w:r>
          </w:p>
          <w:p w14:paraId="15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- количество публикаций 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6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Количество проведенных обучающих мероприятий в сфере предупреждения преступлений, совершаемых с использованием информационно-телекоммуникационных технологий, единиц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Больше-лучше</w:t>
            </w:r>
          </w:p>
        </w:tc>
        <w:tc>
          <w:tcPr>
            <w:tcW w:type="dxa" w:w="4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N </w:t>
            </w:r>
            <w:r>
              <w:rPr>
                <w:rFonts w:ascii="Times New Roman CYR" w:hAnsi="Times New Roman CYR"/>
              </w:rPr>
              <w:t xml:space="preserve">=  </w:t>
            </w: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 , где </w:t>
            </w:r>
          </w:p>
          <w:p w14:paraId="1B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>- количество итоговых справок о проведении мероприятия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Итоговые справки</w:t>
            </w:r>
            <w:r>
              <w:rPr>
                <w:rFonts w:ascii="Times New Roman CYR" w:hAnsi="Times New Roman CYR"/>
              </w:rPr>
              <w:t xml:space="preserve"> о проведении мероприятия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7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технологий, единиц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Больше-лучше</w:t>
            </w:r>
          </w:p>
        </w:tc>
        <w:tc>
          <w:tcPr>
            <w:tcW w:type="dxa" w:w="4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N </w:t>
            </w:r>
            <w:r>
              <w:rPr>
                <w:rFonts w:ascii="Times New Roman CYR" w:hAnsi="Times New Roman CYR"/>
              </w:rPr>
              <w:t xml:space="preserve">=  </w:t>
            </w: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 , где </w:t>
            </w:r>
          </w:p>
          <w:p w14:paraId="21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  - количество показов информационных материалов   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Комплекс процессных мероприятий  1.2 «Гармонизация межнациональных и межконфессиональных отношений, профилактика проявлений экстремизма на территории города Магнитогорска»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Объем затраченных средств на проведение Одиннадцатого, Двенадцатого, Тринадцатого , Четырнадцатого, Пятнадцатого и Шестнадцатого молодежных форумов "</w:t>
            </w:r>
            <w:r>
              <w:rPr>
                <w:rFonts w:ascii="Times New Roman CYR" w:hAnsi="Times New Roman CYR"/>
              </w:rPr>
              <w:t>Экстремизму.нет</w:t>
            </w:r>
            <w:r>
              <w:rPr>
                <w:rFonts w:ascii="Times New Roman CYR" w:hAnsi="Times New Roman CYR"/>
              </w:rPr>
              <w:t>», руб.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нет</w:t>
            </w:r>
          </w:p>
        </w:tc>
        <w:tc>
          <w:tcPr>
            <w:tcW w:type="dxa" w:w="4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N </w:t>
            </w:r>
            <w:r>
              <w:rPr>
                <w:rFonts w:ascii="Times New Roman CYR" w:hAnsi="Times New Roman CYR"/>
              </w:rPr>
              <w:t xml:space="preserve">=  </w:t>
            </w: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 , где </w:t>
            </w:r>
          </w:p>
          <w:p w14:paraId="29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  - сумма, выплаченная Исполнителю мероприятия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Количество награжденных участников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единства, человек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нет</w:t>
            </w:r>
          </w:p>
        </w:tc>
        <w:tc>
          <w:tcPr>
            <w:tcW w:type="dxa" w:w="4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N </w:t>
            </w:r>
            <w:r>
              <w:rPr>
                <w:rFonts w:ascii="Times New Roman CYR" w:hAnsi="Times New Roman CYR"/>
              </w:rPr>
              <w:t xml:space="preserve">=  </w:t>
            </w: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 , где </w:t>
            </w:r>
          </w:p>
          <w:p w14:paraId="2F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 xml:space="preserve"> </w:t>
            </w: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 - количество награжденных участников городского конкурса 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наследия, единиц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Больше-лучше</w:t>
            </w:r>
          </w:p>
        </w:tc>
        <w:tc>
          <w:tcPr>
            <w:tcW w:type="dxa" w:w="4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N </w:t>
            </w:r>
            <w:r>
              <w:rPr>
                <w:rFonts w:ascii="Times New Roman CYR" w:hAnsi="Times New Roman CYR"/>
              </w:rPr>
              <w:t xml:space="preserve">=  </w:t>
            </w: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 , где </w:t>
            </w:r>
          </w:p>
          <w:p w14:paraId="35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  - количество итоговых справок о проведении мероприятий организаторами мероприятий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Итоговые справки</w:t>
            </w:r>
            <w:r>
              <w:rPr>
                <w:rFonts w:ascii="Times New Roman CYR" w:hAnsi="Times New Roman CYR"/>
              </w:rPr>
              <w:t xml:space="preserve"> о проведении мероприятий организаторами мероприятий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 xml:space="preserve">Количество размещенных в СМИ публикаций, </w:t>
            </w:r>
            <w:r>
              <w:rPr>
                <w:rFonts w:ascii="Times New Roman CYR" w:hAnsi="Times New Roman CYR"/>
              </w:rPr>
              <w:t>направленных на профилактику проявлений экстремизма и гармонизацию межнациональных и межконфессиональных отношений, единиц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Больше-</w:t>
            </w:r>
            <w:r>
              <w:rPr>
                <w:rFonts w:ascii="Times New Roman CYR" w:hAnsi="Times New Roman CYR"/>
              </w:rPr>
              <w:t>лучше</w:t>
            </w:r>
          </w:p>
        </w:tc>
        <w:tc>
          <w:tcPr>
            <w:tcW w:type="dxa" w:w="4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N </w:t>
            </w:r>
            <w:r>
              <w:rPr>
                <w:rFonts w:ascii="Times New Roman CYR" w:hAnsi="Times New Roman CYR"/>
              </w:rPr>
              <w:t xml:space="preserve">=  </w:t>
            </w: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 , где </w:t>
            </w:r>
          </w:p>
          <w:p w14:paraId="3B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>- количество публикаций на основании эфирных справок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Магнитогорске, единиц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Больше-лучше</w:t>
            </w:r>
          </w:p>
        </w:tc>
        <w:tc>
          <w:tcPr>
            <w:tcW w:type="dxa" w:w="4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N </w:t>
            </w:r>
            <w:r>
              <w:rPr>
                <w:rFonts w:ascii="Times New Roman CYR" w:hAnsi="Times New Roman CYR"/>
              </w:rPr>
              <w:t xml:space="preserve">=  </w:t>
            </w: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 , где </w:t>
            </w:r>
          </w:p>
          <w:p w14:paraId="41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>- количество отчетов о проведении социологических исследований</w:t>
            </w:r>
            <w:r>
              <w:rPr>
                <w:rFonts w:ascii="Times New Roman CYR" w:hAnsi="Times New Roman CYR"/>
              </w:rPr>
              <w:t>,</w:t>
            </w:r>
            <w:r>
              <w:rPr>
                <w:rFonts w:ascii="Times New Roman CYR" w:hAnsi="Times New Roman CYR"/>
              </w:rPr>
              <w:t xml:space="preserve"> данные отчета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Отчеты</w:t>
            </w:r>
            <w:r>
              <w:rPr>
                <w:rFonts w:ascii="Times New Roman CYR" w:hAnsi="Times New Roman CYR"/>
              </w:rPr>
              <w:t xml:space="preserve"> о проведении социологических исследований 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6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отношений, единица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Больше-лучше</w:t>
            </w:r>
          </w:p>
        </w:tc>
        <w:tc>
          <w:tcPr>
            <w:tcW w:type="dxa" w:w="4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  <w:p w14:paraId="47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N </w:t>
            </w:r>
            <w:r>
              <w:rPr>
                <w:rFonts w:ascii="Times New Roman CYR" w:hAnsi="Times New Roman CYR"/>
              </w:rPr>
              <w:t xml:space="preserve">=  </w:t>
            </w: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 , где </w:t>
            </w:r>
          </w:p>
          <w:p w14:paraId="48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>- количество аналитических материалов</w:t>
            </w:r>
          </w:p>
          <w:p w14:paraId="49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Аналитические материалы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7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Количество специалистов направленных на курсы повышения квалификации, человек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нет</w:t>
            </w:r>
          </w:p>
        </w:tc>
        <w:tc>
          <w:tcPr>
            <w:tcW w:type="dxa" w:w="4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N </w:t>
            </w:r>
            <w:r>
              <w:rPr>
                <w:rFonts w:ascii="Times New Roman CYR" w:hAnsi="Times New Roman CYR"/>
              </w:rPr>
              <w:t xml:space="preserve">=  </w:t>
            </w: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 , где </w:t>
            </w:r>
          </w:p>
          <w:p w14:paraId="4F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- количество человек, прошедших </w:t>
            </w:r>
            <w:r>
              <w:rPr>
                <w:rFonts w:ascii="Times New Roman CYR" w:hAnsi="Times New Roman CYR"/>
              </w:rPr>
              <w:t>обучение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Сертификаты о прохождении курсов повышения квалификации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Комплекс процессных мероприятий  1.3 «Профилактика терроризма на территории города Магнитогорска»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Количество размещенных на сайте администрации материалов антитеррористического характера, единица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Больше-лучше</w:t>
            </w:r>
          </w:p>
        </w:tc>
        <w:tc>
          <w:tcPr>
            <w:tcW w:type="dxa" w:w="4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N </w:t>
            </w:r>
            <w:r>
              <w:rPr>
                <w:rFonts w:ascii="Times New Roman CYR" w:hAnsi="Times New Roman CYR"/>
              </w:rPr>
              <w:t xml:space="preserve">=  </w:t>
            </w: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 , где </w:t>
            </w:r>
          </w:p>
          <w:p w14:paraId="57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>- количество публикаций на основании эфирных справок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Количество изданных нормативных актов в сфере профилактики терроризма, единица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Больше-лучше</w:t>
            </w:r>
          </w:p>
        </w:tc>
        <w:tc>
          <w:tcPr>
            <w:tcW w:type="dxa" w:w="4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N </w:t>
            </w:r>
            <w:r>
              <w:rPr>
                <w:rFonts w:ascii="Times New Roman CYR" w:hAnsi="Times New Roman CYR"/>
              </w:rPr>
              <w:t xml:space="preserve">=  </w:t>
            </w: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 , где </w:t>
            </w:r>
          </w:p>
          <w:p w14:paraId="5D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>- количество изданных нормативных актов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Изданные  нормативные акты 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терроризмом, человек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нет</w:t>
            </w:r>
          </w:p>
        </w:tc>
        <w:tc>
          <w:tcPr>
            <w:tcW w:type="dxa" w:w="4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N </w:t>
            </w:r>
            <w:r>
              <w:rPr>
                <w:rFonts w:ascii="Times New Roman CYR" w:hAnsi="Times New Roman CYR"/>
              </w:rPr>
              <w:t xml:space="preserve">=  </w:t>
            </w: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 , где </w:t>
            </w:r>
          </w:p>
          <w:p w14:paraId="63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 , количество награжденных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Комплекс процессных мероприятий  1.4 «Профилактика злоупотребления наркотическими средствами взрослым населения города Магнитогорска»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Количество размещённых в СМИ материалов, 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здорового образа жизни, единица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Больше-лучше</w:t>
            </w:r>
          </w:p>
        </w:tc>
        <w:tc>
          <w:tcPr>
            <w:tcW w:type="dxa" w:w="4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N </w:t>
            </w:r>
            <w:r>
              <w:rPr>
                <w:rFonts w:ascii="Times New Roman CYR" w:hAnsi="Times New Roman CYR"/>
              </w:rPr>
              <w:t xml:space="preserve">=  </w:t>
            </w: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 xml:space="preserve"> , где </w:t>
            </w:r>
          </w:p>
          <w:p w14:paraId="6B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</w:rPr>
              <w:t>ni</w:t>
            </w:r>
            <w:r>
              <w:rPr>
                <w:rFonts w:ascii="Times New Roman CYR" w:hAnsi="Times New Roman CYR"/>
              </w:rPr>
              <w:t>- количество публикаций на основании эфирных справок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благоустройства, единица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Больше-лучше</w:t>
            </w:r>
          </w:p>
        </w:tc>
        <w:tc>
          <w:tcPr>
            <w:tcW w:type="dxa" w:w="4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N </w:t>
            </w:r>
            <w:r>
              <w:rPr>
                <w:rFonts w:ascii="Times New Roman CYR" w:hAnsi="Times New Roman CYR"/>
                <w:sz w:val="24"/>
              </w:rPr>
              <w:t xml:space="preserve">=  </w:t>
            </w:r>
            <w:r>
              <w:rPr>
                <w:rFonts w:ascii="Times New Roman CYR" w:hAnsi="Times New Roman CYR"/>
                <w:sz w:val="24"/>
              </w:rPr>
              <w:t>ni</w:t>
            </w:r>
            <w:r>
              <w:rPr>
                <w:rFonts w:ascii="Times New Roman CYR" w:hAnsi="Times New Roman CYR"/>
                <w:sz w:val="24"/>
              </w:rPr>
              <w:t xml:space="preserve"> , где </w:t>
            </w:r>
          </w:p>
          <w:p w14:paraId="71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Ni</w:t>
            </w:r>
            <w:r>
              <w:rPr>
                <w:rFonts w:ascii="Times New Roman CYR" w:hAnsi="Times New Roman CYR"/>
                <w:sz w:val="24"/>
              </w:rPr>
              <w:t xml:space="preserve"> - документы о принятых решениях (протоколы (решения) совещаний, комиссий,)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</w:t>
            </w:r>
            <w:r>
              <w:rPr>
                <w:rFonts w:ascii="Times New Roman CYR" w:hAnsi="Times New Roman CYR"/>
                <w:sz w:val="24"/>
              </w:rPr>
              <w:t>ротоколы (решения) совещаний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упоминаний в СМИ о возможностях получения услуг по социальной реабилитации и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наркозависимых в реабилитационных центрах, единица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Больше-лучше</w:t>
            </w:r>
          </w:p>
        </w:tc>
        <w:tc>
          <w:tcPr>
            <w:tcW w:type="dxa" w:w="4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N </w:t>
            </w:r>
            <w:r>
              <w:rPr>
                <w:rFonts w:ascii="Times New Roman CYR" w:hAnsi="Times New Roman CYR"/>
                <w:sz w:val="24"/>
              </w:rPr>
              <w:t xml:space="preserve">=  </w:t>
            </w:r>
            <w:r>
              <w:rPr>
                <w:rFonts w:ascii="Times New Roman CYR" w:hAnsi="Times New Roman CYR"/>
                <w:sz w:val="24"/>
              </w:rPr>
              <w:t>ni</w:t>
            </w:r>
            <w:r>
              <w:rPr>
                <w:rFonts w:ascii="Times New Roman CYR" w:hAnsi="Times New Roman CYR"/>
                <w:sz w:val="24"/>
              </w:rPr>
              <w:t xml:space="preserve"> , где </w:t>
            </w:r>
          </w:p>
          <w:p w14:paraId="77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ni</w:t>
            </w:r>
            <w:r>
              <w:rPr>
                <w:rFonts w:ascii="Times New Roman CYR" w:hAnsi="Times New Roman CYR"/>
                <w:sz w:val="24"/>
              </w:rPr>
              <w:t>- количество публикаций на основании эфирных справок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</w:t>
            </w:r>
            <w:r>
              <w:rPr>
                <w:rFonts w:ascii="Times New Roman" w:hAnsi="Times New Roman"/>
                <w:sz w:val="24"/>
              </w:rPr>
              <w:t>ресоциализации</w:t>
            </w:r>
            <w:r>
              <w:rPr>
                <w:rFonts w:ascii="Times New Roman" w:hAnsi="Times New Roman"/>
                <w:sz w:val="24"/>
              </w:rPr>
              <w:t xml:space="preserve"> наркозависимых граждан, освободившихся из мест лишения свободы и находящиеся в трудной жизненной ситуации, единица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Больше-лучше</w:t>
            </w:r>
          </w:p>
        </w:tc>
        <w:tc>
          <w:tcPr>
            <w:tcW w:type="dxa" w:w="4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N </w:t>
            </w:r>
            <w:r>
              <w:rPr>
                <w:rFonts w:ascii="Times New Roman CYR" w:hAnsi="Times New Roman CYR"/>
                <w:sz w:val="24"/>
              </w:rPr>
              <w:t xml:space="preserve">=  </w:t>
            </w:r>
            <w:r>
              <w:rPr>
                <w:rFonts w:ascii="Times New Roman CYR" w:hAnsi="Times New Roman CYR"/>
                <w:sz w:val="24"/>
              </w:rPr>
              <w:t>ni</w:t>
            </w:r>
            <w:r>
              <w:rPr>
                <w:rFonts w:ascii="Times New Roman CYR" w:hAnsi="Times New Roman CYR"/>
                <w:sz w:val="24"/>
              </w:rPr>
              <w:t xml:space="preserve"> , где </w:t>
            </w:r>
          </w:p>
          <w:p w14:paraId="7D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ni</w:t>
            </w:r>
            <w:r>
              <w:rPr>
                <w:rFonts w:ascii="Times New Roman CYR" w:hAnsi="Times New Roman CYR"/>
                <w:sz w:val="24"/>
              </w:rPr>
              <w:t>- количество публикаций на основании эфирных справок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веществ, единица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Больше-лучше</w:t>
            </w:r>
          </w:p>
        </w:tc>
        <w:tc>
          <w:tcPr>
            <w:tcW w:type="dxa" w:w="4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N </w:t>
            </w:r>
            <w:r>
              <w:rPr>
                <w:rFonts w:ascii="Times New Roman CYR" w:hAnsi="Times New Roman CYR"/>
                <w:sz w:val="24"/>
              </w:rPr>
              <w:t xml:space="preserve">=  </w:t>
            </w:r>
            <w:r>
              <w:rPr>
                <w:rFonts w:ascii="Times New Roman CYR" w:hAnsi="Times New Roman CYR"/>
                <w:sz w:val="24"/>
              </w:rPr>
              <w:t>ni</w:t>
            </w:r>
            <w:r>
              <w:rPr>
                <w:rFonts w:ascii="Times New Roman CYR" w:hAnsi="Times New Roman CYR"/>
                <w:sz w:val="24"/>
              </w:rPr>
              <w:t xml:space="preserve"> , где </w:t>
            </w:r>
          </w:p>
          <w:p w14:paraId="83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ni</w:t>
            </w:r>
            <w:r>
              <w:rPr>
                <w:rFonts w:ascii="Times New Roman CYR" w:hAnsi="Times New Roman CYR"/>
                <w:sz w:val="24"/>
              </w:rPr>
              <w:t xml:space="preserve">- количество показов информационных материалов   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1D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1.5 </w:t>
            </w: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«Снижение количества противоправных деяний криминального характера и их проявлений»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1D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  <w:sz w:val="24"/>
              </w:rPr>
              <w:t>Объем выполненных работ по содержанию и ремонту сооружений гражданской обороны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1D0000">
            <w:pPr>
              <w:pStyle w:val="Style_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нет</w:t>
            </w:r>
          </w:p>
        </w:tc>
        <w:tc>
          <w:tcPr>
            <w:tcW w:type="dxa" w:w="4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1D0000">
            <w:pPr>
              <w:pStyle w:val="Style_8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Ов</w:t>
            </w:r>
            <w:r>
              <w:rPr>
                <w:rFonts w:ascii="Times New Roman CYR" w:hAnsi="Times New Roman CYR"/>
              </w:rPr>
              <w:t xml:space="preserve"> = Оф/</w:t>
            </w:r>
            <w:r>
              <w:rPr>
                <w:rFonts w:ascii="Times New Roman CYR" w:hAnsi="Times New Roman CYR"/>
              </w:rPr>
              <w:t>Опл</w:t>
            </w:r>
            <w:r>
              <w:rPr>
                <w:rFonts w:ascii="Times New Roman CYR" w:hAnsi="Times New Roman CYR"/>
              </w:rPr>
              <w:t>*100%, где</w:t>
            </w:r>
          </w:p>
          <w:p w14:paraId="8B1D0000">
            <w:pPr>
              <w:pStyle w:val="Style_8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Оф - количество выполненных работ в течение планового года,</w:t>
            </w:r>
          </w:p>
          <w:p w14:paraId="8C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  <w:sz w:val="24"/>
              </w:rPr>
              <w:t>Опл</w:t>
            </w:r>
            <w:r>
              <w:rPr>
                <w:rFonts w:ascii="Times New Roman CYR" w:hAnsi="Times New Roman CYR"/>
                <w:sz w:val="24"/>
              </w:rPr>
              <w:t xml:space="preserve"> - запланированное количество работ.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Направление  2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2.1 </w:t>
            </w: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Комплекс процессных мероприятий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1D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лиц, %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Дн</m:t>
                </m:r>
                <m:r>
                  <w:rPr>
                    <w:rFonts w:ascii="Cambria Math" w:hAnsi="Cambria Math"/>
                    <w:sz w:val="22"/>
                  </w:rPr>
                  <m:t>=</m:t>
                </m:r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Кн</m:t>
                </m:r>
              </m:oMath>
            </m:oMathPara>
            <w:r>
              <w:rPr>
                <w:rFonts w:ascii="Times New Roman CYR" w:hAnsi="Times New Roman CYR"/>
                <w:sz w:val="24"/>
              </w:rPr>
              <w:t>, где</w:t>
            </w:r>
          </w:p>
          <w:p w14:paraId="96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K</w:t>
            </w:r>
            <w:r>
              <w:rPr>
                <w:rFonts w:ascii="Times New Roman CYR" w:hAnsi="Times New Roman CYR"/>
                <w:sz w:val="24"/>
              </w:rPr>
              <w:t>н</w:t>
            </w:r>
            <w:r>
              <w:rPr>
                <w:rFonts w:ascii="Times New Roman CYR" w:hAnsi="Times New Roman CYR"/>
                <w:sz w:val="24"/>
              </w:rPr>
              <w:t xml:space="preserve">  –</w:t>
            </w:r>
            <w:r>
              <w:rPr>
                <w:rFonts w:ascii="Times New Roman CYR" w:hAnsi="Times New Roman CYR"/>
                <w:sz w:val="24"/>
              </w:rPr>
              <w:t xml:space="preserve"> данные представленные Областным наркологическим  диспансером </w:t>
            </w:r>
          </w:p>
          <w:p w14:paraId="97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  <w:p w14:paraId="98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Информационное письмо «Областного наркологического диспансера».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1D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Уменьшение количества преступлений, совершенных несовершеннолетними, в процентах к предыдущему году, %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= (K-M)/K*100, где </w:t>
            </w:r>
          </w:p>
          <w:p w14:paraId="9E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 - количество преступлений, совершенных несов</w:t>
            </w:r>
            <w:r>
              <w:rPr>
                <w:rFonts w:ascii="Times New Roman" w:hAnsi="Times New Roman"/>
                <w:sz w:val="24"/>
              </w:rPr>
              <w:t xml:space="preserve">ершеннолетними в отчетном году </w:t>
            </w:r>
          </w:p>
          <w:p w14:paraId="9F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 - количество преступлений,  совершенных несовершеннолетними за анало</w:t>
            </w:r>
            <w:r>
              <w:rPr>
                <w:rFonts w:ascii="Times New Roman" w:hAnsi="Times New Roman"/>
                <w:sz w:val="24"/>
              </w:rPr>
              <w:t xml:space="preserve">гичный период предыдущего года 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Информационное письмо </w:t>
            </w:r>
            <w:r>
              <w:rPr>
                <w:rFonts w:ascii="Times New Roman CYR" w:hAnsi="Times New Roman CYR"/>
                <w:sz w:val="24"/>
              </w:rPr>
              <w:t>УМВД РФ по городу Магнитогорску Челябинской области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1D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2.2 </w:t>
            </w: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«Временное трудоустройство несовершеннолетних граждан в сфере образования»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1D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несовершеннолетних,%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тн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тн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нтн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A71D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A81D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тн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доля трудоустроенных несовершеннолетних граждан от общего количества несовершеннолетних, направленных для трудоустройства в образовательные учреждения комиссией по делам несовершеннолетних (процентов);</w:t>
            </w:r>
          </w:p>
          <w:p w14:paraId="A91D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тн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 численность несовершеннолетних граждан, трудоустроенны</w:t>
            </w:r>
            <w:r>
              <w:rPr>
                <w:rFonts w:ascii="Times New Roman" w:hAnsi="Times New Roman"/>
                <w:sz w:val="24"/>
              </w:rPr>
              <w:t xml:space="preserve">х в образовательные </w:t>
            </w:r>
            <w:r>
              <w:rPr>
                <w:rFonts w:ascii="Times New Roman" w:hAnsi="Times New Roman"/>
                <w:sz w:val="24"/>
              </w:rPr>
              <w:t xml:space="preserve">учреждения 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Fonts w:ascii="Times New Roman" w:hAnsi="Times New Roman"/>
                <w:sz w:val="24"/>
              </w:rPr>
              <w:t>человек);</w:t>
            </w:r>
          </w:p>
          <w:p w14:paraId="AA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нтн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общая численность несовершеннолетних граждан, направленных для трудоустройства в образовательные учреждения комиссией по делам несовершеннолетних (направления комиссии по делам несовершеннолетних) (человек)</w:t>
            </w:r>
          </w:p>
          <w:p w14:paraId="AB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тчет о работе Управления образования администрации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2.3 </w:t>
            </w: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«Временное трудоустройство несовершеннолетних граждан в сфере физической культуры и спорта»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несовершеннолетних,%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1D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  <w:r>
              <w:rPr>
                <w:rFonts w:ascii="Times New Roman" w:hAnsi="Times New Roman"/>
                <w:sz w:val="24"/>
              </w:rPr>
              <w:t>ольше-лучше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тн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тн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нтн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B31D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B41D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тн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доля трудоустроенных несовершеннолетних граждан от общего количества несовершеннолетних, нап</w:t>
            </w:r>
            <w:r>
              <w:rPr>
                <w:rFonts w:ascii="Times New Roman" w:hAnsi="Times New Roman"/>
                <w:sz w:val="24"/>
              </w:rPr>
              <w:t xml:space="preserve">равленных для трудоустройства в спортивные </w:t>
            </w:r>
            <w:r>
              <w:rPr>
                <w:rFonts w:ascii="Times New Roman" w:hAnsi="Times New Roman"/>
                <w:sz w:val="24"/>
              </w:rPr>
              <w:t>учреждения комиссией по делам несовершеннолетних (процентов);</w:t>
            </w:r>
          </w:p>
          <w:p w14:paraId="B51D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тн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– численность несовершеннолетних граждан, трудоустроенных в </w:t>
            </w:r>
            <w:r>
              <w:rPr>
                <w:rFonts w:ascii="Times New Roman" w:hAnsi="Times New Roman"/>
                <w:sz w:val="24"/>
              </w:rPr>
              <w:t>спортивные</w:t>
            </w:r>
            <w:r>
              <w:rPr>
                <w:rFonts w:ascii="Times New Roman" w:hAnsi="Times New Roman"/>
                <w:sz w:val="24"/>
              </w:rPr>
              <w:t xml:space="preserve"> учреждения</w:t>
            </w:r>
            <w:r>
              <w:rPr>
                <w:rFonts w:ascii="Times New Roman" w:hAnsi="Times New Roman"/>
                <w:sz w:val="24"/>
              </w:rPr>
              <w:t xml:space="preserve"> (человек)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B6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нтн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общая численность несовершеннолетних граждан, направленных для трудоустройства в </w:t>
            </w:r>
            <w:r>
              <w:rPr>
                <w:rFonts w:ascii="Times New Roman" w:hAnsi="Times New Roman"/>
                <w:sz w:val="24"/>
              </w:rPr>
              <w:t>спортивные</w:t>
            </w:r>
            <w:r>
              <w:rPr>
                <w:rFonts w:ascii="Times New Roman" w:hAnsi="Times New Roman"/>
                <w:sz w:val="24"/>
              </w:rPr>
              <w:t xml:space="preserve"> учреждения комиссией по делам несовершеннолетних (направления комиссии по делам несовершеннолетних) (человек)</w:t>
            </w:r>
          </w:p>
          <w:p w14:paraId="B7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работе Управления </w:t>
            </w:r>
            <w:r>
              <w:rPr>
                <w:rFonts w:ascii="Times New Roman" w:hAnsi="Times New Roman"/>
                <w:sz w:val="24"/>
              </w:rPr>
              <w:t>физической культуры и спорта  администрации)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2.4 </w:t>
            </w: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процессных мероприятий «Мероприятия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работы»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Доля слушателей, удовлетворённых качеством курсов повышения квалификации для классных руководителей, %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уд.сл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уд.сл.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общ.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BF1D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где:</w:t>
            </w:r>
          </w:p>
          <w:p w14:paraId="C01D0000">
            <w:pPr>
              <w:pStyle w:val="Style_8"/>
              <w:rPr>
                <w:rFonts w:ascii="Times New Roman" w:hAnsi="Times New Roman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уд.сл</m:t>
                    </m:r>
                  </m:sub>
                </m:sSub>
              </m:oMath>
            </m:oMathPara>
            <w:r>
              <w:rPr>
                <w:rFonts w:ascii="Times New Roman" w:hAnsi="Times New Roman"/>
              </w:rPr>
              <w:t>. – доля слушателей, удовлетворенных качеством курсов повышения квалификации для классных руководителей (процентов);</w:t>
            </w:r>
          </w:p>
          <w:p w14:paraId="C11D0000">
            <w:pPr>
              <w:pStyle w:val="Style_8"/>
              <w:rPr>
                <w:rFonts w:ascii="Times New Roman" w:hAnsi="Times New Roman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уд.сл.</m:t>
                    </m:r>
                  </m:sub>
                </m:sSub>
              </m:oMath>
            </m:oMathPara>
            <w:r>
              <w:rPr>
                <w:rFonts w:ascii="Times New Roman" w:hAnsi="Times New Roman"/>
              </w:rPr>
              <w:t xml:space="preserve"> – численность слушателей, удовлетворенных качеством курсов повышения квалификации для классных руководи</w:t>
            </w:r>
            <w:r>
              <w:rPr>
                <w:rFonts w:ascii="Times New Roman" w:hAnsi="Times New Roman"/>
              </w:rPr>
              <w:t>телей</w:t>
            </w:r>
            <w:r>
              <w:rPr>
                <w:rFonts w:ascii="Times New Roman" w:hAnsi="Times New Roman"/>
              </w:rPr>
              <w:t xml:space="preserve"> по результатам анкетирования, за отчетный период (человек);</w:t>
            </w:r>
          </w:p>
          <w:p w14:paraId="C2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общ.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общая численность слушателей, принявших участие в анкетировании, за отчетный период (человек)</w:t>
            </w:r>
          </w:p>
          <w:p w14:paraId="C3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(Данные, полученные по результатам анкетирования  слушателей, прошедших курсы повышения квалификации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классных руководителей) 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Данные, полученные по результатам анкетирования  слушателей, прошедших курсы повышения квалификации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классных руководителей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2.5 </w:t>
            </w: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«Организация профильных смен для детей, состоящих на профилактическом учете (Управление образования)»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года, %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1D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Больше-лучше 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н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у.пр..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CB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н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> – 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 (процентов);</w:t>
            </w:r>
          </w:p>
          <w:p w14:paraId="CC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у.пр..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численность обучающихся в об</w:t>
            </w:r>
            <w:r>
              <w:rPr>
                <w:rFonts w:ascii="Times New Roman" w:hAnsi="Times New Roman"/>
                <w:sz w:val="24"/>
              </w:rPr>
              <w:t>щеобразовательных</w:t>
            </w:r>
            <w:r>
              <w:rPr>
                <w:rFonts w:ascii="Times New Roman" w:hAnsi="Times New Roman"/>
                <w:sz w:val="24"/>
              </w:rPr>
              <w:t xml:space="preserve"> организациях, состоящих на учете в отделе по делам несовершеннолетних, </w:t>
            </w:r>
            <w:r>
              <w:rPr>
                <w:rFonts w:ascii="Times New Roman" w:hAnsi="Times New Roman"/>
                <w:sz w:val="24"/>
              </w:rPr>
              <w:t>принявших участие в профильных сменах (муниципальная база данных) (человек)</w:t>
            </w:r>
          </w:p>
          <w:p w14:paraId="CD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численность обучающихся, состоящих на учёте в отделе по делам несовершеннолетних (мун</w:t>
            </w:r>
            <w:r>
              <w:rPr>
                <w:rFonts w:ascii="Times New Roman" w:hAnsi="Times New Roman"/>
                <w:sz w:val="24"/>
              </w:rPr>
              <w:t>иципальная</w:t>
            </w:r>
            <w:r>
              <w:rPr>
                <w:rFonts w:ascii="Times New Roman" w:hAnsi="Times New Roman"/>
                <w:sz w:val="24"/>
              </w:rPr>
              <w:t xml:space="preserve"> база данных) (человек)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база данных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«Организация и проведение городских мероприятий (Управление образования)»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мероприятий, %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1D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больше –лучше 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м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з.м.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  <w:r>
              <w:rPr>
                <w:rFonts w:ascii="Times New Roman" w:hAnsi="Times New Roman"/>
                <w:sz w:val="24"/>
              </w:rPr>
              <w:t>где:</w:t>
            </w:r>
          </w:p>
          <w:p w14:paraId="D5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м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 доля выполненных мероприятий (процентов);</w:t>
            </w:r>
          </w:p>
          <w:p w14:paraId="D6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количество фактически проведенных мероприятий (единиц);</w:t>
            </w:r>
          </w:p>
          <w:p w14:paraId="D7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з.м.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количест</w:t>
            </w:r>
            <w:r>
              <w:rPr>
                <w:rFonts w:ascii="Times New Roman" w:hAnsi="Times New Roman"/>
                <w:sz w:val="24"/>
              </w:rPr>
              <w:t xml:space="preserve">во запланированных мероприятий </w:t>
            </w:r>
            <w:r>
              <w:rPr>
                <w:rFonts w:ascii="Times New Roman" w:hAnsi="Times New Roman"/>
                <w:sz w:val="24"/>
              </w:rPr>
              <w:t xml:space="preserve"> (единиц)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лан работы управления образования администрации города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D9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тчет о работе Управления образования администрации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1D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Направление 3 «Защита населения и территорий от чрезвычайных ситуаций, обеспечение пожарной безопасности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3.1</w:t>
            </w: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«Комплекс процессных мероприятий      «Пожарная безопасность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1D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сады), шт.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1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меньше-лучше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</w:t>
            </w:r>
            <w:r>
              <w:rPr>
                <w:rFonts w:ascii="Times New Roman" w:hAnsi="Times New Roman"/>
                <w:sz w:val="24"/>
              </w:rPr>
              <w:t xml:space="preserve"> = 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E2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–</w:t>
            </w:r>
            <w:r>
              <w:rPr>
                <w:rFonts w:ascii="Times New Roman" w:hAnsi="Times New Roman"/>
                <w:sz w:val="24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  <w:p w14:paraId="E3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E4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E5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Данные </w:t>
            </w:r>
            <w:r>
              <w:rPr>
                <w:rFonts w:ascii="Times New Roman" w:hAnsi="Times New Roman"/>
                <w:sz w:val="24"/>
              </w:rPr>
              <w:t>ОНДиПР</w:t>
            </w:r>
            <w:r>
              <w:rPr>
                <w:rFonts w:ascii="Times New Roman" w:hAnsi="Times New Roman"/>
                <w:sz w:val="24"/>
              </w:rPr>
              <w:t xml:space="preserve"> по г. Магнитогорску и Верхнеуральскому району </w:t>
            </w:r>
            <w:r>
              <w:rPr>
                <w:rFonts w:ascii="Times New Roman" w:hAnsi="Times New Roman"/>
                <w:sz w:val="24"/>
              </w:rPr>
              <w:t>УНДиПР</w:t>
            </w:r>
            <w:r>
              <w:rPr>
                <w:rFonts w:ascii="Times New Roman" w:hAnsi="Times New Roman"/>
                <w:sz w:val="24"/>
              </w:rPr>
              <w:t xml:space="preserve"> ГУ  МЧС России по Челябинской области (отдел надзорной деятельности и профилактической работы по г. Магнитогорску и Верхнеуральскому району </w:t>
            </w:r>
            <w:r>
              <w:rPr>
                <w:rFonts w:ascii="Times New Roman" w:hAnsi="Times New Roman"/>
                <w:sz w:val="24"/>
              </w:rPr>
              <w:t>управления надзорной деятельности и профилактической работы Главного управления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обученного населения мерам пожарной безопасности, чел.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1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</w:t>
            </w:r>
            <w:r>
              <w:rPr>
                <w:rFonts w:ascii="Times New Roman" w:hAnsi="Times New Roman"/>
                <w:sz w:val="24"/>
              </w:rPr>
              <w:t xml:space="preserve"> = 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, где </w:t>
            </w:r>
          </w:p>
          <w:p w14:paraId="EB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- количество обученного населения мерам пожарной безопасности.</w:t>
            </w:r>
          </w:p>
          <w:p w14:paraId="EC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ED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Отчеты о противопожарной профилактике администрациями районов г. Магнитогорска, УГЗН, УО, 2ПСО ФПС ГПС ГУ МЧС России по Челябинской области (2 пожарно-спасательного отряда федеральной противопожарной службы государственной противопожарной службы Главного управления МЧС России по Челябинской </w:t>
            </w:r>
            <w:r>
              <w:rPr>
                <w:rFonts w:ascii="Times New Roman" w:hAnsi="Times New Roman"/>
                <w:sz w:val="24"/>
              </w:rPr>
              <w:t xml:space="preserve">области) в рамках профилактической операции «Жилье», </w:t>
            </w:r>
            <w:r>
              <w:rPr>
                <w:rFonts w:ascii="Times New Roman" w:hAnsi="Times New Roman"/>
                <w:sz w:val="24"/>
              </w:rPr>
              <w:t>ОНДиПР</w:t>
            </w:r>
            <w:r>
              <w:rPr>
                <w:rFonts w:ascii="Times New Roman" w:hAnsi="Times New Roman"/>
                <w:sz w:val="24"/>
              </w:rPr>
              <w:t xml:space="preserve"> по г. Магнитогорску и Верхнеуральскому району </w:t>
            </w:r>
            <w:r>
              <w:rPr>
                <w:rFonts w:ascii="Times New Roman" w:hAnsi="Times New Roman"/>
                <w:sz w:val="24"/>
              </w:rPr>
              <w:t>УНДиПР</w:t>
            </w:r>
            <w:r>
              <w:rPr>
                <w:rFonts w:ascii="Times New Roman" w:hAnsi="Times New Roman"/>
                <w:sz w:val="24"/>
              </w:rPr>
              <w:t xml:space="preserve"> ГУ 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проведённых учений и тренировок по пожарной безопасности на основании Планов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2025 - 2030 годов, шт.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1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</w:t>
            </w:r>
            <w:r>
              <w:rPr>
                <w:rFonts w:ascii="Times New Roman" w:hAnsi="Times New Roman"/>
                <w:sz w:val="24"/>
              </w:rPr>
              <w:t xml:space="preserve"> = 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, где </w:t>
            </w:r>
          </w:p>
          <w:p w14:paraId="F3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- количество проведённых учений и тренировок по пожарной безопасности</w:t>
            </w:r>
          </w:p>
          <w:p w14:paraId="F4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  <w:r>
              <w:rPr>
                <w:rFonts w:ascii="Times New Roman" w:hAnsi="Times New Roman"/>
                <w:sz w:val="24"/>
              </w:rPr>
              <w:t xml:space="preserve"> по проведению специальных тренировок по противопожарной </w:t>
            </w:r>
            <w:r>
              <w:rPr>
                <w:rFonts w:ascii="Times New Roman" w:hAnsi="Times New Roman"/>
                <w:sz w:val="24"/>
              </w:rPr>
              <w:t>защите .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</w:p>
          <w:p w14:paraId="F6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1D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3.2 </w:t>
            </w: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Комплекс процессных мероприятий  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1D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вызовов, обработанных оператором единой дежурно-диспетчерской службы, шт.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1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</w:t>
            </w:r>
            <w:r>
              <w:rPr>
                <w:rFonts w:ascii="Times New Roman" w:hAnsi="Times New Roman"/>
                <w:sz w:val="24"/>
              </w:rPr>
              <w:t xml:space="preserve"> = 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FD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- количество вызовов, обработанных оператором единой дежурно-диспетчерской службы.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Данные статистики системы «112»</w:t>
            </w:r>
          </w:p>
        </w:tc>
      </w:tr>
      <w:tr>
        <w:trPr>
          <w:trHeight w:hRule="atLeast" w:val="1022"/>
        </w:trP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поступивших звонков на единый номер "112", шт.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меньше-лучше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</w:t>
            </w:r>
            <w:r>
              <w:rPr>
                <w:rFonts w:ascii="Times New Roman" w:hAnsi="Times New Roman"/>
                <w:sz w:val="24"/>
              </w:rPr>
              <w:t xml:space="preserve"> = </w:t>
            </w:r>
            <w:r>
              <w:rPr>
                <w:rFonts w:ascii="Times New Roman" w:hAnsi="Times New Roman"/>
                <w:sz w:val="24"/>
              </w:rPr>
              <w:t>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03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- количество  поступивших звонков на единый номер "112".</w:t>
            </w:r>
          </w:p>
          <w:p w14:paraId="04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анных статистики системы «112»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1E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3.3 </w:t>
            </w: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Комплекс процессных мероприятий «Снижение рисков и смягчение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1E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обученного населения в области ГО и ЧС города, чел.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</w:t>
            </w:r>
            <w:r>
              <w:rPr>
                <w:rFonts w:ascii="Times New Roman" w:hAnsi="Times New Roman"/>
                <w:sz w:val="24"/>
              </w:rPr>
              <w:t xml:space="preserve"> = 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, где </w:t>
            </w:r>
          </w:p>
          <w:p w14:paraId="0C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- количество обученного населения в области ГО </w:t>
            </w:r>
            <w:r>
              <w:rPr>
                <w:rFonts w:ascii="Times New Roman" w:hAnsi="Times New Roman"/>
                <w:sz w:val="24"/>
              </w:rPr>
              <w:t>и ЧС города</w:t>
            </w:r>
          </w:p>
          <w:p w14:paraId="0D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Сведения о подготовке </w:t>
            </w:r>
            <w:r>
              <w:rPr>
                <w:rFonts w:ascii="Times New Roman" w:hAnsi="Times New Roman"/>
                <w:sz w:val="24"/>
              </w:rPr>
              <w:t>населения в области ГО и ЧС в Магнитогорском городском округе за 2025, 2026, 2027, 2028, 2029, 2030 годы на основании журнала занятий с должностными лицами и специалистами в области гражданской обороны и чрезвычайных ситуаций на курсах гражданск</w:t>
            </w:r>
            <w:r>
              <w:rPr>
                <w:rFonts w:ascii="Times New Roman" w:hAnsi="Times New Roman"/>
                <w:sz w:val="24"/>
              </w:rPr>
              <w:t>ой обороны города Магнитогорска</w:t>
            </w:r>
          </w:p>
        </w:tc>
      </w:tr>
      <w:tr>
        <w:trPr>
          <w:trHeight w:hRule="atLeast" w:val="527"/>
        </w:trP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1E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4 «Охрана окружающей среды города Магнитогорска»</w:t>
            </w:r>
          </w:p>
          <w:p w14:paraId="11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4.1 </w:t>
            </w: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«Охрана окружающей среды города Магнитогорска»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1E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населения, вовлеченного в экологические конкурсы и акции, чел.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  <w:r>
              <w:rPr>
                <w:rFonts w:ascii="Times New Roman" w:hAnsi="Times New Roman"/>
                <w:sz w:val="24"/>
              </w:rPr>
              <w:t>ольше-лучше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= </w:t>
            </w:r>
            <w:r>
              <w:rPr>
                <w:rFonts w:ascii="Symbol" w:hAnsi="Symbol"/>
                <w:sz w:val="24"/>
              </w:rPr>
              <w:t>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18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>i- к</w:t>
            </w:r>
            <w:r>
              <w:rPr>
                <w:rFonts w:ascii="Times New Roman" w:hAnsi="Times New Roman"/>
                <w:sz w:val="24"/>
              </w:rPr>
              <w:t xml:space="preserve">оличество принятых заявок для участия в </w:t>
            </w:r>
            <w:r>
              <w:rPr>
                <w:rFonts w:ascii="Times New Roman" w:hAnsi="Times New Roman"/>
                <w:sz w:val="24"/>
              </w:rPr>
              <w:t xml:space="preserve">конкурсе  от  населения за год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Реестр заявок по смотр-конкурсу «Чистый город», </w:t>
            </w:r>
            <w:r>
              <w:rPr>
                <w:rFonts w:ascii="Times New Roman CYR" w:hAnsi="Times New Roman CYR"/>
                <w:sz w:val="24"/>
              </w:rPr>
              <w:t>реестр принятых работ на городские выставки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1E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отловленных животных без </w:t>
            </w:r>
            <w:r>
              <w:rPr>
                <w:rFonts w:ascii="Times New Roman" w:hAnsi="Times New Roman"/>
                <w:sz w:val="24"/>
              </w:rPr>
              <w:t>владельцев и транспортируемых  в приюты для животных, гол.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= </w:t>
            </w:r>
            <w:r>
              <w:rPr>
                <w:rFonts w:ascii="Symbol" w:hAnsi="Symbol"/>
                <w:sz w:val="24"/>
              </w:rPr>
              <w:t>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1E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– к</w:t>
            </w:r>
            <w:r>
              <w:rPr>
                <w:rFonts w:ascii="Times New Roman" w:hAnsi="Times New Roman"/>
                <w:sz w:val="24"/>
              </w:rPr>
              <w:t xml:space="preserve">оличество </w:t>
            </w:r>
            <w:r>
              <w:rPr>
                <w:rFonts w:ascii="Times New Roman" w:hAnsi="Times New Roman"/>
                <w:sz w:val="24"/>
              </w:rPr>
              <w:t xml:space="preserve"> отловленных животных без владельцев,  и транспортиру</w:t>
            </w:r>
            <w:r>
              <w:rPr>
                <w:rFonts w:ascii="Times New Roman" w:hAnsi="Times New Roman"/>
                <w:sz w:val="24"/>
              </w:rPr>
              <w:t>емых  в приюты для животных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оговор </w:t>
            </w:r>
            <w:r>
              <w:rPr>
                <w:rFonts w:ascii="Times New Roman" w:hAnsi="Times New Roman"/>
                <w:color w:val="000000"/>
                <w:sz w:val="24"/>
              </w:rPr>
              <w:t>безвозмездного оказания услуг с ОГБУ «</w:t>
            </w:r>
            <w:r>
              <w:rPr>
                <w:rFonts w:ascii="Times New Roman" w:hAnsi="Times New Roman"/>
                <w:color w:val="000000"/>
                <w:sz w:val="24"/>
              </w:rPr>
              <w:t>Агаповская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районная ветеринарная станция по борьбе  с болезнями животных», документов о приемке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1E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отловленных и транспортируемых  животных без владельцев, в отношении которых проведены мероприятия в приютах для животных, гол.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= </w:t>
            </w:r>
            <w:r>
              <w:rPr>
                <w:rFonts w:ascii="Symbol" w:hAnsi="Symbol"/>
                <w:sz w:val="24"/>
              </w:rPr>
              <w:t>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24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– количество отловленных и транспортируемых  животных без владельцев, в отношении которых проведены мероприятия в приютах для животных 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Документы о приемке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процессных мероприятий  </w:t>
            </w:r>
            <w:r>
              <w:rPr>
                <w:rFonts w:ascii="Times New Roman" w:hAnsi="Times New Roman"/>
                <w:sz w:val="24"/>
              </w:rPr>
              <w:t>«Природоохранные мероприятия промышленных предприятий города Магнитогорска»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 сокращенных выбросов загрязняющих веществ  в атмосферный  воздух, </w:t>
            </w:r>
            <w:r>
              <w:rPr>
                <w:rFonts w:ascii="Times New Roman" w:hAnsi="Times New Roman"/>
                <w:sz w:val="24"/>
              </w:rPr>
              <w:t>тн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= </w:t>
            </w:r>
            <w:r>
              <w:rPr>
                <w:rFonts w:ascii="Symbol" w:hAnsi="Symbol"/>
                <w:sz w:val="24"/>
              </w:rPr>
              <w:t>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2C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- объем</w:t>
            </w:r>
            <w:r>
              <w:rPr>
                <w:rFonts w:ascii="Times New Roman" w:hAnsi="Times New Roman"/>
                <w:sz w:val="24"/>
              </w:rPr>
              <w:t xml:space="preserve"> сокращенных выбросов загрязняющих веществ  в атмосферный  воздух    от предприятий 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Письма промышленных предприятий 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финансовых средств, направленных промышленными  предприятиями города Магнитогорска на реализацию природоохранных мероприятий, тыс. руб.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= </w:t>
            </w:r>
            <w:r>
              <w:rPr>
                <w:rFonts w:ascii="Symbol" w:hAnsi="Symbol"/>
                <w:sz w:val="24"/>
              </w:rPr>
              <w:t>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32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- </w:t>
            </w:r>
            <w:r>
              <w:rPr>
                <w:rFonts w:ascii="Times New Roman" w:hAnsi="Times New Roman"/>
                <w:sz w:val="24"/>
              </w:rPr>
              <w:t>сумма денежных средств на природоохранные мероприятия, затраче</w:t>
            </w:r>
            <w:r>
              <w:rPr>
                <w:rFonts w:ascii="Times New Roman" w:hAnsi="Times New Roman"/>
                <w:sz w:val="24"/>
              </w:rPr>
              <w:t xml:space="preserve">нная промышленным предприятием 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Письма промышленных предприятий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1E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4.3. </w:t>
            </w: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1E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Комплекс процессных мероприятий «Формирование экологической комфортной городской среды в городе Магнитогорске»</w:t>
            </w:r>
          </w:p>
          <w:p w14:paraId="36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1E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содержанию объектов городской среды, %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1E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нет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1E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D</w:t>
            </w:r>
            <w:r>
              <w:rPr>
                <w:rFonts w:ascii="Times New Roman CYR" w:hAnsi="Times New Roman CYR"/>
                <w:sz w:val="24"/>
              </w:rPr>
              <w:t>в = Оф/</w:t>
            </w:r>
            <w:r>
              <w:rPr>
                <w:rFonts w:ascii="Times New Roman CYR" w:hAnsi="Times New Roman CYR"/>
                <w:sz w:val="24"/>
              </w:rPr>
              <w:t>Опл</w:t>
            </w:r>
            <w:r>
              <w:rPr>
                <w:rFonts w:ascii="Times New Roman CYR" w:hAnsi="Times New Roman CYR"/>
                <w:sz w:val="24"/>
              </w:rPr>
              <w:t xml:space="preserve"> *100%, где</w:t>
            </w:r>
          </w:p>
          <w:p w14:paraId="3B1E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Оф – количество выполненных в течение планового года мероприятий по содержанию объектов городской среды, (на основании актов выполненных работ)</w:t>
            </w:r>
          </w:p>
          <w:p w14:paraId="3C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Опл</w:t>
            </w:r>
            <w:r>
              <w:rPr>
                <w:rFonts w:ascii="Times New Roman CYR" w:hAnsi="Times New Roman CYR"/>
                <w:sz w:val="24"/>
              </w:rPr>
              <w:t xml:space="preserve"> – запланированное количество мероприятий по </w:t>
            </w:r>
            <w:r>
              <w:rPr>
                <w:rFonts w:ascii="Times New Roman CYR" w:hAnsi="Times New Roman CYR"/>
                <w:sz w:val="24"/>
              </w:rPr>
              <w:t>содержанию объектов городской среды, в рамках муниципальной программы «Безопасность в городе Магнитогорске»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Акты выполненных работ 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1E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5</w:t>
            </w: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5 «</w:t>
            </w:r>
            <w:r>
              <w:rPr>
                <w:rFonts w:ascii="Times New Roman" w:hAnsi="Times New Roman"/>
                <w:sz w:val="24"/>
              </w:rPr>
              <w:t>Формирование законопослушного поведения участников дорожного движения в городе Магнитогорске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1E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5.1 </w:t>
            </w: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1E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«Проведение комплексных мероприятий по предупреждению дорожно-транспортных происшествий среди детей в возрасте до 18 лет»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1E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проведенных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мероприятий, %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п.м.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п.м..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з.м.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  <w:r>
              <w:rPr>
                <w:rFonts w:ascii="Times New Roman" w:hAnsi="Times New Roman"/>
                <w:sz w:val="24"/>
              </w:rPr>
              <w:t>где:</w:t>
            </w:r>
          </w:p>
          <w:p w14:paraId="46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47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п.м.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доля проведенных (исполненных) мероприятий по вопросу профилактики детского дорожно-транспортного травматизма в образовательных организациях от общего количества з</w:t>
            </w:r>
            <w:r>
              <w:rPr>
                <w:rFonts w:ascii="Times New Roman" w:hAnsi="Times New Roman"/>
                <w:sz w:val="24"/>
              </w:rPr>
              <w:t>апланированных</w:t>
            </w:r>
            <w:r>
              <w:rPr>
                <w:rFonts w:ascii="Times New Roman" w:hAnsi="Times New Roman"/>
                <w:sz w:val="24"/>
              </w:rPr>
              <w:t xml:space="preserve"> мероприятий (процентов);</w:t>
            </w:r>
          </w:p>
          <w:p w14:paraId="48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п.м..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 количество проведенных (исполненных) мероприятий по вопросу профилактики детского дорожно-транспортного травматизма в образовательных организациях (отчет о работе Управления образования администрации) (единиц);</w:t>
            </w:r>
          </w:p>
          <w:p w14:paraId="49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з.м.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количество запланированных  мероприятий по вопросу профилактики детского дорожно-транспортного травматизма </w:t>
            </w:r>
            <w:r>
              <w:rPr>
                <w:rFonts w:ascii="Times New Roman" w:hAnsi="Times New Roman"/>
                <w:sz w:val="24"/>
              </w:rPr>
              <w:t xml:space="preserve">в образовательных организациях </w:t>
            </w:r>
            <w:r>
              <w:rPr>
                <w:rFonts w:ascii="Times New Roman" w:hAnsi="Times New Roman"/>
                <w:sz w:val="24"/>
              </w:rPr>
              <w:t xml:space="preserve"> (единиц)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 совместной работы Управления образования администрации города Магнитогорска и ГИБДД УМВД России по г. Магнитогорску по вопросу профилактики детского дорожно-транспортного травматизма в образовательных организациях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5.2 </w:t>
            </w:r>
          </w:p>
        </w:tc>
        <w:tc>
          <w:tcPr>
            <w:tcW w:type="dxa" w:w="1417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 «Организация и проведение обследования улично-дорожной сети города Магнитогорска»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оформленных актов проверок обследования состояния улично-дорожной сети города Магнитогорска, ед. </w:t>
            </w:r>
          </w:p>
        </w:tc>
        <w:tc>
          <w:tcPr>
            <w:tcW w:type="dxa" w:w="1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51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– количество оформленных актов проверок обследования состояния улично-дорожной сети города Магнитогорска</w:t>
            </w:r>
          </w:p>
        </w:tc>
        <w:tc>
          <w:tcPr>
            <w:tcW w:type="dxa" w:w="2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</w:t>
            </w:r>
            <w:r>
              <w:rPr>
                <w:rFonts w:ascii="Times New Roman" w:hAnsi="Times New Roman"/>
                <w:sz w:val="24"/>
              </w:rPr>
              <w:t xml:space="preserve"> проверок обследования состояния улично-дорожной сети города Магнитогорска</w:t>
            </w:r>
          </w:p>
        </w:tc>
      </w:tr>
    </w:tbl>
    <w:p w14:paraId="531E0000">
      <w:pPr>
        <w:pStyle w:val="Style_3"/>
        <w:rPr>
          <w:rFonts w:ascii="Courier New" w:hAnsi="Courier New"/>
        </w:rPr>
      </w:pPr>
    </w:p>
    <w:sectPr>
      <w:headerReference r:id="rId14" w:type="default"/>
      <w:headerReference r:id="rId3" w:type="first"/>
      <w:footerReference r:id="rId15" w:type="default"/>
      <w:footerReference r:id="rId4" w:type="first"/>
      <w:pgSz w:h="11906" w:orient="landscape" w:w="16838"/>
      <w:pgMar w:bottom="851" w:footer="720" w:gutter="0" w:header="720" w:left="709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2000000">
    <w:pPr>
      <w:pStyle w:val="Style_1"/>
      <w:ind/>
      <w:jc w:val="right"/>
    </w:pPr>
  </w:p>
  <w:p w14:paraId="13000000">
    <w:pPr>
      <w:pStyle w:val="Style_1"/>
    </w:pPr>
  </w:p>
</w:ftr>
</file>

<file path=word/footer1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6000000">
    <w:pPr>
      <w:pStyle w:val="Style_1"/>
      <w:ind/>
      <w:jc w:val="right"/>
    </w:pPr>
  </w:p>
  <w:p w14:paraId="17000000">
    <w:pPr>
      <w:pStyle w:val="Style_1"/>
    </w:pPr>
  </w:p>
</w:ftr>
</file>

<file path=word/footer1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A000000">
    <w:pPr>
      <w:pStyle w:val="Style_1"/>
      <w:ind/>
      <w:jc w:val="right"/>
    </w:pPr>
  </w:p>
  <w:p w14:paraId="1B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/>
      <w:jc w:val="right"/>
    </w:pPr>
  </w:p>
  <w:p w14:paraId="03000000">
    <w:pPr>
      <w:pStyle w:val="Style_1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right"/>
    </w:pPr>
  </w:p>
  <w:p w14:paraId="06000000">
    <w:pPr>
      <w:pStyle w:val="Style_1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right"/>
    </w:pPr>
  </w:p>
  <w:p w14:paraId="0A000000">
    <w:pPr>
      <w:pStyle w:val="Style_1"/>
    </w:pPr>
  </w:p>
</w:ftr>
</file>

<file path=word/footer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right"/>
    </w:pPr>
  </w:p>
  <w:p w14:paraId="0C000000">
    <w:pPr>
      <w:pStyle w:val="Style_1"/>
    </w:pPr>
  </w:p>
</w:ftr>
</file>

<file path=word/footer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pStyle w:val="Style_1"/>
      <w:ind/>
      <w:jc w:val="right"/>
    </w:pPr>
  </w:p>
  <w:p w14:paraId="0F000000">
    <w:pPr>
      <w:pStyle w:val="Style_1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header10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0000000">
    <w:pPr>
      <w:pStyle w:val="Style_2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11000000">
    <w:pPr>
      <w:pStyle w:val="Style_2"/>
    </w:pPr>
  </w:p>
</w:hdr>
</file>

<file path=word/header1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4000000">
    <w:pPr>
      <w:pStyle w:val="Style_2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15000000">
    <w:pPr>
      <w:pStyle w:val="Style_2"/>
    </w:pPr>
  </w:p>
</w:hdr>
</file>

<file path=word/header1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8000000">
    <w:pPr>
      <w:pStyle w:val="Style_2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19000000">
    <w:pPr>
      <w:pStyle w:val="Style_2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/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8000000">
    <w:pPr>
      <w:pStyle w:val="Style_2"/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upperRoman"/>
      <w:lvlText w:val="%1."/>
      <w:lvlJc w:val="left"/>
      <w:pPr>
        <w:tabs>
          <w:tab w:leader="none" w:pos="0" w:val="left"/>
        </w:tabs>
        <w:ind w:hanging="720" w:left="126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62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34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06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78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50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22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94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66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2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pPr>
      <w:spacing w:after="200" w:line="276" w:lineRule="auto"/>
      <w:ind/>
    </w:pPr>
  </w:style>
  <w:style w:default="1" w:styleId="Style_10_ch" w:type="character">
    <w:name w:val="Normal"/>
    <w:link w:val="Style_10"/>
  </w:style>
  <w:style w:styleId="Style_11" w:type="paragraph">
    <w:name w:val="Balloon Text"/>
    <w:basedOn w:val="Style_10"/>
    <w:link w:val="Style_11_ch"/>
    <w:pPr>
      <w:spacing w:after="0" w:line="240" w:lineRule="auto"/>
      <w:ind/>
    </w:pPr>
    <w:rPr>
      <w:rFonts w:ascii="Segoe UI" w:hAnsi="Segoe UI"/>
      <w:sz w:val="18"/>
    </w:rPr>
  </w:style>
  <w:style w:styleId="Style_11_ch" w:type="character">
    <w:name w:val="Balloon Text"/>
    <w:basedOn w:val="Style_10_ch"/>
    <w:link w:val="Style_11"/>
    <w:rPr>
      <w:rFonts w:ascii="Segoe UI" w:hAnsi="Segoe UI"/>
      <w:sz w:val="18"/>
    </w:rPr>
  </w:style>
  <w:style w:styleId="Style_12" w:type="paragraph">
    <w:name w:val="toc 2"/>
    <w:next w:val="Style_10"/>
    <w:link w:val="Style_1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3" w:type="paragraph">
    <w:name w:val="Колонтитул"/>
    <w:basedOn w:val="Style_10"/>
    <w:link w:val="Style_13_ch"/>
  </w:style>
  <w:style w:styleId="Style_13_ch" w:type="character">
    <w:name w:val="Колонтитул"/>
    <w:basedOn w:val="Style_10_ch"/>
    <w:link w:val="Style_13"/>
  </w:style>
  <w:style w:styleId="Style_14" w:type="paragraph">
    <w:name w:val="FollowedHyperlink"/>
    <w:basedOn w:val="Style_15"/>
    <w:link w:val="Style_14_ch"/>
    <w:rPr>
      <w:color w:val="800080"/>
      <w:u w:val="single"/>
    </w:rPr>
  </w:style>
  <w:style w:styleId="Style_14_ch" w:type="character">
    <w:name w:val="FollowedHyperlink"/>
    <w:basedOn w:val="Style_15_ch"/>
    <w:link w:val="Style_14"/>
    <w:rPr>
      <w:color w:val="800080"/>
      <w:u w:val="single"/>
    </w:rPr>
  </w:style>
  <w:style w:styleId="Style_16" w:type="paragraph">
    <w:name w:val="toc 4"/>
    <w:next w:val="Style_10"/>
    <w:link w:val="Style_1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6_ch" w:type="character">
    <w:name w:val="toc 4"/>
    <w:link w:val="Style_16"/>
    <w:rPr>
      <w:rFonts w:ascii="XO Thames" w:hAnsi="XO Thames"/>
      <w:sz w:val="28"/>
    </w:rPr>
  </w:style>
  <w:style w:styleId="Style_17" w:type="paragraph">
    <w:name w:val="Цветовое выделение"/>
    <w:link w:val="Style_17_ch"/>
    <w:rPr>
      <w:b w:val="1"/>
      <w:color w:val="26282F"/>
    </w:rPr>
  </w:style>
  <w:style w:styleId="Style_17_ch" w:type="character">
    <w:name w:val="Цветовое выделение"/>
    <w:link w:val="Style_17"/>
    <w:rPr>
      <w:b w:val="1"/>
      <w:color w:val="26282F"/>
    </w:rPr>
  </w:style>
  <w:style w:styleId="Style_8" w:type="paragraph">
    <w:name w:val="Нормальный (таблица)"/>
    <w:basedOn w:val="Style_10"/>
    <w:next w:val="Style_10"/>
    <w:link w:val="Style_8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8_ch" w:type="character">
    <w:name w:val="Нормальный (таблица)"/>
    <w:basedOn w:val="Style_10_ch"/>
    <w:link w:val="Style_8"/>
    <w:rPr>
      <w:rFonts w:ascii="Arial" w:hAnsi="Arial"/>
      <w:sz w:val="24"/>
    </w:rPr>
  </w:style>
  <w:style w:styleId="Style_1" w:type="paragraph">
    <w:name w:val="footer"/>
    <w:basedOn w:val="Style_10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10_ch"/>
    <w:link w:val="Style_1"/>
  </w:style>
  <w:style w:styleId="Style_18" w:type="paragraph">
    <w:name w:val="toc 6"/>
    <w:next w:val="Style_10"/>
    <w:link w:val="Style_1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19" w:type="paragraph">
    <w:name w:val="toc 7"/>
    <w:next w:val="Style_10"/>
    <w:link w:val="Style_1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5" w:type="paragraph">
    <w:name w:val="Body Text Indent"/>
    <w:basedOn w:val="Style_20"/>
    <w:link w:val="Style_5_ch"/>
    <w:pPr>
      <w:widowControl w:val="0"/>
      <w:spacing w:line="240" w:lineRule="auto"/>
      <w:ind w:firstLine="0" w:left="283"/>
    </w:pPr>
    <w:rPr>
      <w:rFonts w:ascii="Times New Roman" w:hAnsi="Times New Roman"/>
      <w:sz w:val="24"/>
    </w:rPr>
  </w:style>
  <w:style w:styleId="Style_5_ch" w:type="character">
    <w:name w:val="Body Text Indent"/>
    <w:basedOn w:val="Style_20_ch"/>
    <w:link w:val="Style_5"/>
    <w:rPr>
      <w:rFonts w:ascii="Times New Roman" w:hAnsi="Times New Roman"/>
      <w:sz w:val="24"/>
    </w:rPr>
  </w:style>
  <w:style w:styleId="Style_21" w:type="paragraph">
    <w:name w:val="ConsPlusTextList"/>
    <w:link w:val="Style_21_ch"/>
    <w:pPr>
      <w:widowControl w:val="0"/>
      <w:ind/>
    </w:pPr>
    <w:rPr>
      <w:rFonts w:ascii="Arial" w:hAnsi="Arial"/>
      <w:sz w:val="20"/>
    </w:rPr>
  </w:style>
  <w:style w:styleId="Style_21_ch" w:type="character">
    <w:name w:val="ConsPlusTextList"/>
    <w:link w:val="Style_21"/>
    <w:rPr>
      <w:rFonts w:ascii="Arial" w:hAnsi="Arial"/>
      <w:sz w:val="20"/>
    </w:rPr>
  </w:style>
  <w:style w:styleId="Style_20" w:type="paragraph">
    <w:name w:val="Body Text"/>
    <w:basedOn w:val="Style_10"/>
    <w:link w:val="Style_20_ch"/>
    <w:pPr>
      <w:spacing w:after="120"/>
      <w:ind/>
    </w:pPr>
  </w:style>
  <w:style w:styleId="Style_20_ch" w:type="character">
    <w:name w:val="Body Text"/>
    <w:basedOn w:val="Style_10_ch"/>
    <w:link w:val="Style_20"/>
  </w:style>
  <w:style w:styleId="Style_22" w:type="paragraph">
    <w:name w:val="caption"/>
    <w:basedOn w:val="Style_10"/>
    <w:link w:val="Style_22_ch"/>
    <w:pPr>
      <w:spacing w:after="120" w:before="120"/>
      <w:ind/>
    </w:pPr>
    <w:rPr>
      <w:rFonts w:ascii="PT Astra Serif" w:hAnsi="PT Astra Serif"/>
      <w:i w:val="1"/>
      <w:sz w:val="24"/>
    </w:rPr>
  </w:style>
  <w:style w:styleId="Style_22_ch" w:type="character">
    <w:name w:val="caption"/>
    <w:basedOn w:val="Style_10_ch"/>
    <w:link w:val="Style_22"/>
    <w:rPr>
      <w:rFonts w:ascii="PT Astra Serif" w:hAnsi="PT Astra Serif"/>
      <w:i w:val="1"/>
      <w:sz w:val="24"/>
    </w:rPr>
  </w:style>
  <w:style w:styleId="Style_23" w:type="paragraph">
    <w:name w:val="annotation subject"/>
    <w:basedOn w:val="Style_24"/>
    <w:next w:val="Style_24"/>
    <w:link w:val="Style_23_ch"/>
    <w:rPr>
      <w:b w:val="1"/>
    </w:rPr>
  </w:style>
  <w:style w:styleId="Style_23_ch" w:type="character">
    <w:name w:val="annotation subject"/>
    <w:basedOn w:val="Style_24_ch"/>
    <w:link w:val="Style_23"/>
    <w:rPr>
      <w:b w:val="1"/>
    </w:rPr>
  </w:style>
  <w:style w:styleId="Style_25" w:type="paragraph">
    <w:name w:val="Endnote"/>
    <w:link w:val="Style_25_ch"/>
    <w:pPr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Endnote"/>
    <w:link w:val="Style_25"/>
    <w:rPr>
      <w:rFonts w:ascii="XO Thames" w:hAnsi="XO Thames"/>
      <w:sz w:val="22"/>
    </w:rPr>
  </w:style>
  <w:style w:styleId="Style_26" w:type="paragraph">
    <w:name w:val="heading 3"/>
    <w:next w:val="Style_10"/>
    <w:link w:val="Style_2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6_ch" w:type="character">
    <w:name w:val="heading 3"/>
    <w:link w:val="Style_26"/>
    <w:rPr>
      <w:rFonts w:ascii="XO Thames" w:hAnsi="XO Thames"/>
      <w:b w:val="1"/>
      <w:sz w:val="26"/>
    </w:rPr>
  </w:style>
  <w:style w:styleId="Style_2" w:type="paragraph">
    <w:name w:val="header"/>
    <w:basedOn w:val="Style_10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10_ch"/>
    <w:link w:val="Style_2"/>
  </w:style>
  <w:style w:styleId="Style_27" w:type="paragraph">
    <w:name w:val="List"/>
    <w:basedOn w:val="Style_20"/>
    <w:link w:val="Style_27_ch"/>
    <w:rPr>
      <w:rFonts w:ascii="PT Astra Serif" w:hAnsi="PT Astra Serif"/>
    </w:rPr>
  </w:style>
  <w:style w:styleId="Style_27_ch" w:type="character">
    <w:name w:val="List"/>
    <w:basedOn w:val="Style_20_ch"/>
    <w:link w:val="Style_27"/>
    <w:rPr>
      <w:rFonts w:ascii="PT Astra Serif" w:hAnsi="PT Astra Serif"/>
    </w:rPr>
  </w:style>
  <w:style w:styleId="Style_4" w:type="paragraph">
    <w:name w:val="ConsPlusTitle"/>
    <w:link w:val="Style_4_ch"/>
    <w:pPr>
      <w:widowControl w:val="0"/>
      <w:ind/>
    </w:pPr>
    <w:rPr>
      <w:rFonts w:ascii="Calibri" w:hAnsi="Calibri"/>
      <w:b w:val="1"/>
    </w:rPr>
  </w:style>
  <w:style w:styleId="Style_4_ch" w:type="character">
    <w:name w:val="ConsPlusTitle"/>
    <w:link w:val="Style_4"/>
    <w:rPr>
      <w:rFonts w:ascii="Calibri" w:hAnsi="Calibri"/>
      <w:b w:val="1"/>
    </w:rPr>
  </w:style>
  <w:style w:styleId="Style_28" w:type="paragraph">
    <w:name w:val="List Paragraph"/>
    <w:basedOn w:val="Style_10"/>
    <w:link w:val="Style_28_ch"/>
    <w:pPr>
      <w:ind w:firstLine="0" w:left="720"/>
      <w:contextualSpacing w:val="1"/>
    </w:pPr>
  </w:style>
  <w:style w:styleId="Style_28_ch" w:type="character">
    <w:name w:val="List Paragraph"/>
    <w:basedOn w:val="Style_10_ch"/>
    <w:link w:val="Style_28"/>
  </w:style>
  <w:style w:styleId="Style_29" w:type="paragraph">
    <w:name w:val="Обычный1"/>
    <w:link w:val="Style_29_ch"/>
  </w:style>
  <w:style w:styleId="Style_29_ch" w:type="character">
    <w:name w:val="Обычный1"/>
    <w:link w:val="Style_29"/>
  </w:style>
  <w:style w:styleId="Style_30" w:type="paragraph">
    <w:name w:val="msonormal"/>
    <w:basedOn w:val="Style_10"/>
    <w:link w:val="Style_3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0_ch" w:type="character">
    <w:name w:val="msonormal"/>
    <w:basedOn w:val="Style_10_ch"/>
    <w:link w:val="Style_30"/>
    <w:rPr>
      <w:rFonts w:ascii="Times New Roman" w:hAnsi="Times New Roman"/>
      <w:sz w:val="24"/>
    </w:rPr>
  </w:style>
  <w:style w:styleId="Style_31" w:type="paragraph">
    <w:name w:val="Default"/>
    <w:link w:val="Style_31_ch"/>
    <w:rPr>
      <w:rFonts w:ascii="Times New Roman" w:hAnsi="Times New Roman"/>
      <w:color w:val="000000"/>
      <w:sz w:val="24"/>
    </w:rPr>
  </w:style>
  <w:style w:styleId="Style_31_ch" w:type="character">
    <w:name w:val="Default"/>
    <w:link w:val="Style_31"/>
    <w:rPr>
      <w:rFonts w:ascii="Times New Roman" w:hAnsi="Times New Roman"/>
      <w:color w:val="000000"/>
      <w:sz w:val="24"/>
    </w:rPr>
  </w:style>
  <w:style w:styleId="Style_32" w:type="paragraph">
    <w:name w:val="line number"/>
    <w:basedOn w:val="Style_15"/>
    <w:link w:val="Style_32_ch"/>
  </w:style>
  <w:style w:styleId="Style_32_ch" w:type="character">
    <w:name w:val="line number"/>
    <w:basedOn w:val="Style_15_ch"/>
    <w:link w:val="Style_32"/>
  </w:style>
  <w:style w:styleId="Style_33" w:type="paragraph">
    <w:name w:val="toc 3"/>
    <w:next w:val="Style_10"/>
    <w:link w:val="Style_3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3_ch" w:type="character">
    <w:name w:val="toc 3"/>
    <w:link w:val="Style_33"/>
    <w:rPr>
      <w:rFonts w:ascii="XO Thames" w:hAnsi="XO Thames"/>
      <w:sz w:val="28"/>
    </w:rPr>
  </w:style>
  <w:style w:styleId="Style_34" w:type="paragraph">
    <w:name w:val="ConsPlusJurTerm"/>
    <w:link w:val="Style_34_ch"/>
    <w:pPr>
      <w:widowControl w:val="0"/>
      <w:ind/>
    </w:pPr>
    <w:rPr>
      <w:rFonts w:ascii="Tahoma" w:hAnsi="Tahoma"/>
      <w:sz w:val="26"/>
    </w:rPr>
  </w:style>
  <w:style w:styleId="Style_34_ch" w:type="character">
    <w:name w:val="ConsPlusJurTerm"/>
    <w:link w:val="Style_34"/>
    <w:rPr>
      <w:rFonts w:ascii="Tahoma" w:hAnsi="Tahoma"/>
      <w:sz w:val="26"/>
    </w:rPr>
  </w:style>
  <w:style w:styleId="Style_35" w:type="paragraph">
    <w:name w:val="heading 5"/>
    <w:next w:val="Style_10"/>
    <w:link w:val="Style_3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5_ch" w:type="character">
    <w:name w:val="heading 5"/>
    <w:link w:val="Style_35"/>
    <w:rPr>
      <w:rFonts w:ascii="XO Thames" w:hAnsi="XO Thames"/>
      <w:b w:val="1"/>
      <w:sz w:val="22"/>
    </w:rPr>
  </w:style>
  <w:style w:styleId="Style_9" w:type="paragraph">
    <w:name w:val="Н4Nо4р4・м]?аp?л|?ь・4н?4ы4zй(?4・тp?аq?б|?лy?и・4ц)"/>
    <w:basedOn w:val="Style_10"/>
    <w:next w:val="Style_10"/>
    <w:link w:val="Style_9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9_ch" w:type="character">
    <w:name w:val="Н4Nо4р4・м]?аp?л|?ь・4н?4ы4zй(?4・тp?аq?б|?лy?и・4ц)"/>
    <w:basedOn w:val="Style_10_ch"/>
    <w:link w:val="Style_9"/>
    <w:rPr>
      <w:rFonts w:ascii="Arial" w:hAnsi="Arial"/>
      <w:sz w:val="24"/>
    </w:rPr>
  </w:style>
  <w:style w:styleId="Style_36" w:type="paragraph">
    <w:name w:val="Placeholder Text"/>
    <w:basedOn w:val="Style_15"/>
    <w:link w:val="Style_36_ch"/>
    <w:rPr>
      <w:color w:val="808080"/>
    </w:rPr>
  </w:style>
  <w:style w:styleId="Style_36_ch" w:type="character">
    <w:name w:val="Placeholder Text"/>
    <w:basedOn w:val="Style_15_ch"/>
    <w:link w:val="Style_36"/>
    <w:rPr>
      <w:color w:val="808080"/>
    </w:rPr>
  </w:style>
  <w:style w:styleId="Style_37" w:type="paragraph">
    <w:name w:val="heading 1"/>
    <w:next w:val="Style_10"/>
    <w:link w:val="Style_3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7_ch" w:type="character">
    <w:name w:val="heading 1"/>
    <w:link w:val="Style_37"/>
    <w:rPr>
      <w:rFonts w:ascii="XO Thames" w:hAnsi="XO Thames"/>
      <w:b w:val="1"/>
      <w:sz w:val="32"/>
    </w:rPr>
  </w:style>
  <w:style w:styleId="Style_38" w:type="paragraph">
    <w:name w:val="Hyperlink"/>
    <w:basedOn w:val="Style_15"/>
    <w:link w:val="Style_38_ch"/>
    <w:rPr>
      <w:color w:val="0000FF"/>
      <w:u w:val="single"/>
    </w:rPr>
  </w:style>
  <w:style w:styleId="Style_38_ch" w:type="character">
    <w:name w:val="Hyperlink"/>
    <w:basedOn w:val="Style_15_ch"/>
    <w:link w:val="Style_38"/>
    <w:rPr>
      <w:color w:val="0000FF"/>
      <w:u w:val="single"/>
    </w:rPr>
  </w:style>
  <w:style w:styleId="Style_39" w:type="paragraph">
    <w:name w:val="Footnote"/>
    <w:link w:val="Style_39_ch"/>
    <w:pPr>
      <w:ind w:firstLine="851" w:left="0"/>
      <w:jc w:val="both"/>
    </w:pPr>
    <w:rPr>
      <w:rFonts w:ascii="XO Thames" w:hAnsi="XO Thames"/>
      <w:sz w:val="22"/>
    </w:rPr>
  </w:style>
  <w:style w:styleId="Style_39_ch" w:type="character">
    <w:name w:val="Footnote"/>
    <w:link w:val="Style_39"/>
    <w:rPr>
      <w:rFonts w:ascii="XO Thames" w:hAnsi="XO Thames"/>
      <w:sz w:val="22"/>
    </w:rPr>
  </w:style>
  <w:style w:styleId="Style_40" w:type="paragraph">
    <w:name w:val="toc 1"/>
    <w:next w:val="Style_10"/>
    <w:link w:val="Style_4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0_ch" w:type="character">
    <w:name w:val="toc 1"/>
    <w:link w:val="Style_40"/>
    <w:rPr>
      <w:rFonts w:ascii="XO Thames" w:hAnsi="XO Thames"/>
      <w:b w:val="1"/>
      <w:sz w:val="28"/>
    </w:rPr>
  </w:style>
  <w:style w:styleId="Style_41" w:type="paragraph">
    <w:name w:val="ConsPlusTitlePage"/>
    <w:link w:val="Style_41_ch"/>
    <w:pPr>
      <w:widowControl w:val="0"/>
      <w:ind/>
    </w:pPr>
    <w:rPr>
      <w:rFonts w:ascii="Tahoma" w:hAnsi="Tahoma"/>
      <w:sz w:val="20"/>
    </w:rPr>
  </w:style>
  <w:style w:styleId="Style_41_ch" w:type="character">
    <w:name w:val="ConsPlusTitlePage"/>
    <w:link w:val="Style_41"/>
    <w:rPr>
      <w:rFonts w:ascii="Tahoma" w:hAnsi="Tahoma"/>
      <w:sz w:val="20"/>
    </w:rPr>
  </w:style>
  <w:style w:styleId="Style_42" w:type="paragraph">
    <w:name w:val="Header and Footer"/>
    <w:link w:val="Style_42_ch"/>
    <w:pPr>
      <w:spacing w:line="240" w:lineRule="auto"/>
      <w:ind/>
      <w:jc w:val="both"/>
    </w:pPr>
    <w:rPr>
      <w:rFonts w:ascii="XO Thames" w:hAnsi="XO Thames"/>
      <w:sz w:val="28"/>
    </w:rPr>
  </w:style>
  <w:style w:styleId="Style_42_ch" w:type="character">
    <w:name w:val="Header and Footer"/>
    <w:link w:val="Style_42"/>
    <w:rPr>
      <w:rFonts w:ascii="XO Thames" w:hAnsi="XO Thames"/>
      <w:sz w:val="28"/>
    </w:rPr>
  </w:style>
  <w:style w:styleId="Style_43" w:type="paragraph">
    <w:name w:val="toc 9"/>
    <w:next w:val="Style_10"/>
    <w:link w:val="Style_4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3_ch" w:type="character">
    <w:name w:val="toc 9"/>
    <w:link w:val="Style_43"/>
    <w:rPr>
      <w:rFonts w:ascii="XO Thames" w:hAnsi="XO Thames"/>
      <w:sz w:val="28"/>
    </w:rPr>
  </w:style>
  <w:style w:styleId="Style_24" w:type="paragraph">
    <w:name w:val="annotation text"/>
    <w:basedOn w:val="Style_10"/>
    <w:link w:val="Style_24_ch"/>
    <w:pPr>
      <w:spacing w:line="240" w:lineRule="auto"/>
      <w:ind/>
    </w:pPr>
    <w:rPr>
      <w:sz w:val="20"/>
    </w:rPr>
  </w:style>
  <w:style w:styleId="Style_24_ch" w:type="character">
    <w:name w:val="annotation text"/>
    <w:basedOn w:val="Style_10_ch"/>
    <w:link w:val="Style_24"/>
    <w:rPr>
      <w:sz w:val="20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44" w:type="paragraph">
    <w:name w:val="toc 8"/>
    <w:next w:val="Style_10"/>
    <w:link w:val="Style_4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4_ch" w:type="character">
    <w:name w:val="toc 8"/>
    <w:link w:val="Style_44"/>
    <w:rPr>
      <w:rFonts w:ascii="XO Thames" w:hAnsi="XO Thames"/>
      <w:sz w:val="28"/>
    </w:rPr>
  </w:style>
  <w:style w:styleId="Style_45" w:type="paragraph">
    <w:name w:val="ConsPlusNonformat"/>
    <w:link w:val="Style_45_ch"/>
    <w:pPr>
      <w:widowControl w:val="0"/>
      <w:ind/>
    </w:pPr>
    <w:rPr>
      <w:rFonts w:ascii="Courier New" w:hAnsi="Courier New"/>
      <w:sz w:val="20"/>
    </w:rPr>
  </w:style>
  <w:style w:styleId="Style_45_ch" w:type="character">
    <w:name w:val="ConsPlusNonformat"/>
    <w:link w:val="Style_45"/>
    <w:rPr>
      <w:rFonts w:ascii="Courier New" w:hAnsi="Courier New"/>
      <w:sz w:val="20"/>
    </w:rPr>
  </w:style>
  <w:style w:styleId="Style_46" w:type="paragraph">
    <w:name w:val="toc 5"/>
    <w:next w:val="Style_10"/>
    <w:link w:val="Style_4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6_ch" w:type="character">
    <w:name w:val="toc 5"/>
    <w:link w:val="Style_46"/>
    <w:rPr>
      <w:rFonts w:ascii="XO Thames" w:hAnsi="XO Thames"/>
      <w:sz w:val="28"/>
    </w:rPr>
  </w:style>
  <w:style w:styleId="Style_47" w:type="paragraph">
    <w:name w:val="ConsPlusCell"/>
    <w:link w:val="Style_47_ch"/>
    <w:pPr>
      <w:widowControl w:val="0"/>
      <w:ind/>
    </w:pPr>
    <w:rPr>
      <w:rFonts w:ascii="Courier New" w:hAnsi="Courier New"/>
      <w:sz w:val="20"/>
    </w:rPr>
  </w:style>
  <w:style w:styleId="Style_47_ch" w:type="character">
    <w:name w:val="ConsPlusCell"/>
    <w:link w:val="Style_47"/>
    <w:rPr>
      <w:rFonts w:ascii="Courier New" w:hAnsi="Courier New"/>
      <w:sz w:val="20"/>
    </w:rPr>
  </w:style>
  <w:style w:styleId="Style_48" w:type="paragraph">
    <w:name w:val="Subtitle"/>
    <w:next w:val="Style_10"/>
    <w:link w:val="Style_4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8_ch" w:type="character">
    <w:name w:val="Subtitle"/>
    <w:link w:val="Style_48"/>
    <w:rPr>
      <w:rFonts w:ascii="XO Thames" w:hAnsi="XO Thames"/>
      <w:i w:val="1"/>
      <w:sz w:val="24"/>
    </w:rPr>
  </w:style>
  <w:style w:styleId="Style_49" w:type="paragraph">
    <w:name w:val="index heading"/>
    <w:basedOn w:val="Style_10"/>
    <w:link w:val="Style_49_ch"/>
    <w:rPr>
      <w:rFonts w:ascii="PT Astra Serif" w:hAnsi="PT Astra Serif"/>
    </w:rPr>
  </w:style>
  <w:style w:styleId="Style_49_ch" w:type="character">
    <w:name w:val="index heading"/>
    <w:basedOn w:val="Style_10_ch"/>
    <w:link w:val="Style_49"/>
    <w:rPr>
      <w:rFonts w:ascii="PT Astra Serif" w:hAnsi="PT Astra Serif"/>
    </w:rPr>
  </w:style>
  <w:style w:styleId="Style_50" w:type="paragraph">
    <w:name w:val="Title"/>
    <w:basedOn w:val="Style_10"/>
    <w:next w:val="Style_20"/>
    <w:link w:val="Style_50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50_ch" w:type="character">
    <w:name w:val="Title"/>
    <w:basedOn w:val="Style_10_ch"/>
    <w:link w:val="Style_50"/>
    <w:rPr>
      <w:rFonts w:ascii="PT Astra Serif" w:hAnsi="PT Astra Serif"/>
      <w:sz w:val="28"/>
    </w:rPr>
  </w:style>
  <w:style w:styleId="Style_51" w:type="paragraph">
    <w:name w:val="heading 4"/>
    <w:next w:val="Style_10"/>
    <w:link w:val="Style_5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1_ch" w:type="character">
    <w:name w:val="heading 4"/>
    <w:link w:val="Style_51"/>
    <w:rPr>
      <w:rFonts w:ascii="XO Thames" w:hAnsi="XO Thames"/>
      <w:b w:val="1"/>
      <w:sz w:val="24"/>
    </w:rPr>
  </w:style>
  <w:style w:styleId="Style_3" w:type="paragraph">
    <w:name w:val="ConsPlusNormal"/>
    <w:link w:val="Style_3_ch"/>
    <w:pPr>
      <w:widowControl w:val="0"/>
      <w:ind/>
    </w:pPr>
    <w:rPr>
      <w:rFonts w:ascii="Calibri" w:hAnsi="Calibri"/>
    </w:rPr>
  </w:style>
  <w:style w:styleId="Style_3_ch" w:type="character">
    <w:name w:val="ConsPlusNormal"/>
    <w:link w:val="Style_3"/>
    <w:rPr>
      <w:rFonts w:ascii="Calibri" w:hAnsi="Calibri"/>
    </w:rPr>
  </w:style>
  <w:style w:styleId="Style_52" w:type="paragraph">
    <w:name w:val="heading 2"/>
    <w:next w:val="Style_10"/>
    <w:link w:val="Style_5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2_ch" w:type="character">
    <w:name w:val="heading 2"/>
    <w:link w:val="Style_52"/>
    <w:rPr>
      <w:rFonts w:ascii="XO Thames" w:hAnsi="XO Thames"/>
      <w:b w:val="1"/>
      <w:sz w:val="28"/>
    </w:rPr>
  </w:style>
  <w:style w:styleId="Style_53" w:type="paragraph">
    <w:name w:val="annotation reference"/>
    <w:basedOn w:val="Style_15"/>
    <w:link w:val="Style_53_ch"/>
    <w:rPr>
      <w:sz w:val="16"/>
    </w:rPr>
  </w:style>
  <w:style w:styleId="Style_53_ch" w:type="character">
    <w:name w:val="annotation reference"/>
    <w:basedOn w:val="Style_15_ch"/>
    <w:link w:val="Style_53"/>
    <w:rPr>
      <w:sz w:val="16"/>
    </w:rPr>
  </w:style>
  <w:style w:styleId="Style_54" w:type="paragraph">
    <w:name w:val="ConsPlusDocList"/>
    <w:link w:val="Style_54_ch"/>
    <w:pPr>
      <w:widowControl w:val="0"/>
      <w:ind/>
    </w:pPr>
    <w:rPr>
      <w:rFonts w:ascii="Calibri" w:hAnsi="Calibri"/>
    </w:rPr>
  </w:style>
  <w:style w:styleId="Style_54_ch" w:type="character">
    <w:name w:val="ConsPlusDocList"/>
    <w:link w:val="Style_54"/>
    <w:rPr>
      <w:rFonts w:ascii="Calibri" w:hAnsi="Calibri"/>
    </w:r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" w:type="table">
    <w:name w:val="Table Grid"/>
    <w:basedOn w:val="Style_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7" Target="settings.xml" Type="http://schemas.openxmlformats.org/officeDocument/2006/relationships/settings"/>
  <Relationship Id="rId7" Target="footer7.xml" Type="http://schemas.openxmlformats.org/officeDocument/2006/relationships/footer"/>
  <Relationship Id="rId6" Target="footer6.xml" Type="http://schemas.openxmlformats.org/officeDocument/2006/relationships/footer"/>
  <Relationship Id="rId14" Target="header14.xml" Type="http://schemas.openxmlformats.org/officeDocument/2006/relationships/header"/>
  <Relationship Id="rId13" Target="footer13.xml" Type="http://schemas.openxmlformats.org/officeDocument/2006/relationships/footer"/>
  <Relationship Id="rId22" Target="numbering.xml" Type="http://schemas.openxmlformats.org/officeDocument/2006/relationships/numbering"/>
  <Relationship Id="rId18" Target="styles.xml" Type="http://schemas.openxmlformats.org/officeDocument/2006/relationships/styles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12" Target="header12.xml" Type="http://schemas.openxmlformats.org/officeDocument/2006/relationships/header"/>
  <Relationship Id="rId10" Target="header10.xml" Type="http://schemas.openxmlformats.org/officeDocument/2006/relationships/header"/>
  <Relationship Id="rId19" Target="stylesWithEffects.xml" Type="http://schemas.microsoft.com/office/2007/relationships/stylesWithEffects"/>
  <Relationship Id="rId5" Target="header5.xml" Type="http://schemas.openxmlformats.org/officeDocument/2006/relationships/header"/>
  <Relationship Id="rId11" Target="footer11.xml" Type="http://schemas.openxmlformats.org/officeDocument/2006/relationships/footer"/>
  <Relationship Id="rId8" Target="header8.xml" Type="http://schemas.openxmlformats.org/officeDocument/2006/relationships/header"/>
  <Relationship Id="rId16" Target="fontTable.xml" Type="http://schemas.openxmlformats.org/officeDocument/2006/relationships/fontTable"/>
  <Relationship Id="rId20" Target="webSettings.xml" Type="http://schemas.openxmlformats.org/officeDocument/2006/relationships/webSettings"/>
  <Relationship Id="rId2" Target="footer2.xml" Type="http://schemas.openxmlformats.org/officeDocument/2006/relationships/footer"/>
  <Relationship Id="rId21" Target="theme/theme1.xml" Type="http://schemas.openxmlformats.org/officeDocument/2006/relationships/theme"/>
  <Relationship Id="rId9" Target="footer9.xml" Type="http://schemas.openxmlformats.org/officeDocument/2006/relationships/footer"/>
  <Relationship Id="rId15" Target="footer15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2025-02-04T10:59:06Z</dcterms:modified>
</cp:coreProperties>
</file>