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437</w:t>
      </w:r>
      <w:r>
        <w:rPr>
          <w:spacing w:val="-4"/>
          <w:sz w:val="28"/>
        </w:rPr>
        <w:t>-П</w:t>
      </w:r>
    </w:p>
    <w:p w14:paraId="0A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>от п</w:t>
      </w:r>
      <w:r>
        <w:rPr>
          <w:rFonts w:ascii="Times New Roman" w:hAnsi="Times New Roman"/>
          <w:sz w:val="28"/>
        </w:rPr>
        <w:t xml:space="preserve">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2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b w:val="0"/>
          <w:sz w:val="28"/>
        </w:rPr>
        <w:t>от 06.10.2003 № 131-ФЗ</w:t>
      </w:r>
      <w:r>
        <w:rPr>
          <w:rFonts w:ascii="Times New Roman" w:hAnsi="Times New Roman"/>
          <w:b w:val="0"/>
          <w:sz w:val="28"/>
        </w:rPr>
        <w:t xml:space="preserve">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</w:t>
      </w:r>
      <w:r>
        <w:rPr>
          <w:rFonts w:ascii="Times New Roman" w:hAnsi="Times New Roman"/>
          <w:b w:val="0"/>
          <w:sz w:val="28"/>
        </w:rPr>
        <w:t xml:space="preserve">№ 51, Правилами землепользования и застройки города Магнитогорска, утвержденными Решением Магнитогорского городского Собрания депутатов от </w:t>
      </w:r>
      <w:r>
        <w:rPr>
          <w:rFonts w:ascii="Times New Roman" w:hAnsi="Times New Roman"/>
          <w:b w:val="0"/>
          <w:sz w:val="28"/>
        </w:rPr>
        <w:t xml:space="preserve">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Гайсина Р.А., Шавакулевой Е.И.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color w:val="000000"/>
          <w:spacing w:val="0"/>
          <w:sz w:val="28"/>
        </w:rPr>
        <w:t>09.12.2024</w:t>
      </w:r>
      <w:r>
        <w:rPr>
          <w:rFonts w:ascii="Times New Roman" w:hAnsi="Times New Roman"/>
          <w:b w:val="0"/>
          <w:sz w:val="28"/>
        </w:rPr>
        <w:t xml:space="preserve"> № СИЭР:</w:t>
      </w:r>
      <w:r>
        <w:rPr>
          <w:rFonts w:ascii="Times New Roman" w:hAnsi="Times New Roman"/>
          <w:b w:val="0"/>
          <w:color w:val="000000"/>
          <w:spacing w:val="0"/>
          <w:sz w:val="28"/>
        </w:rPr>
        <w:t>1405787</w:t>
      </w:r>
      <w:r>
        <w:rPr>
          <w:rFonts w:ascii="Times New Roman" w:hAnsi="Times New Roman"/>
          <w:b w:val="0"/>
          <w:sz w:val="28"/>
        </w:rPr>
        <w:t xml:space="preserve">7, оповещения о начале общественных обсуждений, опубликованного в газете «Магнитогорский рабочий» от 13.12.2024 № 140, заключения о результатах общественных обсуждений от 10.01.2025, опубликованного в газете «Магнитогорский рабочий» от 10.01.2025 № 2, рекомендаций комиссии </w:t>
      </w:r>
      <w:r>
        <w:br/>
      </w:r>
      <w:r>
        <w:rPr>
          <w:rFonts w:ascii="Times New Roman" w:hAnsi="Times New Roman"/>
          <w:b w:val="0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.01.2025 № АГ-03/</w:t>
      </w:r>
      <w:r>
        <w:rPr>
          <w:rFonts w:ascii="Times New Roman" w:hAnsi="Times New Roman"/>
          <w:b w:val="0"/>
          <w:color w:val="000000"/>
          <w:sz w:val="28"/>
        </w:rPr>
        <w:t>75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в части соблюдения прав граждан на благоприятные условия жизнедеятельности, прав </w:t>
      </w:r>
      <w:r>
        <w:rPr>
          <w:rFonts w:ascii="Times New Roman" w:hAnsi="Times New Roman"/>
          <w:b w:val="0"/>
          <w:color w:val="000000"/>
          <w:sz w:val="28"/>
        </w:rPr>
        <w:t xml:space="preserve">и законных интересов правообладателей земельных участков и объектов капитального строительства, с учетом отсутствия обстоятельств, установленных частью 1 статьи 40 Градостроительного кодекса Российской Федерации, проектной документации «Рынок строительных материалов. Склад санфаянса», разработанной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ООО «УралПром-проект» (проект №26-2013-00), руководствуясь Уставом города Магнитогорска, 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2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(уменьшение отступа до 0 метров с северной стороны)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ПК-1, зона производственно-складких объектов)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74:33:0000000:11959, расположенном: Российская Федерация, Челябинская область, г Магнитогорск, Ленинский район, проезд Ковыльный, 4.</w:t>
      </w:r>
    </w:p>
    <w:p w14:paraId="10000000">
      <w:pPr>
        <w:pStyle w:val="Style_2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2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2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</w:t>
      </w:r>
      <w:r>
        <w:rPr>
          <w:rFonts w:ascii="Times New Roman" w:hAnsi="Times New Roman"/>
          <w:sz w:val="28"/>
        </w:rPr>
        <w:t>нитогорска Хабибуллину Д.Х.</w:t>
      </w:r>
    </w:p>
    <w:p w14:paraId="13000000">
      <w:pPr>
        <w:pStyle w:val="Style_2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17000000">
      <w:pPr>
        <w:spacing w:after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главы города Магнитогорска                                                             А.В. Хватков</w:t>
      </w:r>
    </w:p>
    <w:p w14:paraId="18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Вр-2019760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Колонтитул"/>
    <w:basedOn w:val="Style_2"/>
    <w:link w:val="Style_4_ch"/>
  </w:style>
  <w:style w:styleId="Style_4_ch" w:type="character">
    <w:name w:val="Колонтитул"/>
    <w:basedOn w:val="Style_2_ch"/>
    <w:link w:val="Style_4"/>
  </w:style>
  <w:style w:styleId="Style_5" w:type="paragraph">
    <w:name w:val="toc 2"/>
    <w:next w:val="Style_2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Heading 5"/>
    <w:link w:val="Style_7_ch"/>
    <w:rPr>
      <w:rFonts w:ascii="XO Thames" w:hAnsi="XO Thames"/>
      <w:b w:val="1"/>
      <w:sz w:val="22"/>
    </w:rPr>
  </w:style>
  <w:style w:styleId="Style_7_ch" w:type="character">
    <w:name w:val="Heading 5"/>
    <w:link w:val="Style_7"/>
    <w:rPr>
      <w:rFonts w:ascii="XO Thames" w:hAnsi="XO Thames"/>
      <w:b w:val="1"/>
      <w:sz w:val="22"/>
    </w:rPr>
  </w:style>
  <w:style w:styleId="Style_8" w:type="paragraph">
    <w:name w:val="toc 4"/>
    <w:next w:val="Style_2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1"/>
    <w:next w:val="Style_2"/>
    <w:link w:val="Style_9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9_ch" w:type="character">
    <w:name w:val="heading 1"/>
    <w:link w:val="Style_9"/>
    <w:rPr>
      <w:rFonts w:ascii="XO Thames" w:hAnsi="XO Thames"/>
      <w:b w:val="1"/>
      <w:color w:val="000000"/>
      <w:spacing w:val="0"/>
      <w:sz w:val="32"/>
    </w:rPr>
  </w:style>
  <w:style w:styleId="Style_10" w:type="paragraph">
    <w:name w:val="Contents 1"/>
    <w:link w:val="Style_10_ch"/>
    <w:rPr>
      <w:rFonts w:ascii="XO Thames" w:hAnsi="XO Thames"/>
      <w:b w:val="1"/>
      <w:sz w:val="28"/>
    </w:rPr>
  </w:style>
  <w:style w:styleId="Style_10_ch" w:type="character">
    <w:name w:val="Contents 1"/>
    <w:link w:val="Style_10"/>
    <w:rPr>
      <w:rFonts w:ascii="XO Thames" w:hAnsi="XO Thames"/>
      <w:b w:val="1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Указатель"/>
    <w:basedOn w:val="Style_2"/>
    <w:link w:val="Style_13_ch"/>
    <w:rPr>
      <w:rFonts w:ascii="PT Astra Serif" w:hAnsi="PT Astra Serif"/>
    </w:rPr>
  </w:style>
  <w:style w:styleId="Style_13_ch" w:type="character">
    <w:name w:val="Указатель"/>
    <w:basedOn w:val="Style_2_ch"/>
    <w:link w:val="Style_13"/>
    <w:rPr>
      <w:rFonts w:ascii="PT Astra Serif" w:hAnsi="PT Astra Serif"/>
    </w:rPr>
  </w:style>
  <w:style w:styleId="Style_14" w:type="paragraph">
    <w:name w:val="Содержимое врезки"/>
    <w:basedOn w:val="Style_2"/>
    <w:link w:val="Style_14_ch"/>
  </w:style>
  <w:style w:styleId="Style_14_ch" w:type="character">
    <w:name w:val="Содержимое врезки"/>
    <w:basedOn w:val="Style_2_ch"/>
    <w:link w:val="Style_14"/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Internet link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Text body"/>
    <w:link w:val="Style_17_ch"/>
  </w:style>
  <w:style w:styleId="Style_17_ch" w:type="character">
    <w:name w:val="Text body"/>
    <w:link w:val="Style_17"/>
  </w:style>
  <w:style w:styleId="Style_18" w:type="paragraph">
    <w:name w:val="Endnote"/>
    <w:link w:val="Style_1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Верхний колонтитул Знак"/>
    <w:basedOn w:val="Style_21"/>
    <w:link w:val="Style_20_ch"/>
  </w:style>
  <w:style w:styleId="Style_20_ch" w:type="character">
    <w:name w:val="Верхний колонтитул Знак"/>
    <w:basedOn w:val="Style_21_ch"/>
    <w:link w:val="Style_20"/>
  </w:style>
  <w:style w:styleId="Style_22" w:type="paragraph">
    <w:name w:val="Header"/>
    <w:link w:val="Style_22_ch"/>
  </w:style>
  <w:style w:styleId="Style_22_ch" w:type="character">
    <w:name w:val="Header"/>
    <w:link w:val="Style_22"/>
  </w:style>
  <w:style w:styleId="Style_23" w:type="paragraph">
    <w:name w:val="heading 2"/>
    <w:next w:val="Style_2"/>
    <w:link w:val="Style_23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_ch" w:type="character">
    <w:name w:val="heading 2"/>
    <w:link w:val="Style_23"/>
    <w:rPr>
      <w:rFonts w:ascii="XO Thames" w:hAnsi="XO Thames"/>
      <w:b w:val="1"/>
      <w:color w:val="000000"/>
      <w:spacing w:val="0"/>
      <w:sz w:val="28"/>
    </w:rPr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heading 3"/>
    <w:next w:val="Style_2"/>
    <w:link w:val="Style_25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7"/>
    <w:link w:val="Style_27_ch"/>
    <w:rPr>
      <w:rFonts w:ascii="XO Thames" w:hAnsi="XO Thames"/>
      <w:sz w:val="28"/>
    </w:rPr>
  </w:style>
  <w:style w:styleId="Style_27_ch" w:type="character">
    <w:name w:val="Contents 7"/>
    <w:link w:val="Style_27"/>
    <w:rPr>
      <w:rFonts w:ascii="XO Thames" w:hAnsi="XO Thames"/>
      <w:sz w:val="28"/>
    </w:rPr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heading 4"/>
    <w:next w:val="Style_2"/>
    <w:link w:val="Style_29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9_ch" w:type="character">
    <w:name w:val="heading 4"/>
    <w:link w:val="Style_29"/>
    <w:rPr>
      <w:rFonts w:ascii="XO Thames" w:hAnsi="XO Thames"/>
      <w:b w:val="1"/>
      <w:color w:val="000000"/>
      <w:spacing w:val="0"/>
      <w:sz w:val="24"/>
    </w:rPr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Footer"/>
    <w:basedOn w:val="Style_2_ch"/>
    <w:link w:val="Style_3"/>
  </w:style>
  <w:style w:styleId="Style_30" w:type="paragraph">
    <w:name w:val="Contents 3"/>
    <w:link w:val="Style_30_ch"/>
    <w:rPr>
      <w:rFonts w:ascii="XO Thames" w:hAnsi="XO Thames"/>
      <w:sz w:val="28"/>
    </w:rPr>
  </w:style>
  <w:style w:styleId="Style_30_ch" w:type="character">
    <w:name w:val="Contents 3"/>
    <w:link w:val="Style_30"/>
    <w:rPr>
      <w:rFonts w:ascii="XO Thames" w:hAnsi="XO Thames"/>
      <w:sz w:val="28"/>
    </w:rPr>
  </w:style>
  <w:style w:styleId="Style_31" w:type="paragraph">
    <w:name w:val="Нижний колонтитул Знак"/>
    <w:basedOn w:val="Style_21"/>
    <w:link w:val="Style_31_ch"/>
  </w:style>
  <w:style w:styleId="Style_31_ch" w:type="character">
    <w:name w:val="Нижний колонтитул Знак"/>
    <w:basedOn w:val="Style_21_ch"/>
    <w:link w:val="Style_31"/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Contents 2"/>
    <w:link w:val="Style_34_ch"/>
    <w:rPr>
      <w:rFonts w:ascii="XO Thames" w:hAnsi="XO Thames"/>
      <w:sz w:val="28"/>
    </w:rPr>
  </w:style>
  <w:style w:styleId="Style_34_ch" w:type="character">
    <w:name w:val="Contents 2"/>
    <w:link w:val="Style_34"/>
    <w:rPr>
      <w:rFonts w:ascii="XO Thames" w:hAnsi="XO Thames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9" w:type="paragraph">
    <w:name w:val="Caption"/>
    <w:link w:val="Style_39_ch"/>
    <w:rPr>
      <w:rFonts w:ascii="PT Astra Serif" w:hAnsi="PT Astra Serif"/>
      <w:i w:val="1"/>
      <w:sz w:val="24"/>
    </w:rPr>
  </w:style>
  <w:style w:styleId="Style_39_ch" w:type="character">
    <w:name w:val="Caption"/>
    <w:link w:val="Style_39"/>
    <w:rPr>
      <w:rFonts w:ascii="PT Astra Serif" w:hAnsi="PT Astra Serif"/>
      <w:i w:val="1"/>
      <w:sz w:val="24"/>
    </w:rPr>
  </w:style>
  <w:style w:styleId="Style_21" w:type="paragraph">
    <w:name w:val="Default Paragraph Font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Default Paragraph Font"/>
    <w:link w:val="Style_21"/>
    <w:rPr>
      <w:rFonts w:asciiTheme="minorAscii" w:hAnsiTheme="minorHAnsi"/>
      <w:color w:val="000000"/>
      <w:spacing w:val="0"/>
      <w:sz w:val="22"/>
    </w:rPr>
  </w:style>
  <w:style w:styleId="Style_40" w:type="paragraph">
    <w:name w:val="toc 9"/>
    <w:next w:val="Style_2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List"/>
    <w:basedOn w:val="Style_17"/>
    <w:link w:val="Style_41_ch"/>
    <w:rPr>
      <w:rFonts w:ascii="PT Astra Serif" w:hAnsi="PT Astra Serif"/>
    </w:rPr>
  </w:style>
  <w:style w:styleId="Style_41_ch" w:type="character">
    <w:name w:val="List"/>
    <w:basedOn w:val="Style_17_ch"/>
    <w:link w:val="Style_41"/>
    <w:rPr>
      <w:rFonts w:ascii="PT Astra Serif" w:hAnsi="PT Astra Serif"/>
    </w:rPr>
  </w:style>
  <w:style w:styleId="Style_42" w:type="paragraph">
    <w:name w:val="Footer"/>
    <w:link w:val="Style_42_ch"/>
  </w:style>
  <w:style w:styleId="Style_42_ch" w:type="character">
    <w:name w:val="Footer"/>
    <w:link w:val="Style_42"/>
  </w:style>
  <w:style w:styleId="Style_43" w:type="paragraph">
    <w:name w:val="Balloon Text"/>
    <w:basedOn w:val="Style_2"/>
    <w:link w:val="Style_43_ch"/>
    <w:pPr>
      <w:spacing w:after="0" w:before="0" w:line="240" w:lineRule="auto"/>
      <w:ind/>
    </w:pPr>
    <w:rPr>
      <w:rFonts w:ascii="Tahoma" w:hAnsi="Tahoma"/>
      <w:sz w:val="16"/>
    </w:rPr>
  </w:style>
  <w:style w:styleId="Style_43_ch" w:type="character">
    <w:name w:val="Balloon Text"/>
    <w:basedOn w:val="Style_2_ch"/>
    <w:link w:val="Style_43"/>
    <w:rPr>
      <w:rFonts w:ascii="Tahoma" w:hAnsi="Tahoma"/>
      <w:sz w:val="16"/>
    </w:rPr>
  </w:style>
  <w:style w:styleId="Style_44" w:type="paragraph">
    <w:name w:val="toc 8"/>
    <w:next w:val="Style_2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List"/>
    <w:basedOn w:val="Style_6"/>
    <w:link w:val="Style_45_ch"/>
    <w:rPr>
      <w:rFonts w:ascii="PT Astra Serif" w:hAnsi="PT Astra Serif"/>
    </w:rPr>
  </w:style>
  <w:style w:styleId="Style_45_ch" w:type="character">
    <w:name w:val="List"/>
    <w:basedOn w:val="Style_6_ch"/>
    <w:link w:val="Style_45"/>
    <w:rPr>
      <w:rFonts w:ascii="PT Astra Serif" w:hAnsi="PT Astra Serif"/>
    </w:rPr>
  </w:style>
  <w:style w:styleId="Style_46" w:type="paragraph">
    <w:name w:val="Заголовок"/>
    <w:basedOn w:val="Style_2"/>
    <w:next w:val="Style_6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2_ch"/>
    <w:link w:val="Style_46"/>
    <w:rPr>
      <w:rFonts w:ascii="PT Astra Serif" w:hAnsi="PT Astra Serif"/>
      <w:sz w:val="28"/>
    </w:rPr>
  </w:style>
  <w:style w:styleId="Style_47" w:type="paragraph">
    <w:name w:val="toc 5"/>
    <w:next w:val="Style_2"/>
    <w:link w:val="Style_4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Title"/>
    <w:next w:val="Style_2"/>
    <w:link w:val="Style_49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Subtitle"/>
    <w:link w:val="Style_51_ch"/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Title"/>
    <w:link w:val="Style_53_ch"/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Contents 9"/>
    <w:link w:val="Style_55_ch"/>
    <w:rPr>
      <w:rFonts w:ascii="XO Thames" w:hAnsi="XO Thames"/>
      <w:sz w:val="28"/>
    </w:rPr>
  </w:style>
  <w:style w:styleId="Style_55_ch" w:type="character">
    <w:name w:val="Contents 9"/>
    <w:link w:val="Style_55"/>
    <w:rPr>
      <w:rFonts w:ascii="XO Thames" w:hAnsi="XO Thames"/>
      <w:sz w:val="28"/>
    </w:rPr>
  </w:style>
  <w:style w:styleId="Style_56" w:type="paragraph">
    <w:name w:val="Caption"/>
    <w:basedOn w:val="Style_2"/>
    <w:link w:val="Style_56_ch"/>
    <w:pPr>
      <w:spacing w:after="120" w:before="120"/>
      <w:ind/>
    </w:pPr>
    <w:rPr>
      <w:rFonts w:ascii="PT Astra Serif" w:hAnsi="PT Astra Serif"/>
      <w:i w:val="1"/>
      <w:sz w:val="24"/>
    </w:rPr>
  </w:style>
  <w:style w:styleId="Style_56_ch" w:type="character">
    <w:name w:val="Caption"/>
    <w:basedOn w:val="Style_2_ch"/>
    <w:link w:val="Style_56"/>
    <w:rPr>
      <w:rFonts w:ascii="PT Astra Serif" w:hAnsi="PT Astra Serif"/>
      <w:i w:val="1"/>
      <w:sz w:val="24"/>
    </w:rPr>
  </w:style>
  <w:style w:default="1" w:styleId="Style_5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2025-01-23T05:07:07Z</dcterms:modified>
</cp:coreProperties>
</file>