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header6.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Override PartName="/word/footer1.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center"/>
        <w:rPr/>
      </w:pPr>
      <w:r>
        <w:rPr>
          <w:sz w:val="28"/>
        </w:rPr>
        <w:t>АДМИНИСТРАЦИЯ ГОРОДА МАГНИТОГОРСКА</w:t>
      </w:r>
    </w:p>
    <w:p>
      <w:pPr>
        <w:pStyle w:val="Normal"/>
        <w:spacing w:lineRule="auto" w:line="240"/>
        <w:ind w:left="0" w:right="0" w:hanging="0"/>
        <w:jc w:val="center"/>
        <w:rPr/>
      </w:pPr>
      <w:r>
        <w:rPr>
          <w:sz w:val="28"/>
        </w:rPr>
        <w:t>ЧЕЛЯБИНСКОЙ ОБЛАСТИ</w:t>
      </w:r>
    </w:p>
    <w:p>
      <w:pPr>
        <w:pStyle w:val="Normal"/>
        <w:spacing w:lineRule="auto" w:line="240"/>
        <w:ind w:left="0" w:right="0" w:hanging="0"/>
        <w:jc w:val="center"/>
        <w:rPr/>
      </w:pPr>
      <w:r>
        <w:rPr>
          <w:sz w:val="28"/>
        </w:rPr>
        <w:t>ПОСТАНОВЛЕНИЕ</w:t>
      </w:r>
    </w:p>
    <w:p>
      <w:pPr>
        <w:pStyle w:val="Normal"/>
        <w:spacing w:lineRule="atLeast" w:line="220" w:before="0" w:after="1"/>
        <w:ind w:firstLine="709"/>
        <w:jc w:val="both"/>
        <w:rPr>
          <w:rFonts w:ascii="Times New Roman" w:hAnsi="Times New Roman" w:eastAsia="Calibri" w:cs="Times New Roman"/>
          <w:sz w:val="28"/>
          <w:szCs w:val="28"/>
        </w:rPr>
      </w:pPr>
      <w:r>
        <w:rPr>
          <w:rFonts w:eastAsia="Calibri" w:cs="Times New Roman" w:ascii="Times New Roman" w:hAnsi="Times New Roman"/>
          <w:b w:val="false"/>
          <w:bCs w:val="false"/>
          <w:spacing w:val="-4"/>
          <w:sz w:val="28"/>
          <w:szCs w:val="28"/>
        </w:rPr>
        <w:t>1</w:t>
      </w:r>
      <w:r>
        <w:rPr>
          <w:rFonts w:eastAsia="Calibri" w:cs="Times New Roman" w:ascii="Times New Roman" w:hAnsi="Times New Roman"/>
          <w:b w:val="false"/>
          <w:bCs w:val="false"/>
          <w:spacing w:val="-4"/>
          <w:sz w:val="28"/>
          <w:szCs w:val="28"/>
        </w:rPr>
        <w:t>7</w:t>
      </w:r>
      <w:r>
        <w:rPr>
          <w:rFonts w:eastAsia="Calibri" w:cs="Times New Roman" w:ascii="Times New Roman" w:hAnsi="Times New Roman"/>
          <w:b w:val="false"/>
          <w:bCs w:val="false"/>
          <w:spacing w:val="-4"/>
          <w:sz w:val="28"/>
          <w:szCs w:val="28"/>
        </w:rPr>
        <w:t>.01.2025                                                                      № 2</w:t>
      </w:r>
      <w:r>
        <w:rPr>
          <w:rFonts w:eastAsia="Calibri" w:cs="Times New Roman" w:ascii="Times New Roman" w:hAnsi="Times New Roman"/>
          <w:b w:val="false"/>
          <w:bCs w:val="false"/>
          <w:spacing w:val="-4"/>
          <w:sz w:val="28"/>
          <w:szCs w:val="28"/>
        </w:rPr>
        <w:t>58</w:t>
      </w:r>
      <w:r>
        <w:rPr>
          <w:rFonts w:eastAsia="Calibri" w:cs="Times New Roman" w:ascii="Times New Roman" w:hAnsi="Times New Roman"/>
          <w:b w:val="false"/>
          <w:bCs w:val="false"/>
          <w:spacing w:val="-4"/>
          <w:sz w:val="28"/>
          <w:szCs w:val="28"/>
        </w:rPr>
        <w:t>-П</w:t>
      </w:r>
    </w:p>
    <w:p>
      <w:pPr>
        <w:pStyle w:val="Normal"/>
        <w:spacing w:lineRule="atLeast" w:line="220" w:before="0" w:after="1"/>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tLeast" w:line="220" w:before="0" w:after="1"/>
        <w:ind w:right="4534" w:hanging="0"/>
        <w:jc w:val="both"/>
        <w:rPr>
          <w:rFonts w:ascii="Times New Roman" w:hAnsi="Times New Roman" w:cs="Times New Roman"/>
          <w:sz w:val="28"/>
          <w:szCs w:val="28"/>
        </w:rPr>
      </w:pPr>
      <w:r>
        <w:rPr>
          <w:rFonts w:eastAsia="Calibri" w:cs="Times New Roman" w:ascii="Times New Roman" w:hAnsi="Times New Roman"/>
          <w:sz w:val="28"/>
          <w:szCs w:val="28"/>
        </w:rPr>
        <w:t xml:space="preserve">О внесении изменения в </w:t>
      </w:r>
      <w:r>
        <w:rPr>
          <w:rFonts w:cs="Times New Roman" w:ascii="Times New Roman" w:hAnsi="Times New Roman"/>
          <w:sz w:val="28"/>
          <w:szCs w:val="28"/>
        </w:rPr>
        <w:t>постановление администрации города Магнитогорска от 16.10.2024 №10855-П</w:t>
      </w:r>
    </w:p>
    <w:p>
      <w:pPr>
        <w:pStyle w:val="Normal"/>
        <w:spacing w:lineRule="atLeast" w:line="220" w:before="0" w:after="1"/>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tLeast" w:line="220" w:before="0" w:after="1"/>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В соответствии с пунктом 2 </w:t>
      </w:r>
      <w:hyperlink r:id="rId2">
        <w:r>
          <w:rPr>
            <w:rFonts w:cs="Times New Roman" w:ascii="Times New Roman" w:hAnsi="Times New Roman"/>
            <w:sz w:val="28"/>
            <w:szCs w:val="28"/>
          </w:rPr>
          <w:t>статьи 78</w:t>
        </w:r>
      </w:hyperlink>
      <w:r>
        <w:rPr>
          <w:rFonts w:cs="Times New Roman" w:ascii="Times New Roman" w:hAnsi="Times New Roman"/>
          <w:sz w:val="28"/>
          <w:szCs w:val="28"/>
        </w:rPr>
        <w:t xml:space="preserve">.1 Бюджетного кодекса Российской Федерации, </w:t>
      </w:r>
      <w:hyperlink r:id="rId3">
        <w:r>
          <w:rPr>
            <w:rFonts w:cs="Times New Roman" w:ascii="Times New Roman" w:hAnsi="Times New Roman"/>
            <w:sz w:val="28"/>
            <w:szCs w:val="28"/>
          </w:rPr>
          <w:t>пунктом 2.1 статьи 2</w:t>
        </w:r>
      </w:hyperlink>
      <w:r>
        <w:rPr>
          <w:rFonts w:cs="Times New Roman" w:ascii="Times New Roman" w:hAnsi="Times New Roman"/>
          <w:sz w:val="28"/>
          <w:szCs w:val="28"/>
        </w:rPr>
        <w:t xml:space="preserve">, </w:t>
      </w:r>
      <w:hyperlink r:id="rId4">
        <w:r>
          <w:rPr>
            <w:rFonts w:cs="Times New Roman" w:ascii="Times New Roman" w:hAnsi="Times New Roman"/>
            <w:sz w:val="28"/>
            <w:szCs w:val="28"/>
          </w:rPr>
          <w:t>статьями 31</w:t>
        </w:r>
      </w:hyperlink>
      <w:r>
        <w:rPr>
          <w:rFonts w:cs="Times New Roman" w:ascii="Times New Roman" w:hAnsi="Times New Roman"/>
          <w:sz w:val="28"/>
          <w:szCs w:val="28"/>
        </w:rPr>
        <w:t xml:space="preserve">, </w:t>
      </w:r>
      <w:hyperlink r:id="rId5">
        <w:r>
          <w:rPr>
            <w:rFonts w:cs="Times New Roman" w:ascii="Times New Roman" w:hAnsi="Times New Roman"/>
            <w:sz w:val="28"/>
            <w:szCs w:val="28"/>
          </w:rPr>
          <w:t>31.1</w:t>
        </w:r>
      </w:hyperlink>
      <w:r>
        <w:rPr>
          <w:rFonts w:cs="Times New Roman" w:ascii="Times New Roman" w:hAnsi="Times New Roman"/>
          <w:sz w:val="28"/>
          <w:szCs w:val="28"/>
        </w:rPr>
        <w:t xml:space="preserve">, </w:t>
      </w:r>
      <w:hyperlink r:id="rId6">
        <w:r>
          <w:rPr>
            <w:rFonts w:cs="Times New Roman" w:ascii="Times New Roman" w:hAnsi="Times New Roman"/>
            <w:sz w:val="28"/>
            <w:szCs w:val="28"/>
          </w:rPr>
          <w:t>31.2</w:t>
        </w:r>
      </w:hyperlink>
      <w:r>
        <w:rPr>
          <w:rFonts w:cs="Times New Roman" w:ascii="Times New Roman" w:hAnsi="Times New Roman"/>
          <w:sz w:val="28"/>
          <w:szCs w:val="28"/>
        </w:rPr>
        <w:t xml:space="preserve">, </w:t>
      </w:r>
      <w:hyperlink r:id="rId7">
        <w:r>
          <w:rPr>
            <w:rFonts w:cs="Times New Roman" w:ascii="Times New Roman" w:hAnsi="Times New Roman"/>
            <w:sz w:val="28"/>
            <w:szCs w:val="28"/>
          </w:rPr>
          <w:t>31.3</w:t>
        </w:r>
      </w:hyperlink>
      <w:r>
        <w:rPr>
          <w:rFonts w:cs="Times New Roman" w:ascii="Times New Roman" w:hAnsi="Times New Roman"/>
          <w:sz w:val="28"/>
          <w:szCs w:val="28"/>
        </w:rPr>
        <w:t xml:space="preserve"> Федерального закона от 12.01.1996 №7-ФЗ «О некоммерческих организациях», </w:t>
      </w:r>
      <w:hyperlink r:id="rId8">
        <w:r>
          <w:rPr>
            <w:rFonts w:cs="Times New Roman" w:ascii="Times New Roman" w:hAnsi="Times New Roman"/>
            <w:sz w:val="28"/>
            <w:szCs w:val="28"/>
          </w:rPr>
          <w:t>пунктом 33 части 1 статьи 16</w:t>
        </w:r>
      </w:hyperlink>
      <w:r>
        <w:rPr>
          <w:rFonts w:cs="Times New Roman" w:ascii="Times New Roman" w:hAnsi="Times New Roman"/>
          <w:sz w:val="28"/>
          <w:szCs w:val="28"/>
        </w:rPr>
        <w:t xml:space="preserve"> </w:t>
      </w:r>
      <w:hyperlink r:id="rId9">
        <w:r>
          <w:rPr>
            <w:rFonts w:cs="Times New Roman" w:ascii="Times New Roman" w:hAnsi="Times New Roman"/>
            <w:sz w:val="28"/>
            <w:szCs w:val="28"/>
          </w:rPr>
          <w:t>Федерального закона</w:t>
        </w:r>
      </w:hyperlink>
      <w:r>
        <w:rPr>
          <w:rFonts w:cs="Times New Roman" w:ascii="Times New Roman" w:hAnsi="Times New Roman"/>
          <w:sz w:val="28"/>
          <w:szCs w:val="28"/>
        </w:rPr>
        <w:t xml:space="preserve"> от 06.10.2003 №131-ФЗ «Об общих принципах организации местного самоуправления в Российской Федерации», </w:t>
      </w:r>
      <w:hyperlink r:id="rId10">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b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1">
        <w:r>
          <w:rPr>
            <w:rFonts w:cs="Times New Roman" w:ascii="Times New Roman" w:hAnsi="Times New Roman"/>
            <w:sz w:val="28"/>
            <w:szCs w:val="28"/>
          </w:rPr>
          <w:t>приказом</w:t>
        </w:r>
      </w:hyperlink>
      <w:r>
        <w:rPr>
          <w:rFonts w:cs="Times New Roman" w:ascii="Times New Roman" w:hAnsi="Times New Roman"/>
          <w:sz w:val="28"/>
          <w:szCs w:val="28"/>
        </w:rPr>
        <w:t xml:space="preserve"> Министерства экономического развития Российской Федерации от 17.05.2011 № 223 «О ведении реестров социально ориентированных некоммерческих организаций - получателей поддержки, хранении представленных ими документов и о требовании </w:t>
        <w:br/>
        <w:t xml:space="preserve">к технологическим, программным, лингвистическим, правовым </w:t>
        <w:br/>
        <w:t>и организационным средствам обеспечения пользования указанными реестрами»,</w:t>
      </w:r>
      <w:r>
        <w:rPr/>
        <w:t xml:space="preserve"> </w:t>
      </w:r>
      <w:r>
        <w:rPr>
          <w:rFonts w:eastAsia="Calibri" w:cs="Times New Roman" w:ascii="Times New Roman" w:hAnsi="Times New Roman"/>
          <w:sz w:val="28"/>
          <w:szCs w:val="28"/>
        </w:rPr>
        <w:t>руководствуясь</w:t>
      </w:r>
      <w:r>
        <w:rPr/>
        <w:t xml:space="preserve"> </w:t>
      </w:r>
      <w:hyperlink r:id="rId12">
        <w:r>
          <w:rPr>
            <w:rFonts w:eastAsia="Calibri" w:cs="Times New Roman" w:ascii="Times New Roman" w:hAnsi="Times New Roman"/>
            <w:sz w:val="28"/>
            <w:szCs w:val="28"/>
          </w:rPr>
          <w:t>Уставом</w:t>
        </w:r>
      </w:hyperlink>
      <w:r>
        <w:rPr>
          <w:rFonts w:eastAsia="Calibri" w:cs="Times New Roman" w:ascii="Times New Roman" w:hAnsi="Times New Roman"/>
          <w:sz w:val="28"/>
          <w:szCs w:val="28"/>
        </w:rPr>
        <w:t xml:space="preserve"> города Магнитогорска,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40" w:leader="none"/>
        </w:tabs>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ПОСТАНОВЛЯЮ:</w:t>
      </w:r>
    </w:p>
    <w:p>
      <w:pPr>
        <w:pStyle w:val="Normal"/>
        <w:numPr>
          <w:ilvl w:val="0"/>
          <w:numId w:val="4"/>
        </w:numPr>
        <w:tabs>
          <w:tab w:val="clear" w:pos="708"/>
          <w:tab w:val="left" w:pos="1134" w:leader="none"/>
        </w:tabs>
        <w:spacing w:lineRule="auto" w:line="240" w:before="0" w:afterAutospacing="1"/>
        <w:ind w:left="0" w:firstLine="709"/>
        <w:contextualSpacing/>
        <w:jc w:val="both"/>
        <w:rPr>
          <w:rFonts w:ascii="Times New Roman" w:hAnsi="Times New Roman" w:cs="Times New Roman"/>
          <w:sz w:val="28"/>
          <w:szCs w:val="28"/>
        </w:rPr>
      </w:pPr>
      <w:bookmarkStart w:id="0" w:name="sub_1005"/>
      <w:r>
        <w:rPr>
          <w:rFonts w:cs="Times New Roman" w:ascii="Times New Roman" w:hAnsi="Times New Roman"/>
          <w:sz w:val="28"/>
          <w:szCs w:val="28"/>
        </w:rPr>
        <w:t>Внести в постановление администрации города Магнитогорска</w:t>
        <w:br/>
        <w:t xml:space="preserve">от 16.10.2024 №10855-П «Об утверждении Порядка предоставления субсидий из бюджета города на финансовое обеспечение затрат социально ориентированным некоммерческим организациям, не являющимся муниципальными учреждениями, осуществляющим деятельность в области физической культуры и спорта» (далее – </w:t>
      </w:r>
      <w:hyperlink w:anchor="sub_1000">
        <w:r>
          <w:rPr>
            <w:rFonts w:cs="Times New Roman" w:ascii="Times New Roman" w:hAnsi="Times New Roman"/>
            <w:sz w:val="28"/>
            <w:szCs w:val="28"/>
          </w:rPr>
          <w:t>постановление</w:t>
        </w:r>
      </w:hyperlink>
      <w:r>
        <w:rPr>
          <w:rFonts w:cs="Times New Roman" w:ascii="Times New Roman" w:hAnsi="Times New Roman"/>
          <w:sz w:val="28"/>
          <w:szCs w:val="28"/>
        </w:rPr>
        <w:t>) изменение, приложение к постановлению изложить в новой редакции (приложение).</w:t>
      </w:r>
    </w:p>
    <w:p>
      <w:pPr>
        <w:pStyle w:val="Normal"/>
        <w:tabs>
          <w:tab w:val="clear" w:pos="708"/>
          <w:tab w:val="left" w:pos="1134" w:leader="none"/>
        </w:tabs>
        <w:spacing w:lineRule="auto" w:line="240" w:before="0" w:after="0"/>
        <w:ind w:firstLine="709"/>
        <w:contextualSpacing/>
        <w:jc w:val="both"/>
        <w:rPr>
          <w:rFonts w:ascii="Times New Roman" w:hAnsi="Times New Roman" w:cs="Times New Roman"/>
          <w:sz w:val="28"/>
          <w:szCs w:val="28"/>
        </w:rPr>
      </w:pPr>
      <w:bookmarkStart w:id="1" w:name="sub_1005"/>
      <w:r>
        <w:rPr>
          <w:rFonts w:cs="Times New Roman" w:ascii="Times New Roman" w:hAnsi="Times New Roman"/>
          <w:sz w:val="28"/>
          <w:szCs w:val="28"/>
        </w:rPr>
        <w:t xml:space="preserve">2. </w:t>
        <w:tab/>
        <w:t>Настоящее постановление вступает в силу после его официального опубликования.</w:t>
      </w:r>
      <w:bookmarkStart w:id="2" w:name="sub_1006"/>
      <w:bookmarkEnd w:id="1"/>
    </w:p>
    <w:p>
      <w:pPr>
        <w:pStyle w:val="Normal"/>
        <w:tabs>
          <w:tab w:val="clear" w:pos="708"/>
          <w:tab w:val="left" w:pos="1134"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w:t>
        <w:tab/>
        <w:t xml:space="preserve">Службе внешних связей и молодежной политики администрации города Магнитогорска (Болкун Н.И.) опубликовать настоящее постановление в средствах массовой информации и разместить </w:t>
      </w:r>
      <w:bookmarkStart w:id="3" w:name="sub_1007"/>
      <w:bookmarkEnd w:id="2"/>
      <w:r>
        <w:rPr>
          <w:rFonts w:eastAsia="Times New Roman" w:cs="Times New Roman" w:ascii="Times New Roman" w:hAnsi="Times New Roman"/>
          <w:sz w:val="28"/>
          <w:szCs w:val="28"/>
          <w:lang w:eastAsia="ru-RU"/>
        </w:rPr>
        <w:t>на официальном сайте администрации города Магнитогорска.</w:t>
      </w:r>
    </w:p>
    <w:p>
      <w:pPr>
        <w:pStyle w:val="Normal"/>
        <w:tabs>
          <w:tab w:val="clear" w:pos="708"/>
          <w:tab w:val="left" w:pos="1134"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4. </w:t>
        <w:tab/>
        <w:t xml:space="preserve">Контроль исполнения настоящего постановления возложить </w:t>
        <w:br/>
        <w:t xml:space="preserve">на заместителя главы города Магнитогорска </w:t>
      </w:r>
      <w:bookmarkEnd w:id="3"/>
      <w:r>
        <w:rPr>
          <w:rFonts w:cs="Times New Roman" w:ascii="Times New Roman" w:hAnsi="Times New Roman"/>
          <w:sz w:val="28"/>
          <w:szCs w:val="28"/>
        </w:rPr>
        <w:t>Сафонову Н.В.</w:t>
      </w:r>
    </w:p>
    <w:p>
      <w:pPr>
        <w:pStyle w:val="Normal"/>
        <w:tabs>
          <w:tab w:val="clear" w:pos="708"/>
          <w:tab w:val="left" w:pos="540" w:leader="none"/>
        </w:tabs>
        <w:spacing w:lineRule="auto" w:line="240" w:before="0" w:after="0"/>
        <w:ind w:left="567" w:hanging="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40" w:leader="none"/>
        </w:tabs>
        <w:spacing w:lineRule="auto" w:line="240" w:before="0" w:after="0"/>
        <w:ind w:left="567" w:hanging="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40" w:leader="none"/>
        </w:tabs>
        <w:spacing w:lineRule="auto" w:line="240" w:before="0" w:after="0"/>
        <w:ind w:left="567" w:hanging="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Глава города Магнитогорска                                               </w:t>
        <w:tab/>
        <w:t xml:space="preserve">     С.Н. Бердников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20" w:before="0" w:after="1"/>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13"/>
          <w:headerReference w:type="first" r:id="rId14"/>
          <w:footerReference w:type="first" r:id="rId15"/>
          <w:type w:val="nextPage"/>
          <w:pgSz w:w="11906" w:h="16838"/>
          <w:pgMar w:left="1701" w:right="851" w:gutter="0" w:header="709" w:top="1134" w:footer="709" w:bottom="1134"/>
          <w:pgNumType w:fmt="decimal"/>
          <w:formProt w:val="false"/>
          <w:titlePg/>
          <w:textDirection w:val="lrTb"/>
          <w:docGrid w:type="default" w:linePitch="360" w:charSpace="4096"/>
        </w:sectPr>
        <w:pStyle w:val="Normal"/>
        <w:spacing w:lineRule="atLeast" w:line="220" w:before="0" w:after="1"/>
        <w:jc w:val="both"/>
        <w:rPr>
          <w:rFonts w:ascii="Times New Roman" w:hAnsi="Times New Roman" w:cs="Times New Roman"/>
          <w:sz w:val="28"/>
          <w:szCs w:val="28"/>
        </w:rPr>
      </w:pPr>
      <w:r>
        <w:rPr/>
      </w:r>
    </w:p>
    <w:p>
      <w:pPr>
        <w:pStyle w:val="Normal"/>
        <w:spacing w:lineRule="atLeast" w:line="220" w:before="0" w:after="1"/>
        <w:ind w:firstLine="5103"/>
        <w:rPr>
          <w:rFonts w:ascii="Times New Roman" w:hAnsi="Times New Roman" w:cs="Times New Roman"/>
          <w:bCs/>
          <w:sz w:val="28"/>
          <w:szCs w:val="28"/>
        </w:rPr>
      </w:pPr>
      <w:bookmarkStart w:id="4" w:name="sub_1000"/>
      <w:bookmarkStart w:id="5" w:name="sub_1"/>
      <w:bookmarkEnd w:id="4"/>
      <w:r>
        <w:rPr>
          <w:rFonts w:cs="Times New Roman" w:ascii="Times New Roman" w:hAnsi="Times New Roman"/>
          <w:bCs/>
          <w:sz w:val="28"/>
          <w:szCs w:val="28"/>
        </w:rPr>
        <w:t>Приложение</w:t>
      </w:r>
      <w:bookmarkEnd w:id="5"/>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 xml:space="preserve">к </w:t>
      </w:r>
      <w:hyperlink w:anchor="sub_0">
        <w:r>
          <w:rPr>
            <w:rFonts w:cs="Times New Roman" w:ascii="Times New Roman" w:hAnsi="Times New Roman"/>
            <w:bCs/>
            <w:sz w:val="28"/>
            <w:szCs w:val="28"/>
          </w:rPr>
          <w:t>постановлению</w:t>
        </w:r>
      </w:hyperlink>
      <w:r>
        <w:rPr>
          <w:rFonts w:cs="Times New Roman" w:ascii="Times New Roman" w:hAnsi="Times New Roman"/>
          <w:bCs/>
          <w:sz w:val="28"/>
          <w:szCs w:val="28"/>
        </w:rPr>
        <w:t xml:space="preserve"> администрации </w:t>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города Магнитогорска</w:t>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 xml:space="preserve">от </w:t>
      </w:r>
      <w:r>
        <w:rPr>
          <w:rFonts w:cs="Times New Roman" w:ascii="Times New Roman" w:hAnsi="Times New Roman"/>
          <w:bCs/>
          <w:sz w:val="28"/>
          <w:szCs w:val="28"/>
        </w:rPr>
        <w:t>17.01.2025 № 258-П</w:t>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Приложение</w:t>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 xml:space="preserve">к </w:t>
      </w:r>
      <w:r>
        <w:fldChar w:fldCharType="begin"/>
      </w:r>
      <w:r>
        <w:rPr>
          <w:sz w:val="28"/>
          <w:szCs w:val="28"/>
          <w:bCs/>
          <w:rFonts w:cs="Times New Roman" w:ascii="Times New Roman" w:hAnsi="Times New Roman"/>
        </w:rPr>
        <w:instrText xml:space="preserve"> HYPERLINK "../../../../C:/Users/Briksina/Desktop/%D0%9F%D0%BE%D1%80%D1%8F%D0%B4%D0%BE%D0%BA%20%D0%B2%D0%B7%D1%8B%D1%81%D0%BA%D0%B0%D0%BD%D0%B8%D1%8F%20%D0%BD%D0%B5%D0%B8%D1%81%D0%BF%D0%BE%D0%BB%D1%8C%D0%B7.%20%D0%BE%D1%81%D1%82.%20%D1%81%D1%83%D0%B1%D1%81%D0%B8%D0%B4%D0%B8%D0%B9%204%20%D0%B2%D0%B0%D1%80%D0%B8%D0%B0%D0%BD%D1%82.docx" \l "sub_0"</w:instrText>
      </w:r>
      <w:r>
        <w:rPr>
          <w:sz w:val="28"/>
          <w:szCs w:val="28"/>
          <w:bCs/>
          <w:rFonts w:cs="Times New Roman" w:ascii="Times New Roman" w:hAnsi="Times New Roman"/>
        </w:rPr>
        <w:fldChar w:fldCharType="separate"/>
      </w:r>
      <w:r>
        <w:rPr>
          <w:rFonts w:cs="Times New Roman" w:ascii="Times New Roman" w:hAnsi="Times New Roman"/>
          <w:bCs/>
          <w:sz w:val="28"/>
          <w:szCs w:val="28"/>
        </w:rPr>
        <w:t>постановлению</w:t>
      </w:r>
      <w:r>
        <w:rPr>
          <w:sz w:val="28"/>
          <w:szCs w:val="28"/>
          <w:bCs/>
          <w:rFonts w:cs="Times New Roman" w:ascii="Times New Roman" w:hAnsi="Times New Roman"/>
        </w:rPr>
        <w:fldChar w:fldCharType="end"/>
      </w:r>
      <w:r>
        <w:rPr>
          <w:rFonts w:cs="Times New Roman" w:ascii="Times New Roman" w:hAnsi="Times New Roman"/>
          <w:bCs/>
          <w:sz w:val="28"/>
          <w:szCs w:val="28"/>
        </w:rPr>
        <w:t xml:space="preserve"> администрации </w:t>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города Магнитогорска</w:t>
      </w:r>
    </w:p>
    <w:p>
      <w:pPr>
        <w:pStyle w:val="Normal"/>
        <w:spacing w:lineRule="atLeast" w:line="220" w:before="0" w:after="1"/>
        <w:ind w:firstLine="5103"/>
        <w:rPr>
          <w:rFonts w:ascii="Times New Roman" w:hAnsi="Times New Roman" w:cs="Times New Roman"/>
          <w:bCs/>
          <w:sz w:val="28"/>
          <w:szCs w:val="28"/>
        </w:rPr>
      </w:pPr>
      <w:r>
        <w:rPr>
          <w:rFonts w:cs="Times New Roman" w:ascii="Times New Roman" w:hAnsi="Times New Roman"/>
          <w:bCs/>
          <w:sz w:val="28"/>
          <w:szCs w:val="28"/>
        </w:rPr>
        <w:t>от 09.10.2024 №10855-П</w:t>
      </w:r>
    </w:p>
    <w:p>
      <w:pPr>
        <w:pStyle w:val="Normal"/>
        <w:spacing w:lineRule="atLeast" w:line="220" w:before="0" w:after="1"/>
        <w:ind w:firstLine="540"/>
        <w:jc w:val="right"/>
        <w:rPr>
          <w:rFonts w:ascii="Times New Roman" w:hAnsi="Times New Roman" w:cs="Times New Roman"/>
          <w:bCs/>
          <w:sz w:val="28"/>
          <w:szCs w:val="28"/>
        </w:rPr>
      </w:pPr>
      <w:r>
        <w:rPr>
          <w:rFonts w:cs="Times New Roman" w:ascii="Times New Roman" w:hAnsi="Times New Roman"/>
          <w:bCs/>
          <w:sz w:val="28"/>
          <w:szCs w:val="28"/>
        </w:rPr>
      </w:r>
      <w:bookmarkStart w:id="6" w:name="sub_1000"/>
      <w:bookmarkStart w:id="7" w:name="sub_1000"/>
      <w:bookmarkEnd w:id="7"/>
    </w:p>
    <w:p>
      <w:pPr>
        <w:pStyle w:val="Normal"/>
        <w:spacing w:lineRule="atLeast" w:line="220" w:before="0" w:after="1"/>
        <w:ind w:firstLine="540"/>
        <w:jc w:val="center"/>
        <w:rPr>
          <w:rFonts w:ascii="Arial" w:hAnsi="Arial" w:cs="Arial"/>
          <w:bCs/>
          <w:sz w:val="24"/>
          <w:szCs w:val="24"/>
        </w:rPr>
      </w:pPr>
      <w:r>
        <w:rPr>
          <w:rFonts w:cs="Arial" w:ascii="Arial" w:hAnsi="Arial"/>
          <w:bCs/>
          <w:sz w:val="24"/>
          <w:szCs w:val="24"/>
        </w:rPr>
      </w:r>
    </w:p>
    <w:p>
      <w:pPr>
        <w:pStyle w:val="Normal"/>
        <w:spacing w:lineRule="atLeast" w:line="220" w:before="0" w:after="1"/>
        <w:jc w:val="center"/>
        <w:rPr>
          <w:rFonts w:ascii="Times New Roman" w:hAnsi="Times New Roman" w:cs="Times New Roman"/>
          <w:bCs/>
          <w:sz w:val="28"/>
          <w:szCs w:val="28"/>
        </w:rPr>
      </w:pPr>
      <w:r>
        <w:rPr>
          <w:rFonts w:cs="Times New Roman" w:ascii="Times New Roman" w:hAnsi="Times New Roman"/>
          <w:bCs/>
          <w:sz w:val="28"/>
          <w:szCs w:val="28"/>
        </w:rPr>
        <w:t>Порядок</w:t>
        <w:br/>
        <w:t>предоставления субсидий из бюджета города на финансовое обеспечение затрат социально ориентированным некоммерческим организациям, не являющимся муниципальными учреждениями, осуществляющим деятельность в области физической культуры и спорта</w:t>
      </w:r>
    </w:p>
    <w:p>
      <w:pPr>
        <w:pStyle w:val="Normal"/>
        <w:spacing w:lineRule="atLeast" w:line="220" w:before="0" w:after="1"/>
        <w:ind w:firstLine="540"/>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20" w:before="0" w:after="1"/>
        <w:ind w:firstLine="540"/>
        <w:jc w:val="center"/>
        <w:rPr>
          <w:rFonts w:ascii="Times New Roman" w:hAnsi="Times New Roman" w:cs="Times New Roman"/>
          <w:bCs/>
          <w:sz w:val="28"/>
          <w:szCs w:val="28"/>
        </w:rPr>
      </w:pPr>
      <w:bookmarkStart w:id="8" w:name="sub_1012"/>
      <w:r>
        <w:rPr>
          <w:rFonts w:cs="Times New Roman" w:ascii="Times New Roman" w:hAnsi="Times New Roman"/>
          <w:bCs/>
          <w:sz w:val="28"/>
          <w:szCs w:val="28"/>
        </w:rPr>
        <w:t>1. Общие положения</w:t>
      </w:r>
      <w:bookmarkEnd w:id="8"/>
    </w:p>
    <w:p>
      <w:p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1"/>
        </w:numPr>
        <w:tabs>
          <w:tab w:val="clear" w:pos="708"/>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Настоящий Порядок предоставления субсидий из бюджета города социально ориентированным некоммерческим организациям, не являющимся муниципальными учреждениями, осуществляющим деятельность в области физической культуры и спорта (далее - Порядок) определяет механизм и условия предоставления субсидий социально ориентированным некоммерческим организациям зарегистрированным и осуществляющим свою деятельность на территории города Магнитогорска и не являющимся муниципальными учреждениями в области физической культуры и спорта (далее - субсидия).</w:t>
      </w:r>
    </w:p>
    <w:p>
      <w:pPr>
        <w:pStyle w:val="Normal"/>
        <w:numPr>
          <w:ilvl w:val="0"/>
          <w:numId w:val="1"/>
        </w:numPr>
        <w:tabs>
          <w:tab w:val="clear" w:pos="708"/>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Основные понятия, используемые в настоящем Порядке:</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 субсидия – форма безвозмездного и безвозвратного предоставления средств из бюджета города некоммерческим организациям, не являющимся муниципальными учреждениями (далее - некоммерческие организации), осуществляющим деятельность в области физической культуры и спорта, на реализацию социально значимых проектов;</w:t>
      </w:r>
    </w:p>
    <w:p>
      <w:pPr>
        <w:pStyle w:val="Normal"/>
        <w:tabs>
          <w:tab w:val="clear" w:pos="708"/>
          <w:tab w:val="left" w:pos="851" w:leader="none"/>
        </w:tabs>
        <w:spacing w:lineRule="atLeast" w:line="220" w:before="0" w:after="1"/>
        <w:ind w:firstLine="567"/>
        <w:contextualSpacing/>
        <w:jc w:val="both"/>
        <w:rPr>
          <w:rFonts w:ascii="Times New Roman" w:hAnsi="Times New Roman" w:cs="Times New Roman"/>
          <w:bCs/>
          <w:sz w:val="28"/>
          <w:szCs w:val="28"/>
        </w:rPr>
      </w:pPr>
      <w:r>
        <w:rPr>
          <w:rFonts w:cs="Times New Roman" w:ascii="Times New Roman" w:hAnsi="Times New Roman"/>
          <w:bCs/>
          <w:sz w:val="28"/>
          <w:szCs w:val="28"/>
        </w:rPr>
        <w:t>2) участники отбора - претенденты на получение субсидии -</w:t>
      </w:r>
      <w:r>
        <w:rPr/>
        <w:t xml:space="preserve"> </w:t>
      </w:r>
      <w:r>
        <w:rPr>
          <w:rFonts w:cs="Times New Roman" w:ascii="Times New Roman" w:hAnsi="Times New Roman"/>
          <w:bCs/>
          <w:sz w:val="28"/>
          <w:szCs w:val="28"/>
        </w:rPr>
        <w:t>социально ориентированные некоммерческие организации,</w:t>
      </w:r>
      <w:r>
        <w:rPr/>
        <w:t xml:space="preserve"> </w:t>
      </w:r>
      <w:r>
        <w:rPr>
          <w:rFonts w:cs="Times New Roman" w:ascii="Times New Roman" w:hAnsi="Times New Roman"/>
          <w:bCs/>
          <w:sz w:val="28"/>
          <w:szCs w:val="28"/>
        </w:rPr>
        <w:t>не являющиеся муниципальными учреждениями, осуществляющие деятельность</w:t>
      </w:r>
      <w:r>
        <w:rPr/>
        <w:t xml:space="preserve"> </w:t>
      </w:r>
      <w:r>
        <w:rPr>
          <w:rFonts w:cs="Times New Roman" w:ascii="Times New Roman" w:hAnsi="Times New Roman"/>
          <w:bCs/>
          <w:sz w:val="28"/>
          <w:szCs w:val="28"/>
        </w:rPr>
        <w:t xml:space="preserve">в области физической культуры и спорта,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w:t>
        <w:br/>
        <w:t>«О некоммерческих организациях», зарегистрированные и осуществляющие свою деятельность на территории города Магнитогорска, представившие заявки на участие в конкурсном отборе на право получения субсидии;</w:t>
      </w:r>
    </w:p>
    <w:p>
      <w:pPr>
        <w:pStyle w:val="Normal"/>
        <w:tabs>
          <w:tab w:val="clear" w:pos="708"/>
          <w:tab w:val="left" w:pos="851" w:leader="none"/>
        </w:tabs>
        <w:spacing w:lineRule="atLeast" w:line="220" w:before="0" w:after="1"/>
        <w:ind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3) социально значимый проект - комплекс взаимосвязанных мероприятий, направленных на решение конкретных социально значимых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16" w:tgtFrame="Федеральный закон от 12.01.1996 N 7-ФЗ (ред. от 31.07.2023) О некоммерческих организациях">
        <w:r>
          <w:rPr>
            <w:rFonts w:cs="Times New Roman" w:ascii="Times New Roman" w:hAnsi="Times New Roman"/>
            <w:bCs/>
            <w:sz w:val="28"/>
            <w:szCs w:val="28"/>
          </w:rPr>
          <w:t>пунктом 1 статьи 31.1</w:t>
        </w:r>
      </w:hyperlink>
      <w:r>
        <w:rPr>
          <w:rFonts w:cs="Times New Roman" w:ascii="Times New Roman" w:hAnsi="Times New Roman"/>
          <w:bCs/>
          <w:sz w:val="28"/>
          <w:szCs w:val="28"/>
        </w:rPr>
        <w:t xml:space="preserve"> Федерального закона от 12.01.1996 № 7-ФЗ «О некоммерческих организациях» (далее - Федеральный закон </w:t>
        <w:br/>
        <w:t>«О некоммерческих организациях»);</w:t>
      </w:r>
    </w:p>
    <w:p>
      <w:pPr>
        <w:pStyle w:val="Normal"/>
        <w:tabs>
          <w:tab w:val="clear" w:pos="708"/>
          <w:tab w:val="left" w:pos="851" w:leader="none"/>
        </w:tabs>
        <w:spacing w:lineRule="atLeast" w:line="220" w:before="0" w:after="1"/>
        <w:ind w:firstLine="567"/>
        <w:contextualSpacing/>
        <w:jc w:val="both"/>
        <w:rPr>
          <w:rFonts w:ascii="Times New Roman" w:hAnsi="Times New Roman" w:cs="Times New Roman"/>
          <w:bCs/>
          <w:sz w:val="28"/>
          <w:szCs w:val="28"/>
        </w:rPr>
      </w:pPr>
      <w:r>
        <w:rPr>
          <w:rFonts w:cs="Times New Roman" w:ascii="Times New Roman" w:hAnsi="Times New Roman"/>
          <w:bCs/>
          <w:sz w:val="28"/>
          <w:szCs w:val="28"/>
        </w:rPr>
        <w:t>4) конкурсная комиссия по отбору претендентов на получение субсидии - это комиссия, созданная для рассмотрения заявок участников отбора на получение субсидий, проведения конкурсного отбора некоммерческих организаций, для предоставления субсидий, принятия решения о предоставлении (отказе в предоставлении) финансовой поддержки некоммерческим организациям, и определения объема субсидии из бюджета города (далее - конкурсная комиссия);</w:t>
      </w:r>
    </w:p>
    <w:p>
      <w:pPr>
        <w:pStyle w:val="Normal"/>
        <w:tabs>
          <w:tab w:val="clear" w:pos="708"/>
          <w:tab w:val="left" w:pos="851" w:leader="none"/>
        </w:tabs>
        <w:spacing w:lineRule="atLeast" w:line="220" w:before="0" w:after="1"/>
        <w:ind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5) получатель субсидии – претендент на получение субсидии прошедший отбор и заключивший с главным распорядителем средств бюджета города соглашение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(далее – «Электронный бюджет»). </w:t>
      </w:r>
    </w:p>
    <w:p>
      <w:pPr>
        <w:pStyle w:val="Normal"/>
        <w:tabs>
          <w:tab w:val="clear" w:pos="708"/>
          <w:tab w:val="left" w:pos="851" w:leader="none"/>
        </w:tabs>
        <w:spacing w:lineRule="atLeast" w:line="220" w:before="0" w:after="1"/>
        <w:ind w:firstLine="567"/>
        <w:contextualSpacing/>
        <w:jc w:val="both"/>
        <w:rPr>
          <w:rFonts w:ascii="Times New Roman" w:hAnsi="Times New Roman" w:cs="Times New Roman"/>
          <w:bCs/>
          <w:sz w:val="28"/>
          <w:szCs w:val="28"/>
        </w:rPr>
      </w:pPr>
      <w:r>
        <w:rPr>
          <w:rFonts w:cs="Times New Roman" w:ascii="Times New Roman" w:hAnsi="Times New Roman"/>
          <w:bCs/>
          <w:sz w:val="28"/>
          <w:szCs w:val="28"/>
        </w:rPr>
        <w:t>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w:t>
      </w:r>
    </w:p>
    <w:p>
      <w:pPr>
        <w:pStyle w:val="Normal"/>
        <w:numPr>
          <w:ilvl w:val="0"/>
          <w:numId w:val="1"/>
        </w:numPr>
        <w:tabs>
          <w:tab w:val="clear" w:pos="708"/>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Управление по физической культуре и спорту администрации города Магнитогорска осуществляет функции главного распорядителя средств бюджета города, до которого в соответствии с бюджетным законодательством Российской Федерации как до получателя средств бюджета города доведены в установленном порядке лимиты бюджетных обязательств на предоставление субсидий на соответствующий финансовый год и плановый период </w:t>
        <w:br/>
        <w:t>(далее - главный распорядитель средств бюджета города).</w:t>
      </w:r>
      <w:bookmarkStart w:id="9" w:name="sub_1009"/>
      <w:bookmarkStart w:id="10" w:name="sub_1008"/>
    </w:p>
    <w:p>
      <w:pPr>
        <w:pStyle w:val="Normal"/>
        <w:tabs>
          <w:tab w:val="clear" w:pos="708"/>
          <w:tab w:val="left" w:pos="567"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ab/>
        <w:t xml:space="preserve">Предоставление субсидий осуществляется за счет средств, утвержденных решением о бюджете города (решением о внесении изменений в решение о бюджете города) на соответствующий финансовый год и плановый период главному распорядителю средств бюджета города на предоставление субсидий. </w:t>
      </w:r>
    </w:p>
    <w:p>
      <w:pPr>
        <w:pStyle w:val="ListParagraph1"/>
        <w:numPr>
          <w:ilvl w:val="0"/>
          <w:numId w:val="1"/>
        </w:numPr>
        <w:tabs>
          <w:tab w:val="clear" w:pos="708"/>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Целью предоставления субсидии является финансовое обеспечение затрат социально ориентированных некоммерческих организаций, не являющихся муниципальными учреждениями и осуществляющих свою деятельность в области физической культуры и спорта, в целях реализации социально значимых проектов, </w:t>
      </w:r>
      <w:r>
        <w:rPr>
          <w:rFonts w:eastAsia="Times New Roman" w:cs="Times New Roman" w:ascii="Times New Roman" w:hAnsi="Times New Roman"/>
          <w:sz w:val="28"/>
          <w:szCs w:val="28"/>
          <w:lang w:eastAsia="ru-RU"/>
        </w:rPr>
        <w:t>в рамках муниципальной программы «Социальное обслуживание и социальная поддержка жителей города Магнитогорска», утвержденной постановлением администрации города (далее – муниципальная программа).</w:t>
      </w:r>
    </w:p>
    <w:p>
      <w:pPr>
        <w:pStyle w:val="Normal"/>
        <w:tabs>
          <w:tab w:val="clear" w:pos="708"/>
          <w:tab w:val="left" w:pos="851"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 xml:space="preserve">Способом предоставления субсидии является финансовое обеспечение затрат социально ориентированных некоммерческих организаций. </w:t>
      </w:r>
    </w:p>
    <w:p>
      <w:pPr>
        <w:pStyle w:val="Normal"/>
        <w:numPr>
          <w:ilvl w:val="0"/>
          <w:numId w:val="1"/>
        </w:numPr>
        <w:tabs>
          <w:tab w:val="clear" w:pos="708"/>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pPr>
        <w:pStyle w:val="Normal"/>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20" w:before="0" w:after="1"/>
        <w:ind w:firstLine="540"/>
        <w:jc w:val="center"/>
        <w:rPr>
          <w:rFonts w:ascii="Times New Roman" w:hAnsi="Times New Roman" w:cs="Times New Roman"/>
          <w:bCs/>
          <w:sz w:val="28"/>
          <w:szCs w:val="28"/>
        </w:rPr>
      </w:pPr>
      <w:r>
        <w:rPr>
          <w:rFonts w:cs="Times New Roman" w:ascii="Times New Roman" w:hAnsi="Times New Roman"/>
          <w:bCs/>
          <w:sz w:val="28"/>
          <w:szCs w:val="28"/>
        </w:rPr>
        <w:t xml:space="preserve">2. Порядок проведения отбора </w:t>
      </w:r>
    </w:p>
    <w:p>
      <w:p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ListParagraph1"/>
        <w:numPr>
          <w:ilvl w:val="0"/>
          <w:numId w:val="1"/>
        </w:numPr>
        <w:tabs>
          <w:tab w:val="clear" w:pos="708"/>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Проведение отбора осуществляется на Портале предоставления мер финансовой государственной поддержки системы «Электронный бюджет» в форме конкурса исходя из наилучших условий достижения результатов предоставления субсидий.</w:t>
      </w:r>
      <w:bookmarkStart w:id="11" w:name="sub_1010"/>
      <w:bookmarkEnd w:id="9"/>
      <w:bookmarkEnd w:id="10"/>
    </w:p>
    <w:p>
      <w:pPr>
        <w:pStyle w:val="Normal"/>
        <w:tabs>
          <w:tab w:val="clear" w:pos="708"/>
          <w:tab w:val="left" w:pos="567"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 xml:space="preserve">Доступ к системе «Электронный бюджет» для главного распорядителя средств бюджета города, конкурсной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pStyle w:val="Normal"/>
        <w:tabs>
          <w:tab w:val="clear" w:pos="708"/>
          <w:tab w:val="left" w:pos="567"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 случае привлечения к оценке экспертов им предоставляется доступ к заявкам для проведения их экспертизы.</w:t>
      </w:r>
    </w:p>
    <w:p>
      <w:pPr>
        <w:pStyle w:val="ListParagraph1"/>
        <w:numPr>
          <w:ilvl w:val="0"/>
          <w:numId w:val="1"/>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Взаимодействие главного распорядителя средств бюджета города с участниками отбора в рамках проведения отбора осуществляется с использованием документов в электронной форме в системе «Электронный бюджет».</w:t>
      </w:r>
    </w:p>
    <w:p>
      <w:pPr>
        <w:pStyle w:val="ListParagraph1"/>
        <w:numPr>
          <w:ilvl w:val="0"/>
          <w:numId w:val="1"/>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Получатели субсидий определяются по итогам отбора, проводимого в форме конкурса по предоставлению субсидий социально ориентированным некоммерческим организациям, осуществляющим деятельность в области физической культуры и спорта на реализацию социально значимых проектов, на основе решений конкурсной комиссии по отбору проектов социально ориентированных некоммерческих организаций для предоставления субсидий.</w:t>
      </w:r>
    </w:p>
    <w:p>
      <w:pPr>
        <w:pStyle w:val="ListParagraph1"/>
        <w:numPr>
          <w:ilvl w:val="0"/>
          <w:numId w:val="1"/>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eastAsia="Calibri" w:cs="Times New Roman" w:ascii="Times New Roman" w:hAnsi="Times New Roman"/>
          <w:sz w:val="28"/>
          <w:szCs w:val="28"/>
        </w:rPr>
        <w:t>К категории получателей субсидий относятся социально ориентированные некоммерческие организации, не являющиеся муниципальными учреждениями и осуществляющие свою деятельность в области физической культуры и спорта на территории города Магнитогорска.</w:t>
      </w:r>
    </w:p>
    <w:p>
      <w:pPr>
        <w:pStyle w:val="ListParagraph1"/>
        <w:numPr>
          <w:ilvl w:val="0"/>
          <w:numId w:val="1"/>
        </w:numPr>
        <w:tabs>
          <w:tab w:val="clear" w:pos="708"/>
          <w:tab w:val="left" w:pos="567"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Главный распорядитель средств бюджета города, при наличии лимитов бюджетных обязательств на текущий финансовый год и плановый период, не позднее 15-го рабочего дня, следующего за днем принятия решения о бюджете города (решения о внесении изменений в решение о бюджете города), размещает объявление о проведении отбора на получение субсидии на едином портале. </w:t>
      </w:r>
    </w:p>
    <w:p>
      <w:pPr>
        <w:pStyle w:val="Normal"/>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Объявление о проведении отбора формируется и публикуется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и включает в себя следующую информацию:</w:t>
      </w:r>
    </w:p>
    <w:p>
      <w:pPr>
        <w:pStyle w:val="ListParagraph1"/>
        <w:numPr>
          <w:ilvl w:val="0"/>
          <w:numId w:val="3"/>
        </w:numPr>
        <w:tabs>
          <w:tab w:val="clear" w:pos="708"/>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дату размещения объявления о проведении отбора;</w:t>
      </w:r>
    </w:p>
    <w:p>
      <w:pPr>
        <w:pStyle w:val="ListParagraph1"/>
        <w:numPr>
          <w:ilvl w:val="0"/>
          <w:numId w:val="3"/>
        </w:numPr>
        <w:tabs>
          <w:tab w:val="clear" w:pos="708"/>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pPr>
        <w:pStyle w:val="ListParagraph1"/>
        <w:numPr>
          <w:ilvl w:val="0"/>
          <w:numId w:val="3"/>
        </w:numPr>
        <w:tabs>
          <w:tab w:val="clear" w:pos="708"/>
          <w:tab w:val="left" w:pos="709"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w:t>
      </w:r>
    </w:p>
    <w:p>
      <w:pPr>
        <w:pStyle w:val="Normal"/>
        <w:tabs>
          <w:tab w:val="clear" w:pos="708"/>
          <w:tab w:val="left" w:pos="567"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Для рассмотрения заявок главный распорядитель средств бюджета города устанавливает дату окончания приема заявок, после наступления которой главному распорядителю средств бюджета города открывается доступ в системе «Электронный бюджет» к поданным заявкам участниками отбора для их рассмотрения;</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4) наименование, место нахождения, почтовый адрес, адрес электронной почты главного распорядителя средств бюджета города;</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5) результат (результаты) предоставления субсидии;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6) доменное имя и (или) указатели страниц системы «Электронный бюджет» в сети Интернет;</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7) 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Порядком, и к перечню документов, представляемых участниками отбора для подтверждения соответствия указанным требованиям;</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8) категории получателей субсидий и критерии оценки, показатели критериев оценки;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9) порядок подачи участниками отбора заявок и требования, предъявляемые к форме и содержанию заявок;</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11) правила рассмотрения и оценки заявок в соответствии с настоящим Порядком;</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12) порядок возврата заявок на доработку;</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13) порядок отклонения заявок, а также информацию об основаниях их отклонения;</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 для признания их победителями конкурса, сроки оценки заявок, а также информацию об участии или неучастии комиссии и экспертов (экспертных организаций) в оценке заявок;</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15)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16)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17) срок, в течение которого победитель отбора должен подписать Соглашение;</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18) условия признания победителя отбора уклонившимся от заключения Соглашения;</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19) сроки размещения протокола подведения итогов, которые не могут быть позднее 14-го календарного дня, следующего за днем определения победителя отбора.</w:t>
      </w:r>
    </w:p>
    <w:p>
      <w:pPr>
        <w:pStyle w:val="Normal"/>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Требования, которым должны соответствовать участники отбора на дату рассмотрения заявки и заключения Соглашения</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4) 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7) 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городом;</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являющихся участниками отбора.</w:t>
      </w:r>
    </w:p>
    <w:p>
      <w:pPr>
        <w:pStyle w:val="Normal"/>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Участником отбора формируется заявка на участие в отборе (далее –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 </w:t>
      </w:r>
    </w:p>
    <w:p>
      <w:pPr>
        <w:pStyle w:val="Normal"/>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pPr>
        <w:pStyle w:val="Normal"/>
        <w:numPr>
          <w:ilvl w:val="0"/>
          <w:numId w:val="2"/>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документ, подтверждающий полномочия руководителя организации (копия решения о назначении или 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pPr>
        <w:pStyle w:val="Normal"/>
        <w:numPr>
          <w:ilvl w:val="0"/>
          <w:numId w:val="2"/>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подтверждение: </w:t>
      </w:r>
    </w:p>
    <w:p>
      <w:pPr>
        <w:pStyle w:val="Normal"/>
        <w:tabs>
          <w:tab w:val="clear" w:pos="708"/>
          <w:tab w:val="left" w:pos="567" w:leader="none"/>
          <w:tab w:val="left" w:pos="851"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ab/>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rmal"/>
        <w:numPr>
          <w:ilvl w:val="0"/>
          <w:numId w:val="2"/>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копию устава организации;</w:t>
      </w:r>
    </w:p>
    <w:p>
      <w:pPr>
        <w:pStyle w:val="Normal"/>
        <w:numPr>
          <w:ilvl w:val="0"/>
          <w:numId w:val="2"/>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гарантийное письмо, подписанное руководителем некоммерческой организации (либо уполномоченным представителем некоммерческой организации при условии предоставления соответствующей доверенности) и бухгалтером некоммерческой организации и заверенное печатью (при наличии) о соответствии требований пункта 12 настоящего Порядка; </w:t>
      </w:r>
    </w:p>
    <w:p>
      <w:pPr>
        <w:pStyle w:val="Normal"/>
        <w:numPr>
          <w:ilvl w:val="0"/>
          <w:numId w:val="2"/>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справки из налогового органа, фонда социального страхования подтверждающие отсутствие у участника отбора просроченной задолженности по налоговым и иным обязательным платежам.</w:t>
      </w:r>
    </w:p>
    <w:p>
      <w:pPr>
        <w:pStyle w:val="Normal"/>
        <w:tabs>
          <w:tab w:val="clear" w:pos="708"/>
          <w:tab w:val="left" w:pos="567" w:leader="none"/>
          <w:tab w:val="left" w:pos="851"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ab/>
        <w:t xml:space="preserve">В рамках рассмотрения заявки, по собственной инициативе участника отбора, предоставляется Выписка из Единого государственного реестра юридических лиц. </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pPr>
        <w:pStyle w:val="Normal"/>
        <w:tabs>
          <w:tab w:val="clear" w:pos="708"/>
          <w:tab w:val="left" w:pos="567"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регистрационного номера в системе «Электронный бюджет».</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Главный распорядитель средств бюджета города вправе вносить изменения в объявление o проведении отбора, не позднее наступления даты окончания приема заявок участников отбора.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не менее 10 календарных дней. </w:t>
      </w:r>
    </w:p>
    <w:p>
      <w:pPr>
        <w:pStyle w:val="Normal"/>
        <w:tabs>
          <w:tab w:val="clear" w:pos="708"/>
          <w:tab w:val="left" w:pos="567"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Normal"/>
        <w:tabs>
          <w:tab w:val="clear" w:pos="708"/>
          <w:tab w:val="left" w:pos="567"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Изменения, вносимые в объявление o проведении отбора и настоящую документацию об отборе, размещаются в течение 1 рабочего дня в системе «Электронный бюджет».</w:t>
      </w:r>
    </w:p>
    <w:p>
      <w:pPr>
        <w:pStyle w:val="Normal"/>
        <w:tabs>
          <w:tab w:val="clear" w:pos="708"/>
          <w:tab w:val="left" w:pos="567"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Normal"/>
        <w:tabs>
          <w:tab w:val="clear" w:pos="708"/>
          <w:tab w:val="left" w:pos="567"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bookmarkStart w:id="12" w:name="_GoBack"/>
      <w:bookmarkEnd w:id="12"/>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В системе «Электронный бюджет» допускается внесение изменений в заявку на этапе рассмотрения заявки по решению главного распорядителя средств бюджета города о возврате заявки на доработку. Главный распорядитель средств бюджета города устанавливает в объявлении срок, не позднее которого участник отбора должен направить скорректированную заявку после возврата его заявки на доработку.</w:t>
      </w:r>
    </w:p>
    <w:p>
      <w:pPr>
        <w:pStyle w:val="ListParagraph1"/>
        <w:tabs>
          <w:tab w:val="clear" w:pos="708"/>
          <w:tab w:val="left" w:pos="709"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pPr>
        <w:pStyle w:val="ListParagraph1"/>
        <w:tabs>
          <w:tab w:val="clear" w:pos="708"/>
          <w:tab w:val="left" w:pos="709"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Проверка участника отбора на соответствие требованиям в соответствии с </w:t>
      </w:r>
      <w:hyperlink r:id="rId17">
        <w:r>
          <w:rPr>
            <w:rFonts w:cs="Times New Roman" w:ascii="Times New Roman" w:hAnsi="Times New Roman"/>
            <w:bCs/>
            <w:sz w:val="28"/>
            <w:szCs w:val="28"/>
          </w:rPr>
          <w:t>пунктом</w:t>
        </w:r>
      </w:hyperlink>
      <w:r>
        <w:rPr>
          <w:rFonts w:cs="Times New Roman" w:ascii="Times New Roman" w:hAnsi="Times New Roman"/>
          <w:bCs/>
          <w:sz w:val="28"/>
          <w:szCs w:val="28"/>
        </w:rPr>
        <w:t xml:space="preserve">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Решения главного распорядителя средств бюджета города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Порядок внесения участником отбора изменений в заявку:</w:t>
      </w:r>
    </w:p>
    <w:p>
      <w:pPr>
        <w:pStyle w:val="ListParagraph1"/>
        <w:tabs>
          <w:tab w:val="clear" w:pos="708"/>
          <w:tab w:val="left" w:pos="567" w:leader="none"/>
          <w:tab w:val="left" w:pos="1134"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pPr>
        <w:pStyle w:val="ListParagraph1"/>
        <w:tabs>
          <w:tab w:val="clear" w:pos="708"/>
          <w:tab w:val="left" w:pos="567" w:leader="none"/>
          <w:tab w:val="left" w:pos="1134"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 </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Критериями отбора получателей субсидии является оценка по коэффициентам значимости общественно и социально значимых мероприятий (проектов) для населения города, планируемых к осуществлению участником отбора, предусмотренным Приложением №1 к</w:t>
      </w:r>
      <w:r>
        <w:rPr/>
        <w:t xml:space="preserve"> </w:t>
      </w:r>
      <w:r>
        <w:rPr>
          <w:rFonts w:cs="Times New Roman" w:ascii="Times New Roman" w:hAnsi="Times New Roman"/>
          <w:bCs/>
          <w:sz w:val="28"/>
          <w:szCs w:val="28"/>
        </w:rPr>
        <w:t>настоящему Порядку.</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Участник отбора вправе подать одну заявку в рамках одного отбора. </w:t>
      </w:r>
    </w:p>
    <w:p>
      <w:pPr>
        <w:pStyle w:val="Normal"/>
        <w:tabs>
          <w:tab w:val="clear" w:pos="708"/>
          <w:tab w:val="left" w:pos="567"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Главному распорядителю средств бюджета города запрещается требовать от участника отбора предоставления документов и информации в целях подтверждения соответствия участника отбора требованиям, установленным пунктом 12 настоящего Порядка, при наличии соответствующей информации в государственных информационных системах, доступ к которым у главного распорядителя средств бюджета города имеется в рамках межведомственного электронного взаимодействия. Участник отбора вправе представить указанные документы и информацию главному распорядителю средств бюджета города по собственной инициативе.</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Подтверждение соответствия участника отбора требованиям, определенным пунктом 12 настоящего Порядка,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pPr>
        <w:pStyle w:val="ListParagraph1"/>
        <w:numPr>
          <w:ilvl w:val="0"/>
          <w:numId w:val="1"/>
        </w:numPr>
        <w:tabs>
          <w:tab w:val="clear" w:pos="708"/>
          <w:tab w:val="left" w:pos="567"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Главный распорядитель средств бюджета города не позднее 1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pPr>
        <w:pStyle w:val="ListParagraph1"/>
        <w:tabs>
          <w:tab w:val="clear" w:pos="708"/>
          <w:tab w:val="left" w:pos="567" w:leader="none"/>
          <w:tab w:val="left" w:pos="710" w:leader="none"/>
          <w:tab w:val="left" w:pos="851" w:leader="none"/>
          <w:tab w:val="left" w:pos="993" w:leader="none"/>
        </w:tabs>
        <w:spacing w:lineRule="atLeast" w:line="220" w:before="0" w:after="1"/>
        <w:ind w:left="567" w:hanging="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1) регистрационный номер заявки; </w:t>
      </w:r>
    </w:p>
    <w:p>
      <w:pPr>
        <w:pStyle w:val="ListParagraph1"/>
        <w:tabs>
          <w:tab w:val="clear" w:pos="708"/>
          <w:tab w:val="left" w:pos="567" w:leader="none"/>
          <w:tab w:val="left" w:pos="710" w:leader="none"/>
          <w:tab w:val="left" w:pos="851" w:leader="none"/>
          <w:tab w:val="left" w:pos="993" w:leader="none"/>
        </w:tabs>
        <w:spacing w:lineRule="atLeast" w:line="220" w:before="0" w:after="1"/>
        <w:ind w:left="567" w:hanging="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2) дата и время поступления заявки; </w:t>
      </w:r>
    </w:p>
    <w:p>
      <w:pPr>
        <w:pStyle w:val="ListParagraph1"/>
        <w:tabs>
          <w:tab w:val="clear" w:pos="708"/>
          <w:tab w:val="left" w:pos="567" w:leader="none"/>
          <w:tab w:val="left" w:pos="710" w:leader="none"/>
          <w:tab w:val="left" w:pos="851" w:leader="none"/>
          <w:tab w:val="left" w:pos="993" w:leader="none"/>
        </w:tabs>
        <w:spacing w:lineRule="atLeast" w:line="220" w:before="0" w:after="1"/>
        <w:ind w:left="567" w:hanging="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3) полное наименование участника отбора; </w:t>
      </w:r>
    </w:p>
    <w:p>
      <w:pPr>
        <w:pStyle w:val="ListParagraph1"/>
        <w:tabs>
          <w:tab w:val="clear" w:pos="708"/>
          <w:tab w:val="left" w:pos="567" w:leader="none"/>
          <w:tab w:val="left" w:pos="710" w:leader="none"/>
          <w:tab w:val="left" w:pos="851" w:leader="none"/>
          <w:tab w:val="left" w:pos="993" w:leader="none"/>
        </w:tabs>
        <w:spacing w:lineRule="atLeast" w:line="220" w:before="0" w:after="1"/>
        <w:ind w:left="567" w:hanging="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4) адрес юридического лица; </w:t>
      </w:r>
    </w:p>
    <w:p>
      <w:pPr>
        <w:pStyle w:val="ListParagraph1"/>
        <w:tabs>
          <w:tab w:val="clear" w:pos="708"/>
          <w:tab w:val="left" w:pos="567" w:leader="none"/>
          <w:tab w:val="left" w:pos="710" w:leader="none"/>
          <w:tab w:val="left" w:pos="851" w:leader="none"/>
          <w:tab w:val="left" w:pos="993" w:leader="none"/>
        </w:tabs>
        <w:spacing w:lineRule="atLeast" w:line="220" w:before="0" w:after="1"/>
        <w:ind w:left="567" w:hanging="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5) запрашиваемый участником отбора размер субсидии.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бюджета города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Решения о соответствии заявки требованиям, указанным в объявлении о проведении отбора, принимаются главным распорядителем средств бюджета города на даты получения результатов проверки предоставленных участником отбора информации и документов, поданных в составе заявки.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Заявка отклоняется в случае наличия оснований для отклонения заявки, предусмотренных пунктом 29 настоящего Порядка. </w:t>
      </w:r>
      <w:bookmarkStart w:id="13" w:name="p10"/>
      <w:bookmarkEnd w:id="13"/>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На стадии рассмотрения заявки основаниями для отклонения заявки являются: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1) несоответствие участника отбора требованиям, указанным в пункте </w:t>
      </w:r>
      <w:hyperlink r:id="rId18">
        <w:r>
          <w:rPr>
            <w:rFonts w:cs="Times New Roman" w:ascii="Times New Roman" w:hAnsi="Times New Roman"/>
            <w:bCs/>
            <w:sz w:val="28"/>
            <w:szCs w:val="28"/>
          </w:rPr>
          <w:t>12</w:t>
        </w:r>
      </w:hyperlink>
      <w:r>
        <w:rPr>
          <w:rFonts w:cs="Times New Roman" w:ascii="Times New Roman" w:hAnsi="Times New Roman"/>
          <w:bCs/>
          <w:sz w:val="28"/>
          <w:szCs w:val="28"/>
        </w:rPr>
        <w:t xml:space="preserve"> настоящего Порядка;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2) несоответствие предоставленных участником отбора заявок и (или) документов требованиям, указанным в </w:t>
      </w:r>
      <w:hyperlink r:id="rId19">
        <w:r>
          <w:rPr>
            <w:rFonts w:cs="Times New Roman" w:ascii="Times New Roman" w:hAnsi="Times New Roman"/>
            <w:bCs/>
            <w:sz w:val="28"/>
            <w:szCs w:val="28"/>
          </w:rPr>
          <w:t>пунктах</w:t>
        </w:r>
      </w:hyperlink>
      <w:r>
        <w:rPr>
          <w:rFonts w:cs="Times New Roman" w:ascii="Times New Roman" w:hAnsi="Times New Roman"/>
          <w:bCs/>
          <w:sz w:val="28"/>
          <w:szCs w:val="28"/>
        </w:rPr>
        <w:t xml:space="preserve"> 13 - 15 настоящего Порядка, или непредоставление (предоставление не в полном объеме) указанных документов;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3) недостоверность информации, содержащейся в документах, предоставленных участниками отбора в целях подтверждения соответствия требованиям, указанным в пункте 12 настоящего Порядка, в том числе информации о месте нахождения и адресе юридического лица;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4) подача участником отбора заявки после даты и (или) времени, определенных для подачи заявок. </w:t>
      </w:r>
    </w:p>
    <w:p>
      <w:pPr>
        <w:pStyle w:val="ListParagraph1"/>
        <w:numPr>
          <w:ilvl w:val="0"/>
          <w:numId w:val="1"/>
        </w:numPr>
        <w:tabs>
          <w:tab w:val="clear" w:pos="708"/>
          <w:tab w:val="left" w:pos="567"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 для отклонения, указанных в пункте 29 настоящего Порядка.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а также размещается на едином портале не позднее одного рабочего дня, следующего за днем его подписания.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Срок рассмотрения заявки составляет не более 10 рабочих дней со дня, следующего за днем окончания срока приема заявок.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bookmarkStart w:id="14" w:name="p0"/>
      <w:bookmarkEnd w:id="14"/>
      <w:r>
        <w:rPr>
          <w:rFonts w:cs="Times New Roman" w:ascii="Times New Roman" w:hAnsi="Times New Roman"/>
          <w:bCs/>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bookmarkStart w:id="15" w:name="p1"/>
      <w:bookmarkEnd w:id="15"/>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В запросе, указанном в пункте 32 настоящего Порядка, главный распорядитель средств бюджета города устанавливает срок предоставления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Участник отбора формирует и предоставляет в систему «Электронный бюджет» информацию и документы, запрашиваемые в соответствии с </w:t>
      </w:r>
      <w:hyperlink w:anchor="p0">
        <w:r>
          <w:rPr>
            <w:rFonts w:cs="Times New Roman" w:ascii="Times New Roman" w:hAnsi="Times New Roman"/>
            <w:bCs/>
            <w:sz w:val="28"/>
            <w:szCs w:val="28"/>
          </w:rPr>
          <w:t>пунктом</w:t>
        </w:r>
      </w:hyperlink>
      <w:r>
        <w:rPr>
          <w:rFonts w:cs="Times New Roman" w:ascii="Times New Roman" w:hAnsi="Times New Roman"/>
          <w:bCs/>
          <w:sz w:val="28"/>
          <w:szCs w:val="28"/>
        </w:rPr>
        <w:t xml:space="preserve"> 32 настоящего Порядка, в сроки, установленные соответствующим запросом, с учетом положений </w:t>
      </w:r>
      <w:hyperlink w:anchor="p1">
        <w:r>
          <w:rPr>
            <w:rFonts w:cs="Times New Roman" w:ascii="Times New Roman" w:hAnsi="Times New Roman"/>
            <w:bCs/>
            <w:sz w:val="28"/>
            <w:szCs w:val="28"/>
          </w:rPr>
          <w:t>пункта</w:t>
        </w:r>
      </w:hyperlink>
      <w:r>
        <w:rPr>
          <w:rFonts w:cs="Times New Roman" w:ascii="Times New Roman" w:hAnsi="Times New Roman"/>
          <w:bCs/>
          <w:sz w:val="28"/>
          <w:szCs w:val="28"/>
        </w:rPr>
        <w:t xml:space="preserve"> 33 настоящего Порядка.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В случае если участник отбора в ответ на запрос, указанный в </w:t>
      </w:r>
      <w:hyperlink w:anchor="p0">
        <w:r>
          <w:rPr>
            <w:rFonts w:cs="Times New Roman" w:ascii="Times New Roman" w:hAnsi="Times New Roman"/>
            <w:bCs/>
            <w:sz w:val="28"/>
            <w:szCs w:val="28"/>
          </w:rPr>
          <w:t>пункте</w:t>
        </w:r>
      </w:hyperlink>
      <w:r>
        <w:rPr>
          <w:rFonts w:cs="Times New Roman" w:ascii="Times New Roman" w:hAnsi="Times New Roman"/>
          <w:bCs/>
          <w:sz w:val="28"/>
          <w:szCs w:val="28"/>
        </w:rPr>
        <w:t xml:space="preserve"> 32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Общий срок осуществления экспертизы заявок в целях определения победителя отбора осуществляется в течение 30 рабочих дней со дня окончания подачи заявок.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Участники отбора, набравшие не менее 50 баллов в соответствии с критериями для определения победителей конкурса, признаются претендентами на победу в конкурсе.  </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Победителем отбора признается участник отбора, получивший наибольшее количество баллов.</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 случае если несколько участников отбора набрали одинаковое количество баллов, победителем признается участник отбора, представивший заявку на участие в конкурсе в более ранние сроки.</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Для проведения отбора формируется конкурсная комиссия по отбору претендентов на получение субсидии. Состав конкурсной комиссии утверждается приказом начальника управления по физической культуре и спорту администрации города.</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Основными задачами конкурсной комиссии являются:</w:t>
      </w:r>
    </w:p>
    <w:p>
      <w:pPr>
        <w:pStyle w:val="Normal"/>
        <w:tabs>
          <w:tab w:val="clear" w:pos="708"/>
          <w:tab w:val="left" w:pos="567"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1) рассмотрение заявок претендентов на получение субсидии из бюджета города;</w:t>
      </w:r>
    </w:p>
    <w:p>
      <w:pPr>
        <w:pStyle w:val="Normal"/>
        <w:tabs>
          <w:tab w:val="clear" w:pos="708"/>
          <w:tab w:val="left" w:pos="567"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2) анализ соответствия участников отбора, допущенных к участию в конкурсном отборе, критериям для определения победителей конкурса на предоставление субсидий, установленным Порядком;</w:t>
      </w:r>
    </w:p>
    <w:p>
      <w:pPr>
        <w:pStyle w:val="Normal"/>
        <w:tabs>
          <w:tab w:val="clear" w:pos="708"/>
          <w:tab w:val="left" w:pos="567"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3) определение объема субсидии некоммерческой организации в пределах средств, предусмотренных в бюджете города на данные цели, на основании документов, подтверждающих размер средств на реализацию мероприятия;</w:t>
      </w:r>
    </w:p>
    <w:p>
      <w:pPr>
        <w:pStyle w:val="Normal"/>
        <w:tabs>
          <w:tab w:val="clear" w:pos="708"/>
          <w:tab w:val="left" w:pos="567"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4) принятие решений о признании некоммерческой организации прошедшей конкурсный отбор на получение субсидии либо об отказе в предоставлении субсидии.</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В случае если член конкурсной комиссии прямо или косвенно заинтересован в итогах конкурса, он обязан проинформировать об этом конкурсную комиссию.</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В целях завершения отбора и определения победителей отбора формируется протокол подведения итогов отбора. </w:t>
      </w:r>
      <w:bookmarkStart w:id="16" w:name="p7"/>
      <w:bookmarkEnd w:id="16"/>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не позднее 1 рабочего дня, следующего за днем определения победителя отбора, с указанием следующей информации: </w:t>
      </w:r>
    </w:p>
    <w:p>
      <w:pPr>
        <w:pStyle w:val="ListParagraph1"/>
        <w:numPr>
          <w:ilvl w:val="0"/>
          <w:numId w:val="6"/>
        </w:numPr>
        <w:tabs>
          <w:tab w:val="clear" w:pos="708"/>
          <w:tab w:val="left" w:pos="567" w:leader="none"/>
          <w:tab w:val="left" w:pos="710" w:leader="none"/>
          <w:tab w:val="left" w:pos="851" w:leader="none"/>
          <w:tab w:val="left" w:pos="993"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даты, времени и места проведения рассмотрения заявок; </w:t>
      </w:r>
    </w:p>
    <w:p>
      <w:pPr>
        <w:pStyle w:val="ListParagraph1"/>
        <w:numPr>
          <w:ilvl w:val="0"/>
          <w:numId w:val="6"/>
        </w:numPr>
        <w:tabs>
          <w:tab w:val="clear" w:pos="708"/>
          <w:tab w:val="left" w:pos="567" w:leader="none"/>
          <w:tab w:val="left" w:pos="710" w:leader="none"/>
          <w:tab w:val="left" w:pos="851" w:leader="none"/>
          <w:tab w:val="left" w:pos="993"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даты, времени и места оценки заявок; </w:t>
      </w:r>
    </w:p>
    <w:p>
      <w:pPr>
        <w:pStyle w:val="ListParagraph1"/>
        <w:numPr>
          <w:ilvl w:val="0"/>
          <w:numId w:val="6"/>
        </w:numPr>
        <w:tabs>
          <w:tab w:val="clear" w:pos="708"/>
          <w:tab w:val="left" w:pos="567" w:leader="none"/>
          <w:tab w:val="left" w:pos="710" w:leader="none"/>
          <w:tab w:val="left" w:pos="851" w:leader="none"/>
          <w:tab w:val="left" w:pos="993"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информации об участниках отбора, заявки которых были рассмотрены; </w:t>
      </w:r>
    </w:p>
    <w:p>
      <w:pPr>
        <w:pStyle w:val="ListParagraph1"/>
        <w:numPr>
          <w:ilvl w:val="0"/>
          <w:numId w:val="6"/>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pPr>
        <w:pStyle w:val="ListParagraph1"/>
        <w:numPr>
          <w:ilvl w:val="0"/>
          <w:numId w:val="6"/>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последовательности оценок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pPr>
        <w:pStyle w:val="ListParagraph1"/>
        <w:numPr>
          <w:ilvl w:val="0"/>
          <w:numId w:val="6"/>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наименования получателя субсидии, с которым заключается Соглашение; </w:t>
      </w:r>
    </w:p>
    <w:p>
      <w:pPr>
        <w:pStyle w:val="ListParagraph1"/>
        <w:numPr>
          <w:ilvl w:val="0"/>
          <w:numId w:val="6"/>
        </w:numPr>
        <w:tabs>
          <w:tab w:val="clear" w:pos="708"/>
          <w:tab w:val="left" w:pos="567" w:leader="none"/>
          <w:tab w:val="left" w:pos="851"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размера предоставляемой субсидии. </w:t>
      </w:r>
    </w:p>
    <w:p>
      <w:pPr>
        <w:pStyle w:val="Normal"/>
        <w:tabs>
          <w:tab w:val="clear" w:pos="708"/>
          <w:tab w:val="left" w:pos="567" w:leader="none"/>
          <w:tab w:val="left" w:pos="710" w:leader="none"/>
          <w:tab w:val="left" w:pos="851" w:leader="none"/>
          <w:tab w:val="left" w:pos="993"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 xml:space="preserve">Протокол подведения итогов отбора размещается на едином портале не позднее 1 рабочего дня, следующего за днем его подписания.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142" w:firstLine="425"/>
        <w:contextualSpacing/>
        <w:jc w:val="both"/>
        <w:rPr>
          <w:rFonts w:ascii="Times New Roman" w:hAnsi="Times New Roman" w:cs="Times New Roman"/>
          <w:bCs/>
          <w:sz w:val="28"/>
          <w:szCs w:val="28"/>
        </w:rPr>
      </w:pPr>
      <w:r>
        <w:rPr>
          <w:rFonts w:cs="Times New Roman" w:ascii="Times New Roman" w:hAnsi="Times New Roman"/>
          <w:bCs/>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08"/>
          <w:tab w:val="left" w:pos="567" w:leader="none"/>
          <w:tab w:val="left" w:pos="710" w:leader="none"/>
          <w:tab w:val="left" w:pos="851" w:leader="none"/>
          <w:tab w:val="left" w:pos="993" w:leader="none"/>
        </w:tabs>
        <w:spacing w:lineRule="atLeast" w:line="220" w:before="0" w:after="1"/>
        <w:jc w:val="center"/>
        <w:rPr>
          <w:rFonts w:ascii="Times New Roman" w:hAnsi="Times New Roman" w:cs="Times New Roman"/>
          <w:bCs/>
          <w:sz w:val="28"/>
          <w:szCs w:val="28"/>
        </w:rPr>
      </w:pPr>
      <w:r>
        <w:rPr>
          <w:rFonts w:cs="Times New Roman" w:ascii="Times New Roman" w:hAnsi="Times New Roman"/>
          <w:bCs/>
          <w:sz w:val="28"/>
          <w:szCs w:val="28"/>
        </w:rPr>
        <w:t>3. Порядок отмены проведения отбора</w:t>
      </w:r>
    </w:p>
    <w:p>
      <w:pPr>
        <w:pStyle w:val="Normal"/>
        <w:tabs>
          <w:tab w:val="clear" w:pos="708"/>
          <w:tab w:val="left" w:pos="567" w:leader="none"/>
          <w:tab w:val="left" w:pos="710" w:leader="none"/>
          <w:tab w:val="left" w:pos="851" w:leader="none"/>
          <w:tab w:val="left" w:pos="993" w:leader="none"/>
        </w:tabs>
        <w:spacing w:lineRule="atLeast" w:line="220" w:before="0" w:after="1"/>
        <w:jc w:val="center"/>
        <w:rPr>
          <w:rFonts w:ascii="Times New Roman" w:hAnsi="Times New Roman" w:cs="Times New Roman"/>
          <w:bCs/>
          <w:sz w:val="28"/>
          <w:szCs w:val="28"/>
        </w:rPr>
      </w:pPr>
      <w:r>
        <w:rPr>
          <w:rFonts w:cs="Times New Roman" w:ascii="Times New Roman" w:hAnsi="Times New Roman"/>
          <w:bCs/>
          <w:sz w:val="28"/>
          <w:szCs w:val="28"/>
        </w:rPr>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Размещение главным распорядителем средств бюджета города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Участники отбора, подавшие заявки, информируются об отмене проведения отбора в системе «Электронный бюджет».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Отбор считается отмененным со дня размещения объявления о его отмене на едином портале.</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После окончания срока отмены проведения отбора в соответствии с настоящим пунктом и до заключения Соглашения с победителем отбора главный распорядитель средств бюджета города может отменить отбор только в случае возникновения обстоятельств непреодолимой силы в соответствии с </w:t>
      </w:r>
      <w:hyperlink r:id="rId20">
        <w:r>
          <w:rPr>
            <w:rFonts w:cs="Times New Roman" w:ascii="Times New Roman" w:hAnsi="Times New Roman"/>
            <w:bCs/>
            <w:sz w:val="28"/>
            <w:szCs w:val="28"/>
          </w:rPr>
          <w:t>пунктом 3 статьи 401</w:t>
        </w:r>
      </w:hyperlink>
      <w:r>
        <w:rPr>
          <w:rFonts w:cs="Times New Roman" w:ascii="Times New Roman" w:hAnsi="Times New Roman"/>
          <w:bCs/>
          <w:sz w:val="28"/>
          <w:szCs w:val="28"/>
        </w:rPr>
        <w:t xml:space="preserve"> Гражданского кодекса Российской Федерации.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bookmarkStart w:id="17" w:name="p19"/>
      <w:bookmarkEnd w:id="17"/>
      <w:r>
        <w:rPr>
          <w:rFonts w:cs="Times New Roman" w:ascii="Times New Roman" w:hAnsi="Times New Roman"/>
          <w:bCs/>
          <w:sz w:val="28"/>
          <w:szCs w:val="28"/>
        </w:rPr>
        <w:t xml:space="preserve">Отбор признается несостоявшимся в следующих случаях: </w:t>
      </w:r>
    </w:p>
    <w:p>
      <w:pPr>
        <w:pStyle w:val="Normal"/>
        <w:tabs>
          <w:tab w:val="clear" w:pos="708"/>
          <w:tab w:val="left" w:pos="567" w:leader="none"/>
          <w:tab w:val="left" w:pos="710" w:leader="none"/>
          <w:tab w:val="left" w:pos="851" w:leader="none"/>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tab/>
        <w:t xml:space="preserve">1) по окончании срока подачи заявок не подано ни одной заявки; </w:t>
      </w:r>
    </w:p>
    <w:p>
      <w:pPr>
        <w:pStyle w:val="ListParagraph1"/>
        <w:tabs>
          <w:tab w:val="clear" w:pos="708"/>
          <w:tab w:val="left" w:pos="567" w:leader="none"/>
          <w:tab w:val="left" w:pos="710" w:leader="none"/>
          <w:tab w:val="left" w:pos="851" w:leader="none"/>
          <w:tab w:val="left" w:pos="993" w:leader="none"/>
        </w:tabs>
        <w:spacing w:lineRule="atLeast" w:line="220" w:before="0" w:after="1"/>
        <w:ind w:left="567" w:hanging="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2) по результатам рассмотрения заявок отклонены все заявки.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При отсутствии предусмотренных </w:t>
      </w:r>
      <w:hyperlink r:id="rId21">
        <w:r>
          <w:rPr>
            <w:rFonts w:cs="Times New Roman" w:ascii="Times New Roman" w:hAnsi="Times New Roman"/>
            <w:bCs/>
            <w:sz w:val="28"/>
            <w:szCs w:val="28"/>
          </w:rPr>
          <w:t>пунктами</w:t>
        </w:r>
      </w:hyperlink>
      <w:r>
        <w:rPr>
          <w:rFonts w:cs="Times New Roman" w:ascii="Times New Roman" w:hAnsi="Times New Roman"/>
          <w:bCs/>
          <w:sz w:val="28"/>
          <w:szCs w:val="28"/>
        </w:rPr>
        <w:t xml:space="preserve"> 29, 49, 54 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w:t>
      </w:r>
    </w:p>
    <w:p>
      <w:pPr>
        <w:pStyle w:val="ListParagraph1"/>
        <w:numPr>
          <w:ilvl w:val="0"/>
          <w:numId w:val="1"/>
        </w:numPr>
        <w:tabs>
          <w:tab w:val="clear" w:pos="708"/>
          <w:tab w:val="left" w:pos="567" w:leader="none"/>
          <w:tab w:val="left" w:pos="710" w:leader="none"/>
          <w:tab w:val="left" w:pos="851"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Главный распорядитель средств бюджета города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 </w:t>
      </w:r>
    </w:p>
    <w:p>
      <w:pPr>
        <w:pStyle w:val="Normal"/>
        <w:tabs>
          <w:tab w:val="clear" w:pos="708"/>
          <w:tab w:val="left" w:pos="993"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20" w:before="0" w:after="1"/>
        <w:ind w:firstLine="540"/>
        <w:jc w:val="center"/>
        <w:rPr>
          <w:rFonts w:ascii="Times New Roman" w:hAnsi="Times New Roman" w:cs="Times New Roman"/>
          <w:bCs/>
          <w:sz w:val="28"/>
          <w:szCs w:val="28"/>
        </w:rPr>
      </w:pPr>
      <w:bookmarkStart w:id="18" w:name="sub_1038"/>
      <w:bookmarkEnd w:id="11"/>
      <w:r>
        <w:rPr>
          <w:rFonts w:cs="Times New Roman" w:ascii="Times New Roman" w:hAnsi="Times New Roman"/>
          <w:bCs/>
          <w:sz w:val="28"/>
          <w:szCs w:val="28"/>
        </w:rPr>
        <w:t>4. Условия и порядок предоставления субсидии</w:t>
      </w:r>
      <w:bookmarkEnd w:id="18"/>
    </w:p>
    <w:p>
      <w:p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ListParagraph1"/>
        <w:numPr>
          <w:ilvl w:val="0"/>
          <w:numId w:val="1"/>
        </w:numPr>
        <w:tabs>
          <w:tab w:val="clear" w:pos="708"/>
          <w:tab w:val="left" w:pos="993" w:leader="none"/>
        </w:tabs>
        <w:spacing w:lineRule="atLeast" w:line="302" w:before="0" w:after="0"/>
        <w:ind w:lef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Субсидия предоставляется на финансовое обеспечение затрат, связанных с предоставлением услуг </w:t>
      </w:r>
      <w:r>
        <w:rPr>
          <w:rFonts w:cs="Times New Roman" w:ascii="Times New Roman" w:hAnsi="Times New Roman"/>
          <w:sz w:val="28"/>
          <w:szCs w:val="28"/>
        </w:rPr>
        <w:t>в области физической культуры и спорта.</w:t>
      </w:r>
      <w:r>
        <w:rPr>
          <w:rFonts w:eastAsia="Times New Roman" w:cs="Times New Roman" w:ascii="Times New Roman" w:hAnsi="Times New Roman"/>
          <w:sz w:val="28"/>
          <w:szCs w:val="28"/>
          <w:lang w:eastAsia="ru-RU"/>
        </w:rPr>
        <w:t xml:space="preserve"> </w:t>
      </w:r>
    </w:p>
    <w:p>
      <w:pPr>
        <w:pStyle w:val="Normal"/>
        <w:spacing w:lineRule="atLeast" w:line="322"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w:t>
      </w:r>
      <w:r>
        <w:rPr>
          <w:rFonts w:cs="Times New Roman" w:ascii="Times New Roman" w:hAnsi="Times New Roman"/>
          <w:bCs/>
          <w:sz w:val="28"/>
          <w:szCs w:val="28"/>
        </w:rPr>
        <w:t xml:space="preserve">на предоставление субсидии из бюджета города. </w:t>
      </w:r>
    </w:p>
    <w:p>
      <w:pPr>
        <w:pStyle w:val="ListParagraph1"/>
        <w:numPr>
          <w:ilvl w:val="0"/>
          <w:numId w:val="1"/>
        </w:numPr>
        <w:tabs>
          <w:tab w:val="clear" w:pos="708"/>
          <w:tab w:val="left" w:pos="993" w:leader="none"/>
        </w:tabs>
        <w:spacing w:lineRule="atLeast" w:line="322" w:before="0" w:after="0"/>
        <w:ind w:left="0" w:firstLine="567"/>
        <w:contextualSpacing/>
        <w:jc w:val="both"/>
        <w:rPr>
          <w:rFonts w:ascii="Times New Roman" w:hAnsi="Times New Roman" w:eastAsia="Times New Roman" w:cs="Times New Roman"/>
          <w:sz w:val="28"/>
          <w:szCs w:val="28"/>
          <w:lang w:eastAsia="ru-RU"/>
        </w:rPr>
      </w:pPr>
      <w:r>
        <w:rPr>
          <w:rFonts w:cs="Times New Roman" w:ascii="Times New Roman" w:hAnsi="Times New Roman"/>
          <w:bCs/>
          <w:sz w:val="28"/>
          <w:szCs w:val="28"/>
        </w:rPr>
        <w:t>В случае выявления оснований для отказа в предоставлении субсидии, предусмотренных пунктом 54 настоящего Порядка, комиссия принимает решение об отказе в предоставлении субсидии в срок, указанный в пункте 56 настоящего Порядка.</w:t>
      </w:r>
    </w:p>
    <w:p>
      <w:pPr>
        <w:pStyle w:val="ListParagraph1"/>
        <w:numPr>
          <w:ilvl w:val="0"/>
          <w:numId w:val="1"/>
        </w:numPr>
        <w:tabs>
          <w:tab w:val="clear" w:pos="708"/>
          <w:tab w:val="left" w:pos="993" w:leader="none"/>
        </w:tabs>
        <w:spacing w:lineRule="atLeast" w:line="322" w:before="0" w:after="0"/>
        <w:ind w:left="0" w:firstLine="567"/>
        <w:contextualSpacing/>
        <w:jc w:val="both"/>
        <w:rPr>
          <w:rFonts w:ascii="Times New Roman" w:hAnsi="Times New Roman" w:eastAsia="Times New Roman" w:cs="Times New Roman"/>
          <w:sz w:val="28"/>
          <w:szCs w:val="28"/>
          <w:lang w:eastAsia="ru-RU"/>
        </w:rPr>
      </w:pPr>
      <w:r>
        <w:rPr>
          <w:rFonts w:cs="Times New Roman" w:ascii="Times New Roman" w:hAnsi="Times New Roman"/>
          <w:bCs/>
          <w:sz w:val="28"/>
          <w:szCs w:val="28"/>
        </w:rPr>
        <w:t>Основания для отказа получателю субсидии в предоставлении субсидии:</w:t>
      </w:r>
    </w:p>
    <w:p>
      <w:pPr>
        <w:pStyle w:val="ListParagraph1"/>
        <w:numPr>
          <w:ilvl w:val="0"/>
          <w:numId w:val="5"/>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pPr>
        <w:pStyle w:val="ListParagraph1"/>
        <w:numPr>
          <w:ilvl w:val="0"/>
          <w:numId w:val="5"/>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установление факта недостоверности представленной получателем субсидии информации.</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Размер субсидии, предоставляемой получателю субсидии, не должен превышать размера запрашиваемой данной организацией субсидии.</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Предоставление субсидии осуществляется на основании Соглашения на предоставление субсидии из бюджета города Магнитогорска, заключенного между получателем субсидии и главным распорядителем средств бюджета города в течении 10 рабочих дней.</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Соглашение должно содержать следующие обязательные условия:</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 целевое назначение, порядок, размер и сроки перечисления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2) порядок, сроки и форму предоставления отчётности об использовании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3) ответственность организации за нецелевое использование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4) случаи и порядок возврата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5) порядок возврата остатка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6)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 случае неподписания получателем субсидии Соглашения в последний день указанного срока он признается уклонившимся от заключения указанного соглашения.</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 случае уменьшения главному распорядителю средств бюджета города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включается условие о согласовании новых условий соглашения или о расторжении соглашения при недостижении согласия по новым условиям.</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Получатель субсидий и лица, являющиеся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дают согласие на осуществление главным распорядителем средств бюджета города, предоставляющим субсидии, и органами муниципального финансового контроля проверок,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567" w:leader="none"/>
        </w:tabs>
        <w:spacing w:lineRule="atLeast" w:line="220" w:before="0" w:after="1"/>
        <w:contextualSpacing/>
        <w:jc w:val="both"/>
        <w:rPr>
          <w:rFonts w:ascii="Times New Roman" w:hAnsi="Times New Roman" w:cs="Times New Roman"/>
          <w:bCs/>
          <w:sz w:val="28"/>
          <w:szCs w:val="28"/>
        </w:rPr>
      </w:pPr>
      <w:r>
        <w:rPr>
          <w:rFonts w:cs="Times New Roman" w:ascii="Times New Roman" w:hAnsi="Times New Roman"/>
          <w:bCs/>
          <w:sz w:val="28"/>
          <w:szCs w:val="28"/>
        </w:rPr>
        <w:tab/>
        <w:t>Субсидии предоставляются в безналичной форме путем перечисления денежных средств с лицевого счета главного распорядителя бюджетных средств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p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Результатом предоставления субсидии является создание условий для деятельности социально ориентированных некоммерческих организаций, не являющихся муниципальными учреждениями, осуществляющим деятельность в области физической культуры и спорта, направленной на реализацию социально значимых проектов.</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eastAsia="Times New Roman" w:cs="Times New Roman" w:ascii="Times New Roman" w:hAnsi="Times New Roman"/>
          <w:sz w:val="28"/>
          <w:szCs w:val="28"/>
          <w:lang w:eastAsia="ru-RU"/>
        </w:rPr>
        <w:t>Показатели, необходимые для достижения результата предоставления субсидии, точная дата завершения и конечное значение результата предоставления субсидии устанавливаются в Соглашении.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eastAsia="Times New Roman" w:cs="Times New Roman" w:ascii="Times New Roman" w:hAnsi="Times New Roman"/>
          <w:sz w:val="28"/>
          <w:szCs w:val="28"/>
          <w:lang w:eastAsia="ru-RU"/>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он вправе ходатайствовать об изменении такого значения в сторону уменьшения, но не позднее даты завершения, установленной в соглашении.</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eastAsia="Times New Roman" w:cs="Times New Roman" w:ascii="Times New Roman" w:hAnsi="Times New Roman"/>
          <w:sz w:val="28"/>
          <w:szCs w:val="28"/>
          <w:lang w:eastAsia="ru-RU"/>
        </w:rPr>
        <w:t>В случае принятия главным распорядителем средств бюджета города решения об удовлетворении ходатайства получателя субсидии об изменении конечного значения результата предоставления субсидии в сторону уменьшения главный распорядитель средств бюджета города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 в размере.</w:t>
      </w:r>
    </w:p>
    <w:p>
      <w:pPr>
        <w:pStyle w:val="Normal"/>
        <w:tabs>
          <w:tab w:val="clear" w:pos="708"/>
          <w:tab w:val="left" w:pos="993" w:leader="none"/>
        </w:tabs>
        <w:spacing w:lineRule="atLeast" w:line="220" w:before="0" w:after="1"/>
        <w:ind w:firstLine="567"/>
        <w:jc w:val="both"/>
        <w:rPr>
          <w:rFonts w:ascii="Times New Roman" w:hAnsi="Times New Roman" w:cs="Times New Roman"/>
          <w:bCs/>
          <w:sz w:val="28"/>
          <w:szCs w:val="28"/>
        </w:rPr>
      </w:pPr>
      <w:r>
        <w:rPr>
          <w:rFonts w:eastAsia="Times New Roman" w:cs="Times New Roman" w:ascii="Times New Roman" w:hAnsi="Times New Roman"/>
          <w:sz w:val="28"/>
          <w:szCs w:val="28"/>
          <w:lang w:eastAsia="ru-RU"/>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p>
    <w:p>
      <w:p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t>В случае нарушения условий предоставления субсидии, выявленного по фактам проверок, отраженных в пункте 63 настоящего Порядка получатель субсидии, по требованию главного распорядителя средств бюджета города, возвращает субсидию в бюджет города. Порядок возврата и сроки возврата субсидии в бюджет города установлены пунктом 67 настоящего Порядка.</w:t>
      </w:r>
    </w:p>
    <w:p>
      <w:pPr>
        <w:pStyle w:val="Normal"/>
        <w:spacing w:lineRule="atLeast" w:line="220" w:before="0" w:after="1"/>
        <w:jc w:val="both"/>
        <w:rPr>
          <w:rFonts w:ascii="Arial" w:hAnsi="Arial" w:cs="Arial"/>
          <w:bCs/>
          <w:sz w:val="24"/>
          <w:szCs w:val="24"/>
        </w:rPr>
      </w:pPr>
      <w:r>
        <w:rPr>
          <w:rFonts w:cs="Arial" w:ascii="Arial" w:hAnsi="Arial"/>
          <w:bCs/>
          <w:sz w:val="24"/>
          <w:szCs w:val="24"/>
        </w:rPr>
      </w:r>
    </w:p>
    <w:p>
      <w:pPr>
        <w:pStyle w:val="Normal"/>
        <w:spacing w:lineRule="atLeast" w:line="220" w:before="0" w:after="1"/>
        <w:ind w:firstLine="540"/>
        <w:jc w:val="center"/>
        <w:rPr>
          <w:rFonts w:ascii="Times New Roman" w:hAnsi="Times New Roman" w:cs="Times New Roman"/>
          <w:bCs/>
          <w:sz w:val="28"/>
          <w:szCs w:val="28"/>
        </w:rPr>
      </w:pPr>
      <w:bookmarkStart w:id="19" w:name="sub_1040"/>
      <w:r>
        <w:rPr>
          <w:rFonts w:cs="Times New Roman" w:ascii="Times New Roman" w:hAnsi="Times New Roman"/>
          <w:bCs/>
          <w:sz w:val="28"/>
          <w:szCs w:val="28"/>
        </w:rPr>
        <w:t>5. Требования к представлению отчетности</w:t>
      </w:r>
      <w:bookmarkEnd w:id="19"/>
    </w:p>
    <w:p>
      <w:pPr>
        <w:pStyle w:val="Normal"/>
        <w:spacing w:lineRule="atLeast" w:line="220" w:before="0" w:after="1"/>
        <w:ind w:firstLine="540"/>
        <w:jc w:val="both"/>
        <w:rPr>
          <w:rFonts w:ascii="Arial" w:hAnsi="Arial" w:cs="Arial"/>
          <w:bCs/>
          <w:sz w:val="24"/>
          <w:szCs w:val="24"/>
        </w:rPr>
      </w:pPr>
      <w:r>
        <w:rPr>
          <w:rFonts w:cs="Arial" w:ascii="Arial" w:hAnsi="Arial"/>
          <w:bCs/>
          <w:sz w:val="24"/>
          <w:szCs w:val="24"/>
        </w:rPr>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Получатель субсидии направляет главному распорядителю средств бюджета города ежеквартально, не позднее 5 числа месяца, следующего за отчетным кварталом,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Главный распорядитель средств бюджета города вправе устанавливать в Соглашении сроки и формы представления получателем субсидии дополнительной отчетности.</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Главный распорядитель средств бюджета города осуществляет проверку и принятие отчетности, представленной получателем субсидии, в порядке и сроки, предусмотренные соглашением.</w:t>
      </w:r>
      <w:bookmarkStart w:id="20" w:name="sub_1045"/>
    </w:p>
    <w:p>
      <w:pPr>
        <w:pStyle w:val="Normal"/>
        <w:tabs>
          <w:tab w:val="clear" w:pos="708"/>
          <w:tab w:val="left" w:pos="993" w:leader="none"/>
          <w:tab w:val="left" w:pos="1134" w:leader="none"/>
        </w:tabs>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08"/>
          <w:tab w:val="left" w:pos="993" w:leader="none"/>
          <w:tab w:val="left" w:pos="1134" w:leader="none"/>
        </w:tabs>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20" w:before="0" w:after="1"/>
        <w:jc w:val="center"/>
        <w:rPr>
          <w:rFonts w:ascii="Times New Roman" w:hAnsi="Times New Roman" w:cs="Times New Roman"/>
          <w:bCs/>
          <w:sz w:val="28"/>
          <w:szCs w:val="28"/>
        </w:rPr>
      </w:pPr>
      <w:bookmarkStart w:id="21" w:name="sub_1044"/>
      <w:bookmarkEnd w:id="20"/>
      <w:bookmarkEnd w:id="21"/>
      <w:r>
        <w:rPr>
          <w:rFonts w:cs="Times New Roman" w:ascii="Times New Roman" w:hAnsi="Times New Roman"/>
          <w:bCs/>
          <w:sz w:val="28"/>
          <w:szCs w:val="28"/>
        </w:rPr>
        <w:t>6. Требования об осуществлении контроля (мониторинга) за соблюдением условий и порядка предоставления субсидий и ответственности за их нарушение</w:t>
      </w:r>
    </w:p>
    <w:p>
      <w:pPr>
        <w:pStyle w:val="Normal"/>
        <w:spacing w:lineRule="atLeast" w:line="220" w:before="0" w:after="1"/>
        <w:jc w:val="both"/>
        <w:rPr>
          <w:rFonts w:ascii="Times New Roman" w:hAnsi="Times New Roman" w:cs="Times New Roman"/>
          <w:bCs/>
          <w:sz w:val="28"/>
          <w:szCs w:val="28"/>
        </w:rPr>
      </w:pPr>
      <w:r>
        <w:rPr>
          <w:rFonts w:cs="Times New Roman" w:ascii="Times New Roman" w:hAnsi="Times New Roman"/>
          <w:bCs/>
          <w:sz w:val="28"/>
          <w:szCs w:val="28"/>
        </w:rPr>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Главный распорядитель средств бюджета города осуществляет проверку соблюдения порядка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Получатель субсидии несет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1) 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средств бюджета города и органом муниципального финансового контроля, а также в случае недостижения значений результатов, указанных в пункте 58 настоящего Порядка субсидия подлежит возврату.</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средств бюджета города направляет получателю субсидии требование о возврате денежных средств в течение 3 рабочих дней со дня, когда главному распорядителю средств бюджета города стало известно об этом.</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Получатель субсидии возвращает денежные средства в бюджет города в течение 3 рабочих дней со дня получения от главного распорядителя бюджетных средств требования о возврате субсидии.</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w:t>
      </w:r>
    </w:p>
    <w:p>
      <w:pPr>
        <w:pStyle w:val="ListParagraph1"/>
        <w:numPr>
          <w:ilvl w:val="0"/>
          <w:numId w:val="1"/>
        </w:numPr>
        <w:tabs>
          <w:tab w:val="clear" w:pos="708"/>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Остаток субсидии, не использованный в отчетном финансовом году, возвращается в бюджет города. Главный распорядитель средств бюджета города направляет получателю субсидии требование о возврате остатка субсидии, не использованного в отчетном финансовом году.</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pPr>
        <w:pStyle w:val="ListParagraph1"/>
        <w:numPr>
          <w:ilvl w:val="0"/>
          <w:numId w:val="1"/>
        </w:numPr>
        <w:tabs>
          <w:tab w:val="clear" w:pos="708"/>
          <w:tab w:val="left" w:pos="709"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Главный распорядитель средств бюджета города обеспечивает результативность, адресность и целевой характер использования средств городского бюджета в соответствии с утвержденными бюджетными ассигнованиями и лимитами бюджетных обязательств.</w:t>
      </w:r>
    </w:p>
    <w:p>
      <w:pPr>
        <w:pStyle w:val="ListParagraph1"/>
        <w:numPr>
          <w:ilvl w:val="0"/>
          <w:numId w:val="1"/>
        </w:numPr>
        <w:tabs>
          <w:tab w:val="clear" w:pos="708"/>
          <w:tab w:val="left" w:pos="709" w:leader="none"/>
          <w:tab w:val="left" w:pos="993" w:leader="none"/>
        </w:tabs>
        <w:spacing w:lineRule="atLeast" w:line="220" w:before="0" w:after="1"/>
        <w:ind w:left="0" w:firstLine="567"/>
        <w:contextualSpacing/>
        <w:jc w:val="both"/>
        <w:rPr>
          <w:rFonts w:ascii="Times New Roman" w:hAnsi="Times New Roman" w:cs="Times New Roman"/>
          <w:bCs/>
          <w:sz w:val="28"/>
          <w:szCs w:val="28"/>
        </w:rPr>
      </w:pPr>
      <w:r>
        <w:rPr>
          <w:rFonts w:cs="Times New Roman" w:ascii="Times New Roman" w:hAnsi="Times New Roman"/>
          <w:bCs/>
          <w:sz w:val="28"/>
          <w:szCs w:val="28"/>
        </w:rPr>
        <w:t>Главный распорядитель средств бюджета города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 представляет его результат в Управление финансов администрации города Магнитогорска.</w:t>
      </w:r>
    </w:p>
    <w:p>
      <w:pPr>
        <w:pStyle w:val="Normal"/>
        <w:spacing w:lineRule="atLeast" w:line="220" w:before="0" w:after="1"/>
        <w:ind w:firstLine="567"/>
        <w:jc w:val="both"/>
        <w:rPr>
          <w:rFonts w:ascii="Times New Roman" w:hAnsi="Times New Roman" w:cs="Times New Roman"/>
          <w:bCs/>
          <w:sz w:val="28"/>
          <w:szCs w:val="28"/>
        </w:rPr>
      </w:pPr>
      <w:r>
        <w:rPr>
          <w:rFonts w:cs="Times New Roman" w:ascii="Times New Roman" w:hAnsi="Times New Roman"/>
          <w:bCs/>
          <w:sz w:val="28"/>
          <w:szCs w:val="28"/>
        </w:rPr>
      </w:r>
    </w:p>
    <w:p>
      <w:pPr>
        <w:sectPr>
          <w:headerReference w:type="default" r:id="rId22"/>
          <w:headerReference w:type="first" r:id="rId23"/>
          <w:footerReference w:type="default" r:id="rId24"/>
          <w:footerReference w:type="first" r:id="rId25"/>
          <w:type w:val="nextPage"/>
          <w:pgSz w:w="11906" w:h="16838"/>
          <w:pgMar w:left="1701" w:right="851" w:gutter="0" w:header="709" w:top="1134" w:footer="709" w:bottom="1134"/>
          <w:pgNumType w:start="1" w:fmt="decimal"/>
          <w:formProt w:val="false"/>
          <w:titlePg/>
          <w:textDirection w:val="lrTb"/>
          <w:docGrid w:type="default" w:linePitch="360" w:charSpace="4096"/>
        </w:sectPr>
        <w:pStyle w:val="Normal"/>
        <w:spacing w:lineRule="atLeast" w:line="220" w:before="0" w:after="1"/>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20" w:before="0" w:after="1"/>
        <w:ind w:firstLine="540"/>
        <w:jc w:val="right"/>
        <w:rPr>
          <w:rFonts w:ascii="Times New Roman" w:hAnsi="Times New Roman" w:cs="Times New Roman"/>
          <w:bCs/>
          <w:sz w:val="28"/>
          <w:szCs w:val="28"/>
        </w:rPr>
      </w:pPr>
      <w:bookmarkStart w:id="22" w:name="sub_1044"/>
      <w:bookmarkStart w:id="23" w:name="sub_11"/>
      <w:bookmarkEnd w:id="22"/>
      <w:r>
        <w:rPr>
          <w:rFonts w:cs="Times New Roman" w:ascii="Times New Roman" w:hAnsi="Times New Roman"/>
          <w:bCs/>
          <w:sz w:val="28"/>
          <w:szCs w:val="28"/>
        </w:rPr>
        <w:t>Приложение №1</w:t>
        <w:br/>
        <w:t xml:space="preserve">к </w:t>
      </w:r>
      <w:hyperlink w:anchor="sub_1000">
        <w:r>
          <w:rPr>
            <w:rFonts w:cs="Times New Roman" w:ascii="Times New Roman" w:hAnsi="Times New Roman"/>
            <w:bCs/>
            <w:sz w:val="28"/>
            <w:szCs w:val="28"/>
          </w:rPr>
          <w:t>Порядку</w:t>
        </w:r>
      </w:hyperlink>
      <w:r>
        <w:rPr>
          <w:rFonts w:cs="Times New Roman" w:ascii="Times New Roman" w:hAnsi="Times New Roman"/>
          <w:bCs/>
          <w:sz w:val="28"/>
          <w:szCs w:val="28"/>
        </w:rPr>
        <w:t xml:space="preserve"> предоставления субсидий </w:t>
      </w:r>
    </w:p>
    <w:p>
      <w:pPr>
        <w:pStyle w:val="Normal"/>
        <w:spacing w:lineRule="atLeast" w:line="220" w:before="0" w:after="1"/>
        <w:ind w:firstLine="540"/>
        <w:jc w:val="right"/>
        <w:rPr>
          <w:rFonts w:ascii="Times New Roman" w:hAnsi="Times New Roman" w:cs="Times New Roman"/>
          <w:bCs/>
          <w:sz w:val="28"/>
          <w:szCs w:val="28"/>
        </w:rPr>
      </w:pPr>
      <w:r>
        <w:rPr>
          <w:rFonts w:cs="Times New Roman" w:ascii="Times New Roman" w:hAnsi="Times New Roman"/>
          <w:bCs/>
          <w:sz w:val="28"/>
          <w:szCs w:val="28"/>
        </w:rPr>
        <w:t xml:space="preserve">из бюджета города на финансовое обеспечение затрат </w:t>
      </w:r>
    </w:p>
    <w:p>
      <w:pPr>
        <w:pStyle w:val="Normal"/>
        <w:spacing w:lineRule="atLeast" w:line="220" w:before="0" w:after="1"/>
        <w:ind w:firstLine="540"/>
        <w:jc w:val="right"/>
        <w:rPr>
          <w:rFonts w:ascii="Times New Roman" w:hAnsi="Times New Roman" w:cs="Times New Roman"/>
          <w:bCs/>
          <w:sz w:val="28"/>
          <w:szCs w:val="28"/>
        </w:rPr>
      </w:pPr>
      <w:r>
        <w:rPr>
          <w:rFonts w:cs="Times New Roman" w:ascii="Times New Roman" w:hAnsi="Times New Roman"/>
          <w:bCs/>
          <w:sz w:val="28"/>
          <w:szCs w:val="28"/>
        </w:rPr>
        <w:t xml:space="preserve">социально ориентированным некоммерческим организациям, </w:t>
      </w:r>
    </w:p>
    <w:p>
      <w:pPr>
        <w:pStyle w:val="Normal"/>
        <w:spacing w:lineRule="atLeast" w:line="220" w:before="0" w:after="1"/>
        <w:ind w:firstLine="540"/>
        <w:jc w:val="right"/>
        <w:rPr>
          <w:rFonts w:ascii="Times New Roman" w:hAnsi="Times New Roman" w:cs="Times New Roman"/>
          <w:bCs/>
          <w:sz w:val="28"/>
          <w:szCs w:val="28"/>
        </w:rPr>
      </w:pPr>
      <w:r>
        <w:rPr>
          <w:rFonts w:cs="Times New Roman" w:ascii="Times New Roman" w:hAnsi="Times New Roman"/>
          <w:bCs/>
          <w:sz w:val="28"/>
          <w:szCs w:val="28"/>
        </w:rPr>
        <w:t xml:space="preserve">не являющимся муниципальными учреждениями, </w:t>
      </w:r>
    </w:p>
    <w:p>
      <w:pPr>
        <w:pStyle w:val="Normal"/>
        <w:spacing w:lineRule="atLeast" w:line="220" w:before="0" w:after="1"/>
        <w:ind w:firstLine="540"/>
        <w:jc w:val="right"/>
        <w:rPr>
          <w:rFonts w:ascii="Times New Roman" w:hAnsi="Times New Roman" w:cs="Times New Roman"/>
          <w:bCs/>
          <w:sz w:val="28"/>
          <w:szCs w:val="28"/>
        </w:rPr>
      </w:pPr>
      <w:r>
        <w:rPr>
          <w:rFonts w:cs="Times New Roman" w:ascii="Times New Roman" w:hAnsi="Times New Roman"/>
          <w:bCs/>
          <w:sz w:val="28"/>
          <w:szCs w:val="28"/>
        </w:rPr>
        <w:t xml:space="preserve">осуществляющим деятельность в области физической культуры </w:t>
      </w:r>
    </w:p>
    <w:p>
      <w:pPr>
        <w:pStyle w:val="Normal"/>
        <w:spacing w:lineRule="atLeast" w:line="220" w:before="0" w:after="1"/>
        <w:ind w:firstLine="540"/>
        <w:jc w:val="right"/>
        <w:rPr>
          <w:rFonts w:ascii="Times New Roman" w:hAnsi="Times New Roman" w:cs="Times New Roman"/>
          <w:bCs/>
          <w:sz w:val="28"/>
          <w:szCs w:val="28"/>
        </w:rPr>
      </w:pPr>
      <w:bookmarkStart w:id="24" w:name="sub_11"/>
      <w:r>
        <w:rPr>
          <w:rFonts w:cs="Times New Roman" w:ascii="Times New Roman" w:hAnsi="Times New Roman"/>
          <w:bCs/>
          <w:sz w:val="28"/>
          <w:szCs w:val="28"/>
        </w:rPr>
        <w:t>и спорта</w:t>
        <w:br/>
      </w:r>
      <w:bookmarkEnd w:id="24"/>
    </w:p>
    <w:p>
      <w:pPr>
        <w:pStyle w:val="Normal"/>
        <w:spacing w:lineRule="atLeast" w:line="220" w:before="0" w:after="1"/>
        <w:ind w:firstLine="540"/>
        <w:jc w:val="center"/>
        <w:rPr>
          <w:rFonts w:ascii="Times New Roman" w:hAnsi="Times New Roman" w:cs="Times New Roman"/>
          <w:bCs/>
          <w:sz w:val="28"/>
          <w:szCs w:val="28"/>
        </w:rPr>
      </w:pPr>
      <w:r>
        <w:rPr>
          <w:rFonts w:cs="Times New Roman" w:ascii="Times New Roman" w:hAnsi="Times New Roman"/>
          <w:bCs/>
          <w:sz w:val="28"/>
          <w:szCs w:val="28"/>
        </w:rPr>
        <w:t>Критерии для определения победителей конкурса на предоставление субсидий</w:t>
      </w:r>
    </w:p>
    <w:p>
      <w:pPr>
        <w:pStyle w:val="Normal"/>
        <w:spacing w:lineRule="atLeast" w:line="220" w:before="0" w:after="1"/>
        <w:ind w:firstLine="540"/>
        <w:jc w:val="both"/>
        <w:rPr>
          <w:rFonts w:ascii="Arial" w:hAnsi="Arial" w:cs="Arial"/>
          <w:bCs/>
          <w:sz w:val="24"/>
          <w:szCs w:val="24"/>
        </w:rPr>
      </w:pPr>
      <w:r>
        <w:rPr>
          <w:rFonts w:cs="Arial" w:ascii="Arial" w:hAnsi="Arial"/>
          <w:bCs/>
          <w:sz w:val="24"/>
          <w:szCs w:val="24"/>
        </w:rPr>
      </w:r>
    </w:p>
    <w:tbl>
      <w:tblPr>
        <w:tblW w:w="970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864"/>
        <w:gridCol w:w="2255"/>
        <w:gridCol w:w="1701"/>
        <w:gridCol w:w="4887"/>
      </w:tblGrid>
      <w:tr>
        <w:trPr>
          <w:trHeight w:val="170"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rPr>
                <w:rFonts w:ascii="Times New Roman" w:hAnsi="Times New Roman" w:cs="Times New Roman"/>
                <w:bCs/>
                <w:sz w:val="24"/>
                <w:szCs w:val="24"/>
              </w:rPr>
            </w:pPr>
            <w:r>
              <w:rPr>
                <w:rFonts w:cs="Times New Roman" w:ascii="Times New Roman" w:hAnsi="Times New Roman"/>
                <w:bCs/>
                <w:sz w:val="24"/>
                <w:szCs w:val="24"/>
              </w:rPr>
              <w:t>№</w:t>
            </w:r>
          </w:p>
          <w:p>
            <w:pPr>
              <w:pStyle w:val="Normal"/>
              <w:widowControl w:val="false"/>
              <w:spacing w:lineRule="atLeast" w:line="220" w:before="0" w:after="1"/>
              <w:rPr>
                <w:rFonts w:ascii="Times New Roman" w:hAnsi="Times New Roman" w:cs="Times New Roman"/>
                <w:bCs/>
                <w:sz w:val="24"/>
                <w:szCs w:val="24"/>
              </w:rPr>
            </w:pPr>
            <w:r>
              <w:rPr>
                <w:rFonts w:cs="Times New Roman" w:ascii="Times New Roman" w:hAnsi="Times New Roman"/>
                <w:bCs/>
                <w:sz w:val="24"/>
                <w:szCs w:val="24"/>
              </w:rPr>
              <w:t>п/п</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ind w:firstLine="540"/>
              <w:rPr>
                <w:rFonts w:ascii="Times New Roman" w:hAnsi="Times New Roman" w:cs="Times New Roman"/>
                <w:bCs/>
                <w:sz w:val="24"/>
                <w:szCs w:val="24"/>
              </w:rPr>
            </w:pPr>
            <w:r>
              <w:rPr>
                <w:rFonts w:cs="Times New Roman" w:ascii="Times New Roman" w:hAnsi="Times New Roman"/>
                <w:bCs/>
                <w:sz w:val="24"/>
                <w:szCs w:val="24"/>
              </w:rPr>
              <w:t>Критерии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Коэффициент значимости</w:t>
            </w:r>
          </w:p>
        </w:tc>
        <w:tc>
          <w:tcPr>
            <w:tcW w:w="4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ind w:firstLine="540"/>
              <w:jc w:val="center"/>
              <w:rPr>
                <w:rFonts w:ascii="Times New Roman" w:hAnsi="Times New Roman" w:cs="Times New Roman"/>
                <w:bCs/>
                <w:sz w:val="24"/>
                <w:szCs w:val="24"/>
              </w:rPr>
            </w:pPr>
            <w:r>
              <w:rPr>
                <w:rFonts w:cs="Times New Roman" w:ascii="Times New Roman" w:hAnsi="Times New Roman"/>
                <w:bCs/>
                <w:sz w:val="24"/>
                <w:szCs w:val="24"/>
              </w:rPr>
              <w:t>Оценка</w:t>
            </w:r>
          </w:p>
        </w:tc>
      </w:tr>
      <w:tr>
        <w:trPr>
          <w:trHeight w:val="170"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1.</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Объем собственного вклада организации и дополнительных ресурсов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0,2</w:t>
            </w:r>
          </w:p>
        </w:tc>
        <w:tc>
          <w:tcPr>
            <w:tcW w:w="4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100 процентов - 20 баллов;</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75 процентов - 15 баллов;</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50 процентов - 10 баллов;</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уровень собственного вклада и дополнительных ресурсов менее 25 процентов - 5 балла;</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собственный вклад и дополнительные ресурсы отсутствуют - 0 баллов</w:t>
            </w:r>
          </w:p>
        </w:tc>
      </w:tr>
      <w:tr>
        <w:trPr>
          <w:trHeight w:val="170"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2.</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Опыт организации по успешной реализации мероприятий по соответствующему направлению</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bCs/>
                <w:sz w:val="24"/>
                <w:szCs w:val="24"/>
              </w:rPr>
            </w:pPr>
            <w:r>
              <w:rPr>
                <w:rFonts w:cs="Times New Roman" w:ascii="Times New Roman" w:hAnsi="Times New Roman"/>
                <w:bCs/>
                <w:sz w:val="24"/>
                <w:szCs w:val="24"/>
              </w:rPr>
              <w:t>0,2</w:t>
            </w:r>
          </w:p>
        </w:tc>
        <w:tc>
          <w:tcPr>
            <w:tcW w:w="4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опыт организации по успешной реализации мероприятий по соответствующему направлению 5 и более 5 лет - 20 баллов;</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опыт организации по успешной реализации мероприятий по соответствующему направлению от 3 до 4 лет - 15 баллов;</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опыт организации по успешной реализации мероприятий по соответствующему направлению от 1 года до 2 лет - 10 баллов;</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опыт организации по успешной реализации мероприятий по соответствующему направлению менее 1 года  - 5 балла;</w:t>
            </w:r>
          </w:p>
          <w:p>
            <w:pPr>
              <w:pStyle w:val="Normal"/>
              <w:widowControl w:val="false"/>
              <w:spacing w:lineRule="atLeast" w:line="220" w:before="0" w:after="1"/>
              <w:jc w:val="both"/>
              <w:rPr>
                <w:rFonts w:ascii="Times New Roman" w:hAnsi="Times New Roman" w:cs="Times New Roman"/>
                <w:bCs/>
                <w:sz w:val="24"/>
                <w:szCs w:val="24"/>
              </w:rPr>
            </w:pPr>
            <w:r>
              <w:rPr>
                <w:rFonts w:cs="Times New Roman" w:ascii="Times New Roman" w:hAnsi="Times New Roman"/>
                <w:bCs/>
                <w:sz w:val="24"/>
                <w:szCs w:val="24"/>
              </w:rPr>
              <w:t>опыт организации по успешной реализации мероприятий по соответствующему направлению отсутствует - 0 баллов</w:t>
            </w:r>
          </w:p>
        </w:tc>
      </w:tr>
      <w:tr>
        <w:trPr>
          <w:trHeight w:val="170"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sz w:val="24"/>
                <w:szCs w:val="24"/>
              </w:rPr>
            </w:pPr>
            <w:r>
              <w:rPr>
                <w:rFonts w:cs="Times New Roman" w:ascii="Times New Roman" w:hAnsi="Times New Roman"/>
                <w:sz w:val="24"/>
                <w:szCs w:val="24"/>
              </w:rPr>
              <w:t>3.</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Информационная открытость</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sz w:val="24"/>
                <w:szCs w:val="24"/>
              </w:rPr>
            </w:pPr>
            <w:r>
              <w:rPr>
                <w:rFonts w:cs="Times New Roman" w:ascii="Times New Roman" w:hAnsi="Times New Roman"/>
                <w:sz w:val="24"/>
                <w:szCs w:val="24"/>
              </w:rPr>
              <w:t>0,2</w:t>
            </w:r>
          </w:p>
        </w:tc>
        <w:tc>
          <w:tcPr>
            <w:tcW w:w="4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информацию о деятельности легко найти в Интернете с помощью поисковых запросов; деятельность организации систематически освещается в средствах массовой информации; организация имеет действующий, постоянно обновляемый сайт, на котором представлены подробные отчеты о ее деятельности, размещена актуальная информация о реализованных мероприятиях (проектах) - 20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информацию о деятельности легко найти в Интернете с помощью поисковых запросов; деятельность организации периодически освещается в средствах массовой информации; организация имеет действующий сайт, страницы (группы) в социальных сетях, однако на них мало информации о работе организации, привлекаемых ею ресурсах, составе органов управления, реализованных социально значимых мероприятий (при этом годовые отчеты на сайте представлены) - 15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деятельность организации мало освещается в средствах массовой информации и в Интернете; у организации есть сайт и (или) страница (группа) в социальной сети, которые содержат неактуальную (устаревшую) информацию; отчеты о деятельности организации отсутствуют в открытом доступе - 10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информация о деятельности организации практически отсутствует в Интернете - 5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информация о деятельности организации отсутствует - 0 баллов</w:t>
            </w:r>
          </w:p>
        </w:tc>
      </w:tr>
      <w:tr>
        <w:trPr>
          <w:trHeight w:val="170"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Обоснованность планируемых расходов на реализацию мероприятий</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sz w:val="24"/>
                <w:szCs w:val="24"/>
              </w:rPr>
            </w:pPr>
            <w:r>
              <w:rPr>
                <w:rFonts w:cs="Times New Roman" w:ascii="Times New Roman" w:hAnsi="Times New Roman"/>
                <w:sz w:val="24"/>
                <w:szCs w:val="24"/>
              </w:rPr>
              <w:t>0,2</w:t>
            </w:r>
          </w:p>
        </w:tc>
        <w:tc>
          <w:tcPr>
            <w:tcW w:w="4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реализацию мероприятий (проектов) предусмотрено полное финансовое обеспечение и отсутствуют расходы, которые непосредственно не связаны с мероприятиями; все планируемые расходы реалистичны и обоснованы; даны корректные комментарии по всем предполагаемым расходам за счет субсидии, позволяющие четко определить состав (детализацию) расходов; в проекте предусмотрено активное использование имеющихся у организации ресурсов - 20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реализацию мероприятий отсутствуют расходы, которые не следуют из задач и мероприятий или стоимость которых очевидно завышена; все планируемые расходы обоснованы, вместе с тем из комментариев к некоторым расходам невозможно определить их состав (детализацию) - 15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все предполагаемые расходы непосредственно связаны с реализацией мероприятий и достижением ожидаемых результатов; на реализацию мероприятий предусмотрены побочные, не имеющие прямого отношения к реализации мероприятий, расходы; некоторые расходы завышены по сравнению со средним рыночным уровнем оплаты труда, цен на товары, работы, услуги, аренду; обоснование некоторых запланированных расходов не позволяет оценить их взаимосвязь с мероприятиями - 10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предполагаемые затраты на реализацию мероприятий явно завышены, не соответствуют условиям конкурса; на финансовое обеспечение мероприятий предусмотрено осуществление за счет субсидии расходов, которые не допускаются в соответствии с требованиями положения о конкурсе; финансовое обеспечение мероприятий нереалистично, не соответствует тексту заявки; финансовое обеспечение мероприятий не соответствует целевому характеру субсидии, часть расходов не направлена на выполнение мероприятий либо вообще не имеет отношения к реализации мероприятий; имеются несоответствия между суммами в описании мероприятий; комментарии к запланированным расходам неполные, некорректные, нелогичные; имеются другие серьёзные замечания - 5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мероприятия (проект) нереалистичен, не соответствует тексту заявки и целевому характеру субсидии - 0 баллов</w:t>
            </w:r>
          </w:p>
        </w:tc>
      </w:tr>
      <w:tr>
        <w:trPr>
          <w:trHeight w:val="170"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Актуальность и социальная значимость мероприятий</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20" w:before="0" w:after="1"/>
              <w:jc w:val="center"/>
              <w:rPr>
                <w:rFonts w:ascii="Times New Roman" w:hAnsi="Times New Roman" w:cs="Times New Roman"/>
                <w:sz w:val="24"/>
                <w:szCs w:val="24"/>
              </w:rPr>
            </w:pPr>
            <w:r>
              <w:rPr>
                <w:rFonts w:cs="Times New Roman" w:ascii="Times New Roman" w:hAnsi="Times New Roman"/>
                <w:sz w:val="24"/>
                <w:szCs w:val="24"/>
              </w:rPr>
              <w:t>0,2</w:t>
            </w:r>
          </w:p>
        </w:tc>
        <w:tc>
          <w:tcPr>
            <w:tcW w:w="4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 на решение которых направлены мероприятия (проект), детально раскрыты, их описание аргументировано и подкреплено конкретными количественными и (или) качественными показателями; мероприятия (проект) направлены в полной мере на решение именно тех проблем, которые обозначены как значимые; мероприятия (проект) полностью соответствуют направлениям конкурса - 20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проблемы, на решение которых направлены мероприятия (проект), относятся к разряду актуальных, но авторы преувеличили их значимость для выбранной территории реализации мероприятий (проекта) и (или) целевой группы;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 - 15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не имеет острой значимости на территории реализации мероприятий (проекта); в мероприятиях (проекте) недостаточно аргументированно и без конкретных показателей описана проблема, на решение которой направлены мероприятия (проект) - 10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проблема, которой посвящены мероприятия (проект), не относится к разряду востребованных обществом либо слабо обоснована авторами -5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актуальность и социальная значимость проекта не обоснованы - 0 баллов</w:t>
            </w:r>
          </w:p>
        </w:tc>
      </w:tr>
    </w:tbl>
    <w:p>
      <w:pPr>
        <w:pStyle w:val="Normal"/>
        <w:spacing w:lineRule="atLeast" w:line="220" w:before="0" w:after="1"/>
        <w:ind w:firstLine="540"/>
        <w:jc w:val="both"/>
        <w:rPr>
          <w:rFonts w:ascii="Arial" w:hAnsi="Arial" w:cs="Arial"/>
          <w:bCs/>
          <w:sz w:val="24"/>
          <w:szCs w:val="24"/>
        </w:rPr>
      </w:pPr>
      <w:r>
        <w:rPr>
          <w:rFonts w:cs="Arial" w:ascii="Arial" w:hAnsi="Arial"/>
          <w:bCs/>
          <w:sz w:val="24"/>
          <w:szCs w:val="24"/>
        </w:rPr>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
    </w:p>
    <w:p>
      <w:pPr>
        <w:pStyle w:val="Normal"/>
        <w:spacing w:before="0" w:after="200"/>
        <w:rPr/>
      </w:pPr>
      <w:r>
        <w:rPr/>
      </w:r>
    </w:p>
    <w:sectPr>
      <w:headerReference w:type="default" r:id="rId26"/>
      <w:headerReference w:type="first" r:id="rId27"/>
      <w:footerReference w:type="default" r:id="rId28"/>
      <w:footerReference w:type="first" r:id="rId29"/>
      <w:type w:val="nextPage"/>
      <w:pgSz w:w="11906" w:h="16838"/>
      <w:pgMar w:left="1701" w:right="851" w:gutter="0" w:header="709" w:top="1134" w:footer="709" w:bottom="113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XO Thames">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right"/>
      <w:rPr>
        <w:rFonts w:ascii="Times New Roman" w:hAnsi="Times New Roman" w:cs="Times New Roman"/>
        <w:sz w:val="24"/>
        <w:szCs w:val="24"/>
      </w:rPr>
    </w:pPr>
    <w:r>
      <w:rPr>
        <w:rFonts w:cs="Times New Roman" w:ascii="Times New Roman" w:hAnsi="Times New Roman"/>
        <w:sz w:val="24"/>
        <w:szCs w:val="24"/>
      </w:rPr>
      <w:t>Вр-1997342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right"/>
      <w:rPr>
        <w:rFonts w:ascii="Times New Roman" w:hAnsi="Times New Roman" w:cs="Times New Roman"/>
        <w:sz w:val="24"/>
        <w:szCs w:val="24"/>
      </w:rPr>
    </w:pPr>
    <w:r>
      <w:rPr>
        <w:rFonts w:cs="Times New Roman" w:ascii="Times New Roman" w:hAnsi="Times New Roman"/>
        <w:sz w:val="24"/>
        <w:szCs w:val="24"/>
      </w:rPr>
      <w:t>Вр-1997342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28555525"/>
    </w:sdtPr>
    <w:sdtContent>
      <w:p>
        <w:pPr>
          <w:pStyle w:val="Style28"/>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p>
        <w:pPr>
          <w:pStyle w:val="Style28"/>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Times New Roman" w:hAnsi="Times New Roman" w:cs="Times New Roman"/>
      </w:rPr>
    </w:pPr>
    <w:r>
      <w:rPr>
        <w:rFonts w:cs="Times New Roman" w:ascii="Times New Roman" w:hAnsi="Times New Roman"/>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53684260"/>
    </w:sdtPr>
    <w:sdtContent>
      <w:p>
        <w:pPr>
          <w:pStyle w:val="Style28"/>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18</w:t>
        </w:r>
        <w:r>
          <w:rPr>
            <w:sz w:val="28"/>
            <w:szCs w:val="28"/>
            <w:rFonts w:cs="Times New Roman" w:ascii="Times New Roman" w:hAnsi="Times New Roman"/>
          </w:rPr>
          <w:fldChar w:fldCharType="end"/>
        </w:r>
      </w:p>
      <w:p>
        <w:pPr>
          <w:pStyle w:val="Style28"/>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Times New Roman" w:hAnsi="Times New Roman" w:cs="Times New Roman"/>
      </w:rPr>
    </w:pPr>
    <w:r>
      <w:rPr>
        <w:rFonts w:cs="Times New Roman" w:ascii="Times New Roman" w:hAnsi="Times New Roman"/>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3509255"/>
    </w:sdtPr>
    <w:sdtContent>
      <w:p>
        <w:pPr>
          <w:pStyle w:val="Style28"/>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sdtContent>
  </w:sdt>
  <w:p>
    <w:pPr>
      <w:pStyle w:val="Style28"/>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Times New Roman" w:hAnsi="Times New Roman" w:cs="Times New Roman"/>
      </w:rPr>
    </w:pPr>
    <w:r>
      <w:rPr>
        <w:rFonts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55"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6031"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sz w:val="28"/>
        <w:szCs w:val="28"/>
        <w:rFonts w:ascii="Times New Roman" w:hAnsi="Times New Roman" w:cs="Times New Roman"/>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1"/>
    <w:uiPriority w:val="99"/>
    <w:semiHidden/>
    <w:qFormat/>
    <w:rsid w:val="00a73048"/>
    <w:rPr>
      <w:rFonts w:ascii="Tahoma" w:hAnsi="Tahoma" w:cs="Tahoma"/>
      <w:sz w:val="16"/>
      <w:szCs w:val="16"/>
    </w:rPr>
  </w:style>
  <w:style w:type="character" w:styleId="Style15" w:customStyle="1">
    <w:name w:val="Верхний колонтитул Знак"/>
    <w:basedOn w:val="DefaultParagraphFont"/>
    <w:uiPriority w:val="99"/>
    <w:qFormat/>
    <w:rsid w:val="004a1a77"/>
    <w:rPr/>
  </w:style>
  <w:style w:type="character" w:styleId="Style16" w:customStyle="1">
    <w:name w:val="Нижний колонтитул Знак"/>
    <w:basedOn w:val="DefaultParagraphFont"/>
    <w:uiPriority w:val="99"/>
    <w:qFormat/>
    <w:rsid w:val="004a1a77"/>
    <w:rPr/>
  </w:style>
  <w:style w:type="character" w:styleId="Header-minfin-logotext" w:customStyle="1">
    <w:name w:val="header-minfin-logo__text"/>
    <w:basedOn w:val="DefaultParagraphFont"/>
    <w:qFormat/>
    <w:rsid w:val="00776dfc"/>
    <w:rPr/>
  </w:style>
  <w:style w:type="character" w:styleId="Annotationreference">
    <w:name w:val="annotation reference"/>
    <w:basedOn w:val="DefaultParagraphFont"/>
    <w:uiPriority w:val="99"/>
    <w:semiHidden/>
    <w:unhideWhenUsed/>
    <w:qFormat/>
    <w:rsid w:val="00d35feb"/>
    <w:rPr>
      <w:sz w:val="16"/>
      <w:szCs w:val="16"/>
    </w:rPr>
  </w:style>
  <w:style w:type="character" w:styleId="Style17" w:customStyle="1">
    <w:name w:val="Текст примечания Знак"/>
    <w:basedOn w:val="DefaultParagraphFont"/>
    <w:link w:val="Annotationtext"/>
    <w:uiPriority w:val="99"/>
    <w:semiHidden/>
    <w:qFormat/>
    <w:rsid w:val="00d35feb"/>
    <w:rPr>
      <w:sz w:val="20"/>
      <w:szCs w:val="20"/>
    </w:rPr>
  </w:style>
  <w:style w:type="character" w:styleId="Style18" w:customStyle="1">
    <w:name w:val="Тема примечания Знак"/>
    <w:basedOn w:val="Style17"/>
    <w:link w:val="Annotationsubject"/>
    <w:uiPriority w:val="99"/>
    <w:semiHidden/>
    <w:qFormat/>
    <w:rsid w:val="00d35feb"/>
    <w:rPr>
      <w:b/>
      <w:bCs/>
      <w:sz w:val="20"/>
      <w:szCs w:val="20"/>
    </w:rPr>
  </w:style>
  <w:style w:type="character" w:styleId="-">
    <w:name w:val="Hyperlink"/>
    <w:rPr>
      <w:color w:val="000080"/>
      <w:u w:val="single"/>
    </w:rPr>
  </w:style>
  <w:style w:type="character" w:styleId="Caption">
    <w:name w:val="caption"/>
    <w:qFormat/>
    <w:rPr>
      <w:rFonts w:ascii="PT Astra Serif" w:hAnsi="PT Astra Serif"/>
      <w:i/>
      <w:sz w:val="24"/>
    </w:rPr>
  </w:style>
  <w:style w:type="character" w:styleId="Indexheading">
    <w:name w:val="index heading"/>
    <w:qFormat/>
    <w:rPr>
      <w:rFonts w:ascii="PT Astra Serif" w:hAnsi="PT Astra Serif"/>
    </w:rPr>
  </w:style>
  <w:style w:type="character" w:styleId="List">
    <w:name w:val="List"/>
    <w:qFormat/>
    <w:rPr>
      <w:rFonts w:ascii="Times New Roman" w:hAnsi="Times New Roman" w:eastAsia="Times New Roman" w:cs="Times New Roman"/>
    </w:rPr>
  </w:style>
  <w:style w:type="character" w:styleId="Style19">
    <w:name w:val="Колонтитул"/>
    <w:qFormat/>
    <w:rPr/>
  </w:style>
  <w:style w:type="character" w:styleId="Textbody">
    <w:name w:val="Text body"/>
    <w:qFormat/>
    <w:rPr/>
  </w:style>
  <w:style w:type="character" w:styleId="ListParagraph">
    <w:name w:val="List Paragraph"/>
    <w:qFormat/>
    <w:rPr>
      <w:rFonts w:ascii="Calibri" w:hAnsi="Calibri"/>
      <w:sz w:val="22"/>
    </w:rPr>
  </w:style>
  <w:style w:type="character" w:styleId="Caption1">
    <w:name w:val="Caption"/>
    <w:qFormat/>
    <w:rPr>
      <w:rFonts w:ascii="PT Astra Serif" w:hAnsi="PT Astra Serif"/>
      <w:i/>
      <w:sz w:val="24"/>
    </w:rPr>
  </w:style>
  <w:style w:type="character" w:styleId="Style20">
    <w:name w:val="Заголовок"/>
    <w:qFormat/>
    <w:rPr>
      <w:rFonts w:ascii="PT Astra Serif" w:hAnsi="PT Astra Serif"/>
      <w:sz w:val="28"/>
    </w:rPr>
  </w:style>
  <w:style w:type="character" w:styleId="Internetlink">
    <w:name w:val="Internet link"/>
    <w:qFormat/>
    <w:rPr>
      <w:rFonts w:ascii="Calibri" w:hAnsi="Calibri"/>
      <w:color w:val="0000FF"/>
      <w:spacing w:val="0"/>
      <w:sz w:val="22"/>
      <w:u w:val="single"/>
    </w:rPr>
  </w:style>
  <w:style w:type="character" w:styleId="Style21">
    <w:name w:val="Указатель"/>
    <w:qFormat/>
    <w:rPr>
      <w:rFonts w:ascii="PT Astra Serif" w:hAnsi="PT Astra Serif"/>
    </w:rPr>
  </w:style>
  <w:style w:type="character" w:styleId="Heading2">
    <w:name w:val="Heading 2"/>
    <w:qFormat/>
    <w:rPr>
      <w:rFonts w:ascii="XO Thames" w:hAnsi="XO Thames"/>
      <w:b/>
      <w:sz w:val="28"/>
    </w:rPr>
  </w:style>
  <w:style w:type="character" w:styleId="Heading4">
    <w:name w:val="Heading 4"/>
    <w:qFormat/>
    <w:rPr>
      <w:rFonts w:ascii="XO Thames" w:hAnsi="XO Thames"/>
      <w:b/>
      <w:sz w:val="24"/>
    </w:rPr>
  </w:style>
  <w:style w:type="character" w:styleId="Title">
    <w:name w:val="Title"/>
    <w:qFormat/>
    <w:rPr>
      <w:rFonts w:ascii="XO Thames" w:hAnsi="XO Thames"/>
      <w:b/>
      <w:caps/>
      <w:sz w:val="40"/>
    </w:rPr>
  </w:style>
  <w:style w:type="character" w:styleId="Subtitle">
    <w:name w:val="Subtitle"/>
    <w:qFormat/>
    <w:rPr>
      <w:rFonts w:ascii="XO Thames" w:hAnsi="XO Thames"/>
      <w:i/>
      <w:sz w:val="24"/>
    </w:rPr>
  </w:style>
  <w:style w:type="character" w:styleId="Contents5">
    <w:name w:val="Contents 5"/>
    <w:qFormat/>
    <w:rPr>
      <w:rFonts w:ascii="XO Thames" w:hAnsi="XO Thames"/>
      <w:sz w:val="28"/>
    </w:rPr>
  </w:style>
  <w:style w:type="character" w:styleId="Contents8">
    <w:name w:val="Contents 8"/>
    <w:qFormat/>
    <w:rPr>
      <w:rFonts w:ascii="XO Thames" w:hAnsi="XO Thames"/>
      <w:sz w:val="28"/>
    </w:rPr>
  </w:style>
  <w:style w:type="character" w:styleId="Contents9">
    <w:name w:val="Contents 9"/>
    <w:qFormat/>
    <w:rPr>
      <w:rFonts w:ascii="XO Thames" w:hAnsi="XO Thames"/>
      <w:sz w:val="28"/>
    </w:rPr>
  </w:style>
  <w:style w:type="character" w:styleId="HeaderandFooter">
    <w:name w:val="Header and Footer"/>
    <w:qFormat/>
    <w:rPr>
      <w:rFonts w:ascii="XO Thames" w:hAnsi="XO Thames"/>
      <w:sz w:val="28"/>
    </w:rPr>
  </w:style>
  <w:style w:type="character" w:styleId="Contents1">
    <w:name w:val="Contents 1"/>
    <w:qFormat/>
    <w:rPr>
      <w:rFonts w:ascii="XO Thames" w:hAnsi="XO Thames"/>
      <w:b/>
      <w:sz w:val="28"/>
    </w:rPr>
  </w:style>
  <w:style w:type="character" w:styleId="Footnote">
    <w:name w:val="Footnote"/>
    <w:qFormat/>
    <w:rPr>
      <w:rFonts w:ascii="XO Thames" w:hAnsi="XO Thames"/>
      <w:sz w:val="22"/>
    </w:rPr>
  </w:style>
  <w:style w:type="character" w:styleId="Heading1">
    <w:name w:val="Heading 1"/>
    <w:qFormat/>
    <w:rPr>
      <w:rFonts w:ascii="XO Thames" w:hAnsi="XO Thames"/>
      <w:b/>
      <w:sz w:val="32"/>
    </w:rPr>
  </w:style>
  <w:style w:type="character" w:styleId="Heading5">
    <w:name w:val="Heading 5"/>
    <w:qFormat/>
    <w:rPr>
      <w:rFonts w:ascii="XO Thames" w:hAnsi="XO Thames"/>
      <w:b/>
      <w:sz w:val="22"/>
    </w:rPr>
  </w:style>
  <w:style w:type="character" w:styleId="BalloonText">
    <w:name w:val="Balloon Text"/>
    <w:qFormat/>
    <w:rPr>
      <w:rFonts w:ascii="Tahoma" w:hAnsi="Tahoma"/>
      <w:sz w:val="16"/>
    </w:rPr>
  </w:style>
  <w:style w:type="character" w:styleId="Contents3">
    <w:name w:val="Contents 3"/>
    <w:qFormat/>
    <w:rPr>
      <w:rFonts w:ascii="XO Thames" w:hAnsi="XO Thames"/>
      <w:sz w:val="28"/>
    </w:rPr>
  </w:style>
  <w:style w:type="character" w:styleId="Header">
    <w:name w:val="Header"/>
    <w:qFormat/>
    <w:rPr/>
  </w:style>
  <w:style w:type="character" w:styleId="Heading3">
    <w:name w:val="Heading 3"/>
    <w:qFormat/>
    <w:rPr>
      <w:rFonts w:ascii="XO Thames" w:hAnsi="XO Thames"/>
      <w:b/>
      <w:sz w:val="26"/>
    </w:rPr>
  </w:style>
  <w:style w:type="character" w:styleId="Endnote">
    <w:name w:val="Endnote"/>
    <w:qFormat/>
    <w:rPr>
      <w:rFonts w:ascii="XO Thames" w:hAnsi="XO Thames"/>
      <w:sz w:val="22"/>
    </w:rPr>
  </w:style>
  <w:style w:type="character" w:styleId="Footer">
    <w:name w:val="Footer"/>
    <w:qFormat/>
    <w:rPr/>
  </w:style>
  <w:style w:type="character" w:styleId="Contents7">
    <w:name w:val="Contents 7"/>
    <w:qFormat/>
    <w:rPr>
      <w:rFonts w:ascii="XO Thames" w:hAnsi="XO Thames"/>
      <w:sz w:val="28"/>
    </w:rPr>
  </w:style>
  <w:style w:type="character" w:styleId="Contents6">
    <w:name w:val="Contents 6"/>
    <w:qFormat/>
    <w:rPr>
      <w:rFonts w:ascii="XO Thames" w:hAnsi="XO Thames"/>
      <w:sz w:val="28"/>
    </w:rPr>
  </w:style>
  <w:style w:type="character" w:styleId="Contents4">
    <w:name w:val="Contents 4"/>
    <w:qFormat/>
    <w:rPr>
      <w:rFonts w:ascii="XO Thames" w:hAnsi="XO Thames"/>
      <w:sz w:val="28"/>
    </w:rPr>
  </w:style>
  <w:style w:type="character" w:styleId="Contents2">
    <w:name w:val="Contents 2"/>
    <w:qFormat/>
    <w:rPr>
      <w:rFonts w:ascii="XO Thames" w:hAnsi="XO Thames"/>
      <w:sz w:val="28"/>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1">
    <w:name w:val="Balloon Text"/>
    <w:basedOn w:val="Normal"/>
    <w:link w:val="Style14"/>
    <w:uiPriority w:val="99"/>
    <w:semiHidden/>
    <w:unhideWhenUsed/>
    <w:qFormat/>
    <w:rsid w:val="00a73048"/>
    <w:pPr>
      <w:spacing w:lineRule="auto" w:line="240" w:before="0" w:after="0"/>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5"/>
    <w:uiPriority w:val="99"/>
    <w:unhideWhenUsed/>
    <w:rsid w:val="004a1a77"/>
    <w:pPr>
      <w:tabs>
        <w:tab w:val="clear" w:pos="708"/>
        <w:tab w:val="center" w:pos="4677" w:leader="none"/>
        <w:tab w:val="right" w:pos="9355" w:leader="none"/>
      </w:tabs>
      <w:spacing w:lineRule="auto" w:line="240" w:before="0" w:after="0"/>
    </w:pPr>
    <w:rPr/>
  </w:style>
  <w:style w:type="paragraph" w:styleId="Style29">
    <w:name w:val="Footer"/>
    <w:basedOn w:val="Normal"/>
    <w:link w:val="Style16"/>
    <w:uiPriority w:val="99"/>
    <w:unhideWhenUsed/>
    <w:rsid w:val="004a1a77"/>
    <w:pPr>
      <w:tabs>
        <w:tab w:val="clear" w:pos="708"/>
        <w:tab w:val="center" w:pos="4677" w:leader="none"/>
        <w:tab w:val="right" w:pos="9355" w:leader="none"/>
      </w:tabs>
      <w:spacing w:lineRule="auto" w:line="240" w:before="0" w:after="0"/>
    </w:pPr>
    <w:rPr/>
  </w:style>
  <w:style w:type="paragraph" w:styleId="ListParagraph1">
    <w:name w:val="List Paragraph"/>
    <w:basedOn w:val="Normal"/>
    <w:uiPriority w:val="34"/>
    <w:qFormat/>
    <w:rsid w:val="00e71689"/>
    <w:pPr>
      <w:spacing w:before="0" w:after="200"/>
      <w:ind w:left="720" w:hanging="0"/>
      <w:contextualSpacing/>
    </w:pPr>
    <w:rPr/>
  </w:style>
  <w:style w:type="paragraph" w:styleId="NormalWeb">
    <w:name w:val="Normal (Web)"/>
    <w:basedOn w:val="Normal"/>
    <w:uiPriority w:val="99"/>
    <w:unhideWhenUsed/>
    <w:qFormat/>
    <w:rsid w:val="00a8011b"/>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Style17"/>
    <w:uiPriority w:val="99"/>
    <w:semiHidden/>
    <w:unhideWhenUsed/>
    <w:qFormat/>
    <w:rsid w:val="00d35feb"/>
    <w:pPr>
      <w:spacing w:lineRule="auto" w:line="240"/>
    </w:pPr>
    <w:rPr>
      <w:sz w:val="20"/>
      <w:szCs w:val="20"/>
    </w:rPr>
  </w:style>
  <w:style w:type="paragraph" w:styleId="Annotationsubject">
    <w:name w:val="annotation subject"/>
    <w:basedOn w:val="Annotationtext"/>
    <w:next w:val="Annotationtext"/>
    <w:link w:val="Style18"/>
    <w:uiPriority w:val="99"/>
    <w:semiHidden/>
    <w:unhideWhenUsed/>
    <w:qFormat/>
    <w:rsid w:val="00d35feb"/>
    <w:pPr/>
    <w:rPr>
      <w:b/>
      <w:bCs/>
    </w:rPr>
  </w:style>
  <w:style w:type="paragraph" w:styleId="Caption2">
    <w:name w:val="caption"/>
    <w:basedOn w:val="Normal"/>
    <w:qFormat/>
    <w:pPr>
      <w:spacing w:before="120" w:after="120"/>
    </w:pPr>
    <w:rPr>
      <w:i/>
    </w:rPr>
  </w:style>
  <w:style w:type="paragraph" w:styleId="Indexheading1">
    <w:name w:val="index heading"/>
    <w:basedOn w:val="Normal"/>
    <w:qFormat/>
    <w:pPr/>
    <w:rPr/>
  </w:style>
  <w:style w:type="paragraph" w:styleId="Contents31">
    <w:name w:val="Contents 3"/>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41">
    <w:name w:val="Contents 4"/>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81">
    <w:name w:val="Contents 8"/>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91">
    <w:name w:val="Contents 9"/>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61">
    <w:name w:val="Contents 6"/>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51">
    <w:name w:val="Contents 5"/>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11">
    <w:name w:val="Contents 1"/>
    <w:qFormat/>
    <w:pPr>
      <w:widowControl/>
      <w:suppressAutoHyphens w:val="true"/>
      <w:bidi w:val="0"/>
      <w:spacing w:lineRule="auto" w:line="240" w:before="0" w:after="0"/>
      <w:jc w:val="left"/>
    </w:pPr>
    <w:rPr>
      <w:rFonts w:ascii="XO Thames" w:hAnsi="XO Thames" w:eastAsia="Tahoma" w:cs="Noto Sans Devanagari"/>
      <w:b/>
      <w:color w:val="000000"/>
      <w:spacing w:val="0"/>
      <w:kern w:val="0"/>
      <w:sz w:val="28"/>
      <w:szCs w:val="20"/>
      <w:lang w:val="ru-RU" w:eastAsia="zh-CN" w:bidi="hi-IN"/>
    </w:rPr>
  </w:style>
  <w:style w:type="paragraph" w:styleId="Contents71">
    <w:name w:val="Contents 7"/>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Contents21">
    <w:name w:val="Contents 2"/>
    <w:qFormat/>
    <w:pPr>
      <w:widowControl/>
      <w:suppressAutoHyphens w:val="true"/>
      <w:bidi w:val="0"/>
      <w:spacing w:lineRule="auto" w:line="240" w:before="0" w:after="0"/>
      <w:jc w:val="left"/>
    </w:pPr>
    <w:rPr>
      <w:rFonts w:ascii="XO Thames" w:hAnsi="XO Thames" w:eastAsia="Tahoma" w:cs="Noto Sans Devanagari"/>
      <w:color w:val="000000"/>
      <w:spacing w:val="0"/>
      <w:kern w:val="0"/>
      <w:sz w:val="28"/>
      <w:szCs w:val="20"/>
      <w:lang w:val="ru-RU" w:eastAsia="zh-CN" w:bidi="hi-IN"/>
    </w:rPr>
  </w:style>
  <w:style w:type="paragraph" w:styleId="Footnote1">
    <w:name w:val="Footnote"/>
    <w:qFormat/>
    <w:pPr>
      <w:widowControl/>
      <w:suppressAutoHyphens w:val="true"/>
      <w:bidi w:val="0"/>
      <w:spacing w:lineRule="auto" w:line="276" w:before="0" w:after="200"/>
      <w:ind w:firstLine="851"/>
      <w:jc w:val="both"/>
    </w:pPr>
    <w:rPr>
      <w:rFonts w:ascii="XO Thames" w:hAnsi="XO Thames" w:eastAsia="Tahoma" w:cs="Noto Sans Devanagari"/>
      <w:color w:val="000000"/>
      <w:spacing w:val="0"/>
      <w:kern w:val="0"/>
      <w:sz w:val="22"/>
      <w:szCs w:val="20"/>
      <w:lang w:val="ru-RU" w:eastAsia="zh-CN" w:bidi="hi-IN"/>
    </w:rPr>
  </w:style>
  <w:style w:type="paragraph" w:styleId="Internetlink1">
    <w:name w:val="Internet link"/>
    <w:qFormat/>
    <w:pPr>
      <w:widowControl/>
      <w:suppressAutoHyphens w:val="true"/>
      <w:bidi w:val="0"/>
      <w:spacing w:lineRule="auto" w:line="276" w:before="0" w:after="200"/>
      <w:jc w:val="left"/>
    </w:pPr>
    <w:rPr>
      <w:rFonts w:ascii="Calibri" w:hAnsi="Calibri" w:eastAsia="Tahoma" w:cs="Noto Sans Devanagari"/>
      <w:color w:val="0000FF"/>
      <w:spacing w:val="0"/>
      <w:kern w:val="0"/>
      <w:sz w:val="22"/>
      <w:szCs w:val="20"/>
      <w:u w:val="single"/>
      <w:lang w:val="ru-RU" w:eastAsia="zh-CN" w:bidi="hi-IN"/>
    </w:rPr>
  </w:style>
  <w:style w:type="paragraph" w:styleId="DefaultParagraphFont1">
    <w:name w:val="Default Paragraph Font"/>
    <w:qFormat/>
    <w:pPr>
      <w:widowControl/>
      <w:suppressAutoHyphens w:val="true"/>
      <w:bidi w:val="0"/>
      <w:spacing w:lineRule="auto" w:line="276" w:before="0" w:after="200"/>
      <w:jc w:val="left"/>
    </w:pPr>
    <w:rPr>
      <w:rFonts w:ascii="Calibri" w:hAnsi="Calibri" w:eastAsia="Tahoma" w:cs="Noto Sans Devanagari"/>
      <w:color w:val="000000"/>
      <w:spacing w:val="0"/>
      <w:kern w:val="0"/>
      <w:sz w:val="22"/>
      <w:szCs w:val="20"/>
      <w:lang w:val="ru-RU" w:eastAsia="zh-CN" w:bidi="hi-IN"/>
    </w:rPr>
  </w:style>
  <w:style w:type="paragraph" w:styleId="Endnote1">
    <w:name w:val="Endnote"/>
    <w:qFormat/>
    <w:pPr>
      <w:widowControl/>
      <w:suppressAutoHyphens w:val="true"/>
      <w:bidi w:val="0"/>
      <w:spacing w:lineRule="auto" w:line="276" w:before="0" w:after="200"/>
      <w:ind w:firstLine="851"/>
      <w:jc w:val="both"/>
    </w:pPr>
    <w:rPr>
      <w:rFonts w:ascii="XO Thames" w:hAnsi="XO Thames" w:eastAsia="Tahoma" w:cs="Noto Sans Devanagari"/>
      <w:color w:val="000000"/>
      <w:spacing w:val="0"/>
      <w:kern w:val="0"/>
      <w:sz w:val="22"/>
      <w:szCs w:val="20"/>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1852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e716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12604.7812" TargetMode="External"/><Relationship Id="rId3" Type="http://schemas.openxmlformats.org/officeDocument/2006/relationships/hyperlink" Target="garantf1://10005879.20001" TargetMode="External"/><Relationship Id="rId4" Type="http://schemas.openxmlformats.org/officeDocument/2006/relationships/hyperlink" Target="garantf1://10005879.31" TargetMode="External"/><Relationship Id="rId5" Type="http://schemas.openxmlformats.org/officeDocument/2006/relationships/hyperlink" Target="garantf1://10005879.311" TargetMode="External"/><Relationship Id="rId6" Type="http://schemas.openxmlformats.org/officeDocument/2006/relationships/hyperlink" Target="garantf1://10005879.312" TargetMode="External"/><Relationship Id="rId7" Type="http://schemas.openxmlformats.org/officeDocument/2006/relationships/hyperlink" Target="garantf1://10005879.313" TargetMode="External"/><Relationship Id="rId8" Type="http://schemas.openxmlformats.org/officeDocument/2006/relationships/hyperlink" Target="garantf1://86367.160133" TargetMode="External"/><Relationship Id="rId9" Type="http://schemas.openxmlformats.org/officeDocument/2006/relationships/hyperlink" Target="garantf1://86367.0" TargetMode="External"/><Relationship Id="rId10" Type="http://schemas.openxmlformats.org/officeDocument/2006/relationships/hyperlink" Target="https://login.consultant.ru/link/?req=doc&amp;base=LAW&amp;n=461663&amp;date=20.05.2024&amp;dst=100029&amp;field=134" TargetMode="External"/><Relationship Id="rId11" Type="http://schemas.openxmlformats.org/officeDocument/2006/relationships/hyperlink" Target="garantf1://12087872.0" TargetMode="External"/><Relationship Id="rId12" Type="http://schemas.openxmlformats.org/officeDocument/2006/relationships/hyperlink" Target="consultantplus://offline/ref=005ABC9ACBB534F43B7CEEE9F3EE9F14BC41BE0EBF4B6C56C9DEF9CDA3F3006923CAE767497F2277B52FDC2B6DCCC05755GFo6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https://login.consultant.ru/link/?req=doc&amp;base=RLAW169&amp;n=221869&amp;dst=100049&amp;field=134&amp;date=06.12.2024" TargetMode="External"/><Relationship Id="rId18" Type="http://schemas.openxmlformats.org/officeDocument/2006/relationships/hyperlink" Target="https://login.consultant.ru/link/?req=doc&amp;base=RLAW169&amp;n=221869&amp;dst=100057&amp;field=134&amp;date=06.12.2024" TargetMode="External"/><Relationship Id="rId19" Type="http://schemas.openxmlformats.org/officeDocument/2006/relationships/hyperlink" Target="https://login.consultant.ru/link/?req=doc&amp;base=RLAW169&amp;n=221869&amp;dst=100061&amp;field=134&amp;date=06.12.2024" TargetMode="External"/><Relationship Id="rId20" Type="http://schemas.openxmlformats.org/officeDocument/2006/relationships/hyperlink" Target="https://login.consultant.ru/link/?req=doc&amp;base=LAW&amp;n=482692&amp;dst=101922&amp;field=134&amp;date=06.12.2024" TargetMode="External"/><Relationship Id="rId21" Type="http://schemas.openxmlformats.org/officeDocument/2006/relationships/hyperlink" Target="https://login.consultant.ru/link/?req=doc&amp;base=RLAW169&amp;n=221869&amp;dst=100100&amp;field=134&amp;date=06.12.2024" TargetMode="Externa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6552-F480-4A97-888C-A463BF48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LibreOffice/7.5.6.2$Linux_X86_64 LibreOffice_project/50$Build-2</Application>
  <AppVersion>15.0000</AppVersion>
  <Pages>24</Pages>
  <Words>6328</Words>
  <Characters>46207</Characters>
  <CharactersWithSpaces>52405</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dcterms:modified xsi:type="dcterms:W3CDTF">2025-01-17T14:16:49Z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