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4B1C" w:rsidRDefault="000F3DF7" w:rsidP="001B6953">
      <w:pPr>
        <w:spacing w:after="0" w:line="240" w:lineRule="auto"/>
        <w:jc w:val="right"/>
        <w:rPr>
          <w:rFonts w:ascii="Times New Roman" w:hAnsi="Times New Roman" w:cs="Times New Roman"/>
          <w:sz w:val="24"/>
          <w:szCs w:val="24"/>
        </w:rPr>
      </w:pPr>
      <w:r w:rsidRPr="000F3DF7">
        <w:rPr>
          <w:rFonts w:ascii="Times New Roman" w:hAnsi="Times New Roman" w:cs="Times New Roman"/>
          <w:sz w:val="24"/>
          <w:szCs w:val="24"/>
        </w:rPr>
        <w:t>Приложение №</w:t>
      </w:r>
      <w:r w:rsidR="00F00C2F">
        <w:rPr>
          <w:rFonts w:ascii="Times New Roman" w:hAnsi="Times New Roman" w:cs="Times New Roman"/>
          <w:sz w:val="24"/>
          <w:szCs w:val="24"/>
        </w:rPr>
        <w:t xml:space="preserve"> 1</w:t>
      </w:r>
      <w:r>
        <w:rPr>
          <w:rFonts w:ascii="Times New Roman" w:hAnsi="Times New Roman" w:cs="Times New Roman"/>
          <w:sz w:val="24"/>
          <w:szCs w:val="24"/>
        </w:rPr>
        <w:br/>
        <w:t xml:space="preserve">к постановлению </w:t>
      </w:r>
      <w:r w:rsidR="00270048">
        <w:rPr>
          <w:rFonts w:ascii="Times New Roman" w:hAnsi="Times New Roman" w:cs="Times New Roman"/>
          <w:sz w:val="24"/>
          <w:szCs w:val="24"/>
        </w:rPr>
        <w:t>а</w:t>
      </w:r>
      <w:r>
        <w:rPr>
          <w:rFonts w:ascii="Times New Roman" w:hAnsi="Times New Roman" w:cs="Times New Roman"/>
          <w:sz w:val="24"/>
          <w:szCs w:val="24"/>
        </w:rPr>
        <w:t xml:space="preserve">дминистрации города </w:t>
      </w:r>
      <w:r w:rsidR="00377707">
        <w:rPr>
          <w:rFonts w:ascii="Times New Roman" w:hAnsi="Times New Roman" w:cs="Times New Roman"/>
          <w:sz w:val="24"/>
          <w:szCs w:val="24"/>
        </w:rPr>
        <w:br/>
      </w:r>
      <w:proofErr w:type="gramStart"/>
      <w:r w:rsidR="00377707">
        <w:rPr>
          <w:rFonts w:ascii="Times New Roman" w:hAnsi="Times New Roman" w:cs="Times New Roman"/>
          <w:sz w:val="24"/>
          <w:szCs w:val="24"/>
        </w:rPr>
        <w:t>от</w:t>
      </w:r>
      <w:proofErr w:type="gramEnd"/>
      <w:r w:rsidR="00377707">
        <w:rPr>
          <w:rFonts w:ascii="Times New Roman" w:hAnsi="Times New Roman" w:cs="Times New Roman"/>
          <w:sz w:val="24"/>
          <w:szCs w:val="24"/>
        </w:rPr>
        <w:t xml:space="preserve"> _____________ №___________</w:t>
      </w:r>
      <w:r w:rsidR="00AA7F9C">
        <w:rPr>
          <w:rFonts w:ascii="Times New Roman" w:hAnsi="Times New Roman" w:cs="Times New Roman"/>
          <w:sz w:val="24"/>
          <w:szCs w:val="24"/>
        </w:rPr>
        <w:t xml:space="preserve"> </w:t>
      </w:r>
    </w:p>
    <w:p w:rsidR="004C7E93" w:rsidRPr="004C7E93" w:rsidRDefault="004C7E93" w:rsidP="004C7E93">
      <w:pPr>
        <w:spacing w:after="0" w:line="240" w:lineRule="auto"/>
        <w:jc w:val="center"/>
        <w:outlineLvl w:val="0"/>
        <w:rPr>
          <w:rFonts w:ascii="Times New Roman" w:hAnsi="Times New Roman" w:cs="Times New Roman"/>
          <w:b/>
          <w:sz w:val="24"/>
          <w:szCs w:val="24"/>
        </w:rPr>
      </w:pPr>
      <w:r w:rsidRPr="004C7E93">
        <w:rPr>
          <w:rFonts w:ascii="Times New Roman" w:hAnsi="Times New Roman" w:cs="Times New Roman"/>
          <w:b/>
          <w:sz w:val="24"/>
          <w:szCs w:val="24"/>
        </w:rPr>
        <w:t>ПОЛОЖЕНИЕ</w:t>
      </w:r>
    </w:p>
    <w:p w:rsidR="004C7E93" w:rsidRPr="004C7E93" w:rsidRDefault="004C7E93" w:rsidP="004C7E93">
      <w:pPr>
        <w:spacing w:after="0" w:line="240" w:lineRule="auto"/>
        <w:jc w:val="center"/>
        <w:rPr>
          <w:rFonts w:ascii="Times New Roman" w:hAnsi="Times New Roman" w:cs="Times New Roman"/>
          <w:sz w:val="24"/>
          <w:szCs w:val="24"/>
        </w:rPr>
      </w:pPr>
      <w:r w:rsidRPr="004C7E93">
        <w:rPr>
          <w:rFonts w:ascii="Times New Roman" w:hAnsi="Times New Roman" w:cs="Times New Roman"/>
          <w:b/>
          <w:sz w:val="24"/>
          <w:szCs w:val="24"/>
        </w:rPr>
        <w:t xml:space="preserve">о размещении  объектов  капитального  строительства  и характеристиках  планируемого  развития  территории г. Магнитогорска, </w:t>
      </w:r>
      <w:proofErr w:type="gramStart"/>
      <w:r w:rsidRPr="004C7E93">
        <w:rPr>
          <w:rFonts w:ascii="Times New Roman" w:hAnsi="Times New Roman" w:cs="Times New Roman"/>
          <w:b/>
          <w:sz w:val="24"/>
          <w:szCs w:val="24"/>
        </w:rPr>
        <w:t>предусматривающие</w:t>
      </w:r>
      <w:proofErr w:type="gramEnd"/>
      <w:r w:rsidRPr="004C7E93">
        <w:rPr>
          <w:rFonts w:ascii="Times New Roman" w:hAnsi="Times New Roman" w:cs="Times New Roman"/>
          <w:b/>
          <w:sz w:val="24"/>
          <w:szCs w:val="24"/>
        </w:rPr>
        <w:t xml:space="preserve"> в том числе размещение линейных объектов в районе шоссе Фабричное</w:t>
      </w:r>
    </w:p>
    <w:p w:rsidR="004C7E93" w:rsidRPr="004C7E93" w:rsidRDefault="004C7E93" w:rsidP="004C7E93">
      <w:pPr>
        <w:spacing w:after="0" w:line="240" w:lineRule="auto"/>
        <w:jc w:val="both"/>
        <w:rPr>
          <w:rFonts w:ascii="Times New Roman" w:hAnsi="Times New Roman" w:cs="Times New Roman"/>
          <w:b/>
          <w:sz w:val="24"/>
          <w:szCs w:val="24"/>
        </w:rPr>
      </w:pPr>
    </w:p>
    <w:p w:rsidR="004C7E93" w:rsidRPr="004C7E93" w:rsidRDefault="004C7E93" w:rsidP="004C7E93">
      <w:pPr>
        <w:pStyle w:val="ab"/>
        <w:jc w:val="center"/>
        <w:rPr>
          <w:rFonts w:cs="Times New Roman"/>
          <w:b/>
          <w:sz w:val="24"/>
          <w:szCs w:val="24"/>
        </w:rPr>
      </w:pPr>
      <w:r w:rsidRPr="004C7E93">
        <w:rPr>
          <w:rFonts w:cs="Times New Roman"/>
          <w:b/>
          <w:sz w:val="24"/>
          <w:szCs w:val="24"/>
        </w:rPr>
        <w:t>1. ОБЩАЯ ЧАСТЬ</w:t>
      </w:r>
    </w:p>
    <w:p w:rsidR="004C7E93" w:rsidRPr="004C7E93" w:rsidRDefault="004C7E93" w:rsidP="004C7E93">
      <w:pPr>
        <w:pStyle w:val="ab"/>
        <w:jc w:val="both"/>
        <w:rPr>
          <w:rFonts w:cs="Times New Roman"/>
          <w:b/>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t>1.1 Основание для разработки градостроительной документации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Проект планировки и проект межевания территории г. Магнитогорска, </w:t>
      </w:r>
      <w:proofErr w:type="gramStart"/>
      <w:r w:rsidRPr="004C7E93">
        <w:rPr>
          <w:rFonts w:cs="Times New Roman"/>
          <w:sz w:val="24"/>
          <w:szCs w:val="24"/>
        </w:rPr>
        <w:t>предусматривающие</w:t>
      </w:r>
      <w:proofErr w:type="gramEnd"/>
      <w:r w:rsidRPr="004C7E93">
        <w:rPr>
          <w:rFonts w:cs="Times New Roman"/>
          <w:sz w:val="24"/>
          <w:szCs w:val="24"/>
        </w:rPr>
        <w:t xml:space="preserve"> в том числе размещение линейных объектов в районе шоссе Фабричное выполнен на основании: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Постановления Администрации города Магнитогорска Челябинской области </w:t>
      </w:r>
      <w:bookmarkStart w:id="0" w:name="_GoBack"/>
      <w:bookmarkEnd w:id="0"/>
      <w:r w:rsidRPr="004C7E93">
        <w:rPr>
          <w:rFonts w:cs="Times New Roman"/>
          <w:sz w:val="24"/>
          <w:szCs w:val="24"/>
        </w:rPr>
        <w:t xml:space="preserve">№5767-П от 17.05.2016 "О подготовке проекта планировки и проекта межевания </w:t>
      </w:r>
      <w:r w:rsidRPr="004C7E93">
        <w:rPr>
          <w:rFonts w:cs="Times New Roman"/>
          <w:sz w:val="24"/>
          <w:szCs w:val="24"/>
        </w:rPr>
        <w:br/>
        <w:t xml:space="preserve">территории г. Магнитогорска, </w:t>
      </w:r>
      <w:proofErr w:type="gramStart"/>
      <w:r w:rsidRPr="004C7E93">
        <w:rPr>
          <w:rFonts w:cs="Times New Roman"/>
          <w:sz w:val="24"/>
          <w:szCs w:val="24"/>
        </w:rPr>
        <w:t>предусматривающие</w:t>
      </w:r>
      <w:proofErr w:type="gramEnd"/>
      <w:r w:rsidRPr="004C7E93">
        <w:rPr>
          <w:rFonts w:cs="Times New Roman"/>
          <w:sz w:val="24"/>
          <w:szCs w:val="24"/>
        </w:rPr>
        <w:t xml:space="preserve"> в том числе размещение линейных объектов в районе шоссе Фабричное»;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Постановления Администрации города Магнитогорска Челябинской области №7588-П от 27.06.2016г. «О внесении изменения в постановление администрации города от 17.05.2016 №5767-П»;</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Задания на разработку градостроительной документации "Проект планировки и проект межев</w:t>
      </w:r>
      <w:r>
        <w:rPr>
          <w:rFonts w:cs="Times New Roman"/>
          <w:sz w:val="24"/>
          <w:szCs w:val="24"/>
        </w:rPr>
        <w:t>а</w:t>
      </w:r>
      <w:r w:rsidRPr="004C7E93">
        <w:rPr>
          <w:rFonts w:cs="Times New Roman"/>
          <w:sz w:val="24"/>
          <w:szCs w:val="24"/>
        </w:rPr>
        <w:t xml:space="preserve">ния территории г. Магнитогорска, </w:t>
      </w:r>
      <w:proofErr w:type="gramStart"/>
      <w:r w:rsidRPr="004C7E93">
        <w:rPr>
          <w:rFonts w:cs="Times New Roman"/>
          <w:sz w:val="24"/>
          <w:szCs w:val="24"/>
        </w:rPr>
        <w:t>предусматривающие</w:t>
      </w:r>
      <w:proofErr w:type="gramEnd"/>
      <w:r w:rsidRPr="004C7E93">
        <w:rPr>
          <w:rFonts w:cs="Times New Roman"/>
          <w:sz w:val="24"/>
          <w:szCs w:val="24"/>
        </w:rPr>
        <w:t xml:space="preserve"> в том числе размещение линейных объектов в районе шоссе Фабричное".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В данном проекте планировки и межевания территории будут рассматриваться: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территория проектирования 1-ой очереди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в границах ограждения;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линейные объекты (подводящие инженерные коммуникации, подъездные железнодорожные пути и дороги к 1-ой очереди </w:t>
      </w:r>
      <w:proofErr w:type="spellStart"/>
      <w:r w:rsidRPr="004C7E93">
        <w:rPr>
          <w:rFonts w:cs="Times New Roman"/>
          <w:sz w:val="24"/>
          <w:szCs w:val="24"/>
        </w:rPr>
        <w:t>аглофабрики</w:t>
      </w:r>
      <w:proofErr w:type="spell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2-ая очередь </w:t>
      </w:r>
      <w:proofErr w:type="spellStart"/>
      <w:r w:rsidRPr="004C7E93">
        <w:rPr>
          <w:rFonts w:cs="Times New Roman"/>
          <w:sz w:val="24"/>
          <w:szCs w:val="24"/>
        </w:rPr>
        <w:t>аглофабрики</w:t>
      </w:r>
      <w:proofErr w:type="spellEnd"/>
      <w:r w:rsidRPr="004C7E93">
        <w:rPr>
          <w:rFonts w:cs="Times New Roman"/>
          <w:sz w:val="24"/>
          <w:szCs w:val="24"/>
        </w:rPr>
        <w:t xml:space="preserve"> - территория перспективного развития (в данном проекте планировки и межевания не разрабатывается).</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 xml:space="preserve">          Целями подготовки проекта планировки территории, как вида документации по планировке территории, являются обеспечение устойчивого развития территории, выполнения элементов планировочной структуры (кварталов, микрорайонов, иных элементов), установления границ земельных участков, предназначенных для строительства и размещения линейных объектов.</w:t>
      </w:r>
    </w:p>
    <w:p w:rsidR="004C7E93" w:rsidRPr="004C7E93" w:rsidRDefault="004C7E93" w:rsidP="004C7E93">
      <w:pPr>
        <w:spacing w:after="0" w:line="240" w:lineRule="auto"/>
        <w:ind w:firstLine="540"/>
        <w:jc w:val="both"/>
        <w:rPr>
          <w:rFonts w:ascii="Times New Roman" w:hAnsi="Times New Roman" w:cs="Times New Roman"/>
          <w:sz w:val="24"/>
          <w:szCs w:val="24"/>
        </w:rPr>
      </w:pPr>
      <w:r w:rsidRPr="004C7E93">
        <w:rPr>
          <w:rFonts w:ascii="Times New Roman" w:hAnsi="Times New Roman" w:cs="Times New Roman"/>
          <w:sz w:val="24"/>
          <w:szCs w:val="24"/>
        </w:rPr>
        <w:t xml:space="preserve">  Проект планировки территории служит основой для разработки проектов межевания территории с установлением границ действия публичных сервитутов, а также для последующих стадий архитектурно - строительного проектирования и строительства отдельных объектов. </w:t>
      </w:r>
    </w:p>
    <w:p w:rsidR="004C7E93" w:rsidRPr="004C7E93" w:rsidRDefault="004C7E93" w:rsidP="004C7E93">
      <w:pPr>
        <w:spacing w:after="0" w:line="240" w:lineRule="auto"/>
        <w:ind w:firstLine="540"/>
        <w:jc w:val="both"/>
        <w:rPr>
          <w:rFonts w:ascii="Times New Roman" w:hAnsi="Times New Roman" w:cs="Times New Roman"/>
          <w:sz w:val="24"/>
          <w:szCs w:val="24"/>
        </w:rPr>
      </w:pPr>
      <w:r w:rsidRPr="004C7E93">
        <w:rPr>
          <w:rFonts w:ascii="Times New Roman" w:hAnsi="Times New Roman" w:cs="Times New Roman"/>
          <w:sz w:val="24"/>
          <w:szCs w:val="24"/>
        </w:rPr>
        <w:t xml:space="preserve">    Архитектурно-строительное проектирование осуществляется с учетом положений настоящего проекта планировки территории в соответствии с требованиями технических регламентов и региональных нормативов градостроительного проектирования.</w:t>
      </w:r>
    </w:p>
    <w:p w:rsidR="004C7E93" w:rsidRPr="004C7E93" w:rsidRDefault="004C7E93" w:rsidP="004C7E93">
      <w:pPr>
        <w:spacing w:after="0" w:line="240" w:lineRule="auto"/>
        <w:ind w:firstLine="540"/>
        <w:jc w:val="both"/>
        <w:rPr>
          <w:rFonts w:ascii="Times New Roman" w:hAnsi="Times New Roman" w:cs="Times New Roman"/>
          <w:sz w:val="24"/>
          <w:szCs w:val="24"/>
        </w:rPr>
      </w:pPr>
    </w:p>
    <w:p w:rsidR="004C7E93" w:rsidRPr="004C7E93" w:rsidRDefault="004C7E93" w:rsidP="004C7E93">
      <w:pPr>
        <w:spacing w:after="0" w:line="240" w:lineRule="auto"/>
        <w:ind w:firstLine="567"/>
        <w:jc w:val="both"/>
        <w:rPr>
          <w:rFonts w:ascii="Times New Roman" w:hAnsi="Times New Roman" w:cs="Times New Roman"/>
          <w:b/>
          <w:sz w:val="24"/>
          <w:szCs w:val="24"/>
        </w:rPr>
      </w:pPr>
      <w:r w:rsidRPr="004C7E93">
        <w:rPr>
          <w:rFonts w:ascii="Times New Roman" w:hAnsi="Times New Roman" w:cs="Times New Roman"/>
          <w:b/>
          <w:sz w:val="24"/>
          <w:szCs w:val="24"/>
        </w:rPr>
        <w:t>1.2 Градостроительные регламенты использования территории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Площадь территории, отведенной под проектирование комплекса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и подводящих инженерных коммуникаций, составляет - 414,9171га.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Проект планировки определяет функциональное использование проектируемой территории в соответствии с утвержденным Генеральным планом города Магнитогорска.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Территория комплекса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располагается в зоне производственно-коммунальных объектов 1 и 2 классов.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Линейные объекты (подводящие инженерные коммуникации, подъездные железнодорожные пути и дорога) размещаются на остальной территории, отведенной под проект планировки и проект межевания, в которую входят следующие функциональные зоны:</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зона индивидуальной жилой застройки;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зона зеленых насаждений общего пользования;</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lastRenderedPageBreak/>
        <w:t>- зона производственно-коммунальных объектов 1 и 2 классов;</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зона инженерной инфраструктуры;</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зона железнодорожного транспорта.</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r w:rsidRPr="004C7E93">
        <w:rPr>
          <w:rFonts w:ascii="Times New Roman" w:hAnsi="Times New Roman" w:cs="Times New Roman"/>
          <w:sz w:val="24"/>
          <w:szCs w:val="24"/>
        </w:rPr>
        <w:t xml:space="preserve">В соответствии с градостроительными регламентами Правил землепользования и </w:t>
      </w:r>
      <w:proofErr w:type="gramStart"/>
      <w:r w:rsidRPr="004C7E93">
        <w:rPr>
          <w:rFonts w:ascii="Times New Roman" w:hAnsi="Times New Roman" w:cs="Times New Roman"/>
          <w:sz w:val="24"/>
          <w:szCs w:val="24"/>
        </w:rPr>
        <w:t>застройки города</w:t>
      </w:r>
      <w:proofErr w:type="gramEnd"/>
      <w:r w:rsidRPr="004C7E93">
        <w:rPr>
          <w:rFonts w:ascii="Times New Roman" w:hAnsi="Times New Roman" w:cs="Times New Roman"/>
          <w:sz w:val="24"/>
          <w:szCs w:val="24"/>
        </w:rPr>
        <w:t xml:space="preserve"> Магнитогорска проектируемая территория захватывает следующие зоны:</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r w:rsidRPr="004C7E93">
        <w:rPr>
          <w:rFonts w:ascii="Times New Roman" w:hAnsi="Times New Roman" w:cs="Times New Roman"/>
          <w:sz w:val="24"/>
          <w:szCs w:val="24"/>
        </w:rPr>
        <w:t xml:space="preserve">- </w:t>
      </w:r>
      <w:proofErr w:type="gramStart"/>
      <w:r w:rsidRPr="004C7E93">
        <w:rPr>
          <w:rFonts w:ascii="Times New Roman" w:hAnsi="Times New Roman" w:cs="Times New Roman"/>
          <w:sz w:val="24"/>
          <w:szCs w:val="24"/>
        </w:rPr>
        <w:t>ПР</w:t>
      </w:r>
      <w:proofErr w:type="gramEnd"/>
      <w:r w:rsidRPr="004C7E93">
        <w:rPr>
          <w:rFonts w:ascii="Times New Roman" w:hAnsi="Times New Roman" w:cs="Times New Roman"/>
          <w:sz w:val="24"/>
          <w:szCs w:val="24"/>
        </w:rPr>
        <w:t xml:space="preserve">     (территория перспективного развития);</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r w:rsidRPr="004C7E93">
        <w:rPr>
          <w:rFonts w:ascii="Times New Roman" w:hAnsi="Times New Roman" w:cs="Times New Roman"/>
          <w:sz w:val="24"/>
          <w:szCs w:val="24"/>
        </w:rPr>
        <w:t>- ПК-2 (зона производственно-коммунальных объектов I - II классов);</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r w:rsidRPr="004C7E93">
        <w:rPr>
          <w:rFonts w:ascii="Times New Roman" w:hAnsi="Times New Roman" w:cs="Times New Roman"/>
          <w:sz w:val="24"/>
          <w:szCs w:val="24"/>
        </w:rPr>
        <w:t>- Р-1    (зона зеленых насаждений общего пользования);</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r w:rsidRPr="004C7E93">
        <w:rPr>
          <w:rFonts w:ascii="Times New Roman" w:hAnsi="Times New Roman" w:cs="Times New Roman"/>
          <w:sz w:val="24"/>
          <w:szCs w:val="24"/>
        </w:rPr>
        <w:t>- Р-3    (зона зеленых насаждений специального назначения)</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r w:rsidRPr="004C7E93">
        <w:rPr>
          <w:rFonts w:ascii="Times New Roman" w:hAnsi="Times New Roman" w:cs="Times New Roman"/>
          <w:sz w:val="24"/>
          <w:szCs w:val="24"/>
        </w:rPr>
        <w:t>- И       (зона инженерной инфраструктуры);</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r w:rsidRPr="004C7E93">
        <w:rPr>
          <w:rFonts w:ascii="Times New Roman" w:hAnsi="Times New Roman" w:cs="Times New Roman"/>
          <w:sz w:val="24"/>
          <w:szCs w:val="24"/>
        </w:rPr>
        <w:t>- ТР-1  (зона железнодорожного транспорта);</w:t>
      </w:r>
    </w:p>
    <w:p w:rsidR="004C7E93" w:rsidRPr="004C7E93" w:rsidRDefault="004C7E93" w:rsidP="004C7E93">
      <w:pPr>
        <w:tabs>
          <w:tab w:val="left" w:pos="9498"/>
        </w:tabs>
        <w:spacing w:after="0" w:line="240" w:lineRule="auto"/>
        <w:ind w:firstLine="425"/>
        <w:jc w:val="both"/>
        <w:rPr>
          <w:rFonts w:ascii="Times New Roman" w:hAnsi="Times New Roman" w:cs="Times New Roman"/>
          <w:sz w:val="24"/>
          <w:szCs w:val="24"/>
        </w:rPr>
      </w:pPr>
    </w:p>
    <w:p w:rsidR="004C7E93" w:rsidRPr="004C7E93" w:rsidRDefault="004C7E93" w:rsidP="004C7E93">
      <w:pPr>
        <w:tabs>
          <w:tab w:val="left" w:pos="9498"/>
        </w:tabs>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Проектируемая территория промышленного предприятия располагается в зонах ПК-2 и ПР. В связи с чем, проектом планировки территории осуществляется перевод земли из территории перспективного развития – </w:t>
      </w:r>
      <w:proofErr w:type="gramStart"/>
      <w:r w:rsidRPr="004C7E93">
        <w:rPr>
          <w:rFonts w:ascii="Times New Roman" w:hAnsi="Times New Roman" w:cs="Times New Roman"/>
          <w:sz w:val="24"/>
          <w:szCs w:val="24"/>
        </w:rPr>
        <w:t>ПР</w:t>
      </w:r>
      <w:proofErr w:type="gramEnd"/>
      <w:r w:rsidRPr="004C7E93">
        <w:rPr>
          <w:rFonts w:ascii="Times New Roman" w:hAnsi="Times New Roman" w:cs="Times New Roman"/>
          <w:sz w:val="24"/>
          <w:szCs w:val="24"/>
        </w:rPr>
        <w:t xml:space="preserve"> в зону ПК-2 (зона производственно-коммунальных объектов I - II классов) с последующим оформлением правоустанавливающих документов на землю. </w:t>
      </w:r>
    </w:p>
    <w:p w:rsidR="004C7E93" w:rsidRPr="004C7E93" w:rsidRDefault="004C7E93" w:rsidP="004C7E93">
      <w:pPr>
        <w:tabs>
          <w:tab w:val="left" w:pos="9498"/>
        </w:tabs>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Для зоны ПК-2 одним из основных видов разрешенного использования являются «промышленные и коммунально-складские предприятия I - II класса опасности, требующие большегрузного или железнодорожного транспорта», к которым относится проектируемая </w:t>
      </w:r>
      <w:proofErr w:type="spellStart"/>
      <w:r w:rsidRPr="004C7E93">
        <w:rPr>
          <w:rFonts w:ascii="Times New Roman" w:hAnsi="Times New Roman" w:cs="Times New Roman"/>
          <w:sz w:val="24"/>
          <w:szCs w:val="24"/>
        </w:rPr>
        <w:t>аглофабрика</w:t>
      </w:r>
      <w:proofErr w:type="spellEnd"/>
      <w:r w:rsidRPr="004C7E93">
        <w:rPr>
          <w:rFonts w:ascii="Times New Roman" w:hAnsi="Times New Roman" w:cs="Times New Roman"/>
          <w:sz w:val="24"/>
          <w:szCs w:val="24"/>
        </w:rPr>
        <w:t xml:space="preserve"> (см. п.2, ст.20, Правил землепользования и </w:t>
      </w:r>
      <w:proofErr w:type="gramStart"/>
      <w:r w:rsidRPr="004C7E93">
        <w:rPr>
          <w:rFonts w:ascii="Times New Roman" w:hAnsi="Times New Roman" w:cs="Times New Roman"/>
          <w:sz w:val="24"/>
          <w:szCs w:val="24"/>
        </w:rPr>
        <w:t>застройки города</w:t>
      </w:r>
      <w:proofErr w:type="gramEnd"/>
      <w:r w:rsidRPr="004C7E93">
        <w:rPr>
          <w:rFonts w:ascii="Times New Roman" w:hAnsi="Times New Roman" w:cs="Times New Roman"/>
          <w:sz w:val="24"/>
          <w:szCs w:val="24"/>
        </w:rPr>
        <w:t xml:space="preserve"> Магнитогорска). Новая </w:t>
      </w:r>
      <w:proofErr w:type="spellStart"/>
      <w:r w:rsidRPr="004C7E93">
        <w:rPr>
          <w:rFonts w:ascii="Times New Roman" w:hAnsi="Times New Roman" w:cs="Times New Roman"/>
          <w:sz w:val="24"/>
          <w:szCs w:val="24"/>
        </w:rPr>
        <w:t>аглофабрика</w:t>
      </w:r>
      <w:proofErr w:type="spellEnd"/>
      <w:r w:rsidRPr="004C7E93">
        <w:rPr>
          <w:rFonts w:ascii="Times New Roman" w:hAnsi="Times New Roman" w:cs="Times New Roman"/>
          <w:sz w:val="24"/>
          <w:szCs w:val="24"/>
        </w:rPr>
        <w:t xml:space="preserve">, размещаемая на данной территории, в соответствии с п.8, КЛАСС </w:t>
      </w:r>
      <w:r w:rsidRPr="004C7E93">
        <w:rPr>
          <w:rFonts w:ascii="Times New Roman" w:hAnsi="Times New Roman" w:cs="Times New Roman"/>
          <w:sz w:val="24"/>
          <w:szCs w:val="24"/>
          <w:lang w:val="en-US"/>
        </w:rPr>
        <w:t>I</w:t>
      </w:r>
      <w:r w:rsidRPr="004C7E93">
        <w:rPr>
          <w:rFonts w:ascii="Times New Roman" w:hAnsi="Times New Roman" w:cs="Times New Roman"/>
          <w:sz w:val="24"/>
          <w:szCs w:val="24"/>
        </w:rPr>
        <w:t xml:space="preserve">, раздела 7.1.2 СанПиН 2.2.1/2.1.1.1200-03 «Санитарно-защитные зоны и санитарная классификация предприятий, сооружений и иных объектов» относится к </w:t>
      </w:r>
      <w:r w:rsidRPr="004C7E93">
        <w:rPr>
          <w:rFonts w:ascii="Times New Roman" w:hAnsi="Times New Roman" w:cs="Times New Roman"/>
          <w:sz w:val="24"/>
          <w:szCs w:val="24"/>
          <w:lang w:val="en-US"/>
        </w:rPr>
        <w:t>I</w:t>
      </w:r>
      <w:r w:rsidRPr="004C7E93">
        <w:rPr>
          <w:rFonts w:ascii="Times New Roman" w:hAnsi="Times New Roman" w:cs="Times New Roman"/>
          <w:sz w:val="24"/>
          <w:szCs w:val="24"/>
        </w:rPr>
        <w:t xml:space="preserve"> классу опасности с устанавливаемой ориентировочной санитарно-защитной зоной 1000м. </w:t>
      </w:r>
    </w:p>
    <w:p w:rsidR="004C7E93" w:rsidRPr="004C7E93" w:rsidRDefault="004C7E93" w:rsidP="004C7E93">
      <w:pPr>
        <w:tabs>
          <w:tab w:val="left" w:pos="9498"/>
        </w:tabs>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 Линейные объекты (подводящие инженерные коммуникации, подъездные железнодорожные пути и автодорога) размещаются на остальной территории, отведенной под проект планировки и проект межевания, в которую входят все выше обозначенные зоны. </w:t>
      </w:r>
    </w:p>
    <w:p w:rsidR="004C7E93" w:rsidRPr="004C7E93" w:rsidRDefault="004C7E93" w:rsidP="004C7E93">
      <w:pPr>
        <w:tabs>
          <w:tab w:val="left" w:pos="10206"/>
        </w:tabs>
        <w:spacing w:after="0" w:line="240" w:lineRule="auto"/>
        <w:jc w:val="both"/>
        <w:rPr>
          <w:rFonts w:ascii="Times New Roman" w:hAnsi="Times New Roman" w:cs="Times New Roman"/>
          <w:b/>
          <w:sz w:val="24"/>
          <w:szCs w:val="24"/>
        </w:rPr>
      </w:pPr>
    </w:p>
    <w:p w:rsidR="004C7E93" w:rsidRPr="004C7E93" w:rsidRDefault="004C7E93" w:rsidP="004C7E93">
      <w:pPr>
        <w:tabs>
          <w:tab w:val="left" w:pos="10206"/>
        </w:tabs>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2. ЭКОЛОГО-ГРАДОСТРОИТЕЛЬНАЯ СИТУАЦИЯ И ПРИРОДНО-КЛИМАТИЧЕСКИЕ УСЛОВИЯ</w:t>
      </w:r>
    </w:p>
    <w:p w:rsidR="004C7E93" w:rsidRPr="004C7E93" w:rsidRDefault="004C7E93" w:rsidP="004C7E93">
      <w:pPr>
        <w:tabs>
          <w:tab w:val="left" w:pos="10206"/>
        </w:tabs>
        <w:spacing w:after="0" w:line="240" w:lineRule="auto"/>
        <w:jc w:val="both"/>
        <w:rPr>
          <w:rFonts w:ascii="Times New Roman" w:hAnsi="Times New Roman" w:cs="Times New Roman"/>
          <w:b/>
          <w:sz w:val="24"/>
          <w:szCs w:val="24"/>
        </w:rPr>
      </w:pPr>
    </w:p>
    <w:p w:rsidR="004C7E93" w:rsidRPr="004C7E93" w:rsidRDefault="004C7E93" w:rsidP="004C7E93">
      <w:pPr>
        <w:tabs>
          <w:tab w:val="left" w:pos="10206"/>
        </w:tabs>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2.1 Градостроительная ситуация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Рассматриваемая территория расположена в восточной части левобережного района города </w:t>
      </w:r>
    </w:p>
    <w:p w:rsidR="004C7E93" w:rsidRPr="004C7E93" w:rsidRDefault="004C7E93" w:rsidP="004C7E93">
      <w:pPr>
        <w:pStyle w:val="ab"/>
        <w:jc w:val="both"/>
        <w:rPr>
          <w:rFonts w:cs="Times New Roman"/>
          <w:sz w:val="24"/>
          <w:szCs w:val="24"/>
        </w:rPr>
      </w:pPr>
      <w:r w:rsidRPr="004C7E93">
        <w:rPr>
          <w:rFonts w:cs="Times New Roman"/>
          <w:sz w:val="24"/>
          <w:szCs w:val="24"/>
        </w:rPr>
        <w:t>Ма</w:t>
      </w:r>
      <w:r>
        <w:rPr>
          <w:rFonts w:cs="Times New Roman"/>
          <w:sz w:val="24"/>
          <w:szCs w:val="24"/>
        </w:rPr>
        <w:t>г</w:t>
      </w:r>
      <w:r w:rsidRPr="004C7E93">
        <w:rPr>
          <w:rFonts w:cs="Times New Roman"/>
          <w:sz w:val="24"/>
          <w:szCs w:val="24"/>
        </w:rPr>
        <w:t>нитогорска, северо-восточнее агломерационного производства ОАО «ММК».</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Площадь проектируемой территории в границах отвода составляет – 414,9171га.</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Данная территория граничит:</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с запада с территорией склада привозных руд ЦПАШ ОАО "ММК", железнодорожной станцией </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"Рудная-</w:t>
      </w:r>
      <w:proofErr w:type="gramStart"/>
      <w:r w:rsidRPr="004C7E93">
        <w:rPr>
          <w:rFonts w:ascii="Times New Roman" w:hAnsi="Times New Roman" w:cs="Times New Roman"/>
          <w:sz w:val="24"/>
          <w:szCs w:val="24"/>
        </w:rPr>
        <w:t>II</w:t>
      </w:r>
      <w:proofErr w:type="gramEnd"/>
      <w:r w:rsidRPr="004C7E93">
        <w:rPr>
          <w:rFonts w:ascii="Times New Roman" w:hAnsi="Times New Roman" w:cs="Times New Roman"/>
          <w:sz w:val="24"/>
          <w:szCs w:val="24"/>
        </w:rPr>
        <w:t xml:space="preserve">";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с юга со складом взрывчатых веществ ОАО "ММК";</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с востока со </w:t>
      </w:r>
      <w:proofErr w:type="spellStart"/>
      <w:r w:rsidRPr="004C7E93">
        <w:rPr>
          <w:rFonts w:ascii="Times New Roman" w:hAnsi="Times New Roman" w:cs="Times New Roman"/>
          <w:sz w:val="24"/>
          <w:szCs w:val="24"/>
        </w:rPr>
        <w:t>шламохранилищем</w:t>
      </w:r>
      <w:proofErr w:type="spellEnd"/>
      <w:r w:rsidRPr="004C7E93">
        <w:rPr>
          <w:rFonts w:ascii="Times New Roman" w:hAnsi="Times New Roman" w:cs="Times New Roman"/>
          <w:sz w:val="24"/>
          <w:szCs w:val="24"/>
        </w:rPr>
        <w:t xml:space="preserve"> №2 ОАО "ММК";</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с севера со свободными от застройки землями.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Проектируемая территория не благоустроена с редко стоящими деревьями и небольшими понижениями с кустарниковой и болотной растительностью. Рельеф имеет уклон от юго-западной границы территории в северо-восточном направлении.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Территория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в границах ограждения (1 очередь), представляет собой земли с частично присутствующей кустарниковой и болотной растительностью.</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Существующий рельеф территории имеет выраженный характер и меняется с отметки 405 </w:t>
      </w:r>
      <w:proofErr w:type="gramStart"/>
      <w:r w:rsidRPr="004C7E93">
        <w:rPr>
          <w:rFonts w:cs="Times New Roman"/>
          <w:sz w:val="24"/>
          <w:szCs w:val="24"/>
        </w:rPr>
        <w:t>до</w:t>
      </w:r>
      <w:proofErr w:type="gramEnd"/>
      <w:r w:rsidRPr="004C7E93">
        <w:rPr>
          <w:rFonts w:cs="Times New Roman"/>
          <w:sz w:val="24"/>
          <w:szCs w:val="24"/>
        </w:rPr>
        <w:t xml:space="preserve">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отметки 397м - с севера на юг и 410-396м с запада на восток. </w:t>
      </w:r>
    </w:p>
    <w:p w:rsidR="004C7E93" w:rsidRDefault="004C7E93" w:rsidP="004C7E93">
      <w:pPr>
        <w:pStyle w:val="ab"/>
        <w:ind w:firstLine="567"/>
        <w:jc w:val="both"/>
        <w:rPr>
          <w:rFonts w:cs="Times New Roman"/>
          <w:sz w:val="24"/>
          <w:szCs w:val="24"/>
        </w:rPr>
      </w:pPr>
    </w:p>
    <w:p w:rsidR="004C7E93" w:rsidRDefault="004C7E93" w:rsidP="004C7E93">
      <w:pPr>
        <w:pStyle w:val="ab"/>
        <w:ind w:firstLine="567"/>
        <w:jc w:val="both"/>
        <w:rPr>
          <w:rFonts w:cs="Times New Roman"/>
          <w:sz w:val="24"/>
          <w:szCs w:val="24"/>
        </w:rPr>
      </w:pPr>
    </w:p>
    <w:p w:rsidR="004C7E93" w:rsidRPr="004C7E93" w:rsidRDefault="004C7E93" w:rsidP="004C7E93">
      <w:pPr>
        <w:pStyle w:val="ab"/>
        <w:ind w:firstLine="567"/>
        <w:jc w:val="both"/>
        <w:rPr>
          <w:rFonts w:cs="Times New Roman"/>
          <w:sz w:val="24"/>
          <w:szCs w:val="24"/>
        </w:rPr>
      </w:pPr>
    </w:p>
    <w:p w:rsidR="004C7E93" w:rsidRPr="004C7E93" w:rsidRDefault="004C7E93" w:rsidP="004C7E93">
      <w:pPr>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lastRenderedPageBreak/>
        <w:t>2.2 Охрана окружающей среды</w:t>
      </w:r>
    </w:p>
    <w:p w:rsidR="004C7E93" w:rsidRPr="004C7E93" w:rsidRDefault="004C7E93" w:rsidP="004C7E93">
      <w:pPr>
        <w:pStyle w:val="-20"/>
        <w:spacing w:before="0"/>
        <w:ind w:left="0" w:right="0" w:firstLine="567"/>
        <w:rPr>
          <w:sz w:val="24"/>
          <w:szCs w:val="24"/>
        </w:rPr>
      </w:pPr>
      <w:r w:rsidRPr="004C7E93">
        <w:rPr>
          <w:sz w:val="24"/>
          <w:szCs w:val="24"/>
        </w:rPr>
        <w:t xml:space="preserve">Экологическая оценка воздействия на окружающую среду новой </w:t>
      </w:r>
      <w:proofErr w:type="spellStart"/>
      <w:r w:rsidRPr="004C7E93">
        <w:rPr>
          <w:sz w:val="24"/>
          <w:szCs w:val="24"/>
        </w:rPr>
        <w:t>аглофабрики</w:t>
      </w:r>
      <w:proofErr w:type="spellEnd"/>
      <w:r w:rsidRPr="004C7E93">
        <w:rPr>
          <w:sz w:val="24"/>
          <w:szCs w:val="24"/>
        </w:rPr>
        <w:t xml:space="preserve"> ГОП ОАО "ММК" будет выполняться в проектной документации с учетом планируемой производительности объекта.</w:t>
      </w:r>
    </w:p>
    <w:p w:rsidR="004C7E93" w:rsidRPr="004C7E93" w:rsidRDefault="004C7E93" w:rsidP="004C7E93">
      <w:pPr>
        <w:pStyle w:val="-20"/>
        <w:spacing w:before="0"/>
        <w:ind w:left="0" w:right="0" w:firstLine="567"/>
        <w:rPr>
          <w:sz w:val="24"/>
          <w:szCs w:val="24"/>
        </w:rPr>
      </w:pPr>
      <w:r w:rsidRPr="004C7E93">
        <w:rPr>
          <w:sz w:val="24"/>
          <w:szCs w:val="24"/>
        </w:rPr>
        <w:t xml:space="preserve">Проектируемую </w:t>
      </w:r>
      <w:proofErr w:type="spellStart"/>
      <w:r w:rsidRPr="004C7E93">
        <w:rPr>
          <w:sz w:val="24"/>
          <w:szCs w:val="24"/>
        </w:rPr>
        <w:t>аглофабрику</w:t>
      </w:r>
      <w:proofErr w:type="spellEnd"/>
      <w:r w:rsidRPr="004C7E93">
        <w:rPr>
          <w:sz w:val="24"/>
          <w:szCs w:val="24"/>
        </w:rPr>
        <w:t xml:space="preserve"> предполагается расположить в г. Магнитогорске Челябинской области, в левобережной части города, на территории, примыкающей к </w:t>
      </w:r>
      <w:proofErr w:type="spellStart"/>
      <w:r w:rsidRPr="004C7E93">
        <w:rPr>
          <w:sz w:val="24"/>
          <w:szCs w:val="24"/>
        </w:rPr>
        <w:t>промплощадке</w:t>
      </w:r>
      <w:proofErr w:type="spellEnd"/>
      <w:r w:rsidRPr="004C7E93">
        <w:rPr>
          <w:sz w:val="24"/>
          <w:szCs w:val="24"/>
        </w:rPr>
        <w:t xml:space="preserve"> ОАО "ММК" в районе цеха подготовки </w:t>
      </w:r>
      <w:proofErr w:type="spellStart"/>
      <w:r w:rsidRPr="004C7E93">
        <w:rPr>
          <w:sz w:val="24"/>
          <w:szCs w:val="24"/>
        </w:rPr>
        <w:t>аглошихты</w:t>
      </w:r>
      <w:proofErr w:type="spellEnd"/>
      <w:r w:rsidRPr="004C7E93">
        <w:rPr>
          <w:sz w:val="24"/>
          <w:szCs w:val="24"/>
        </w:rPr>
        <w:t xml:space="preserve"> ГОП ОАО "ММК".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Расстояние от </w:t>
      </w:r>
      <w:proofErr w:type="spellStart"/>
      <w:r w:rsidRPr="004C7E93">
        <w:rPr>
          <w:rFonts w:cs="Times New Roman"/>
          <w:sz w:val="24"/>
          <w:szCs w:val="24"/>
        </w:rPr>
        <w:t>аглофабрики</w:t>
      </w:r>
      <w:proofErr w:type="spellEnd"/>
      <w:r w:rsidRPr="004C7E93">
        <w:rPr>
          <w:rFonts w:cs="Times New Roman"/>
          <w:sz w:val="24"/>
          <w:szCs w:val="24"/>
        </w:rPr>
        <w:t xml:space="preserve"> в границах ограждения (1 очередь) до селитебной зоны: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пос. Новостройка - 4140м; пос. </w:t>
      </w:r>
      <w:proofErr w:type="spellStart"/>
      <w:r w:rsidRPr="004C7E93">
        <w:rPr>
          <w:rFonts w:cs="Times New Roman"/>
          <w:sz w:val="24"/>
          <w:szCs w:val="24"/>
        </w:rPr>
        <w:t>Куйбас</w:t>
      </w:r>
      <w:proofErr w:type="spellEnd"/>
      <w:r w:rsidRPr="004C7E93">
        <w:rPr>
          <w:rFonts w:cs="Times New Roman"/>
          <w:sz w:val="24"/>
          <w:szCs w:val="24"/>
        </w:rPr>
        <w:t xml:space="preserve"> - 1740м; пос. </w:t>
      </w:r>
      <w:proofErr w:type="gramStart"/>
      <w:r w:rsidRPr="004C7E93">
        <w:rPr>
          <w:rFonts w:cs="Times New Roman"/>
          <w:sz w:val="24"/>
          <w:szCs w:val="24"/>
        </w:rPr>
        <w:t>Озерный</w:t>
      </w:r>
      <w:proofErr w:type="gramEnd"/>
      <w:r w:rsidRPr="004C7E93">
        <w:rPr>
          <w:rFonts w:cs="Times New Roman"/>
          <w:sz w:val="24"/>
          <w:szCs w:val="24"/>
        </w:rPr>
        <w:t xml:space="preserve"> - 6150м.</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Расстояние проектируемой территории до водного объекта – р. Сухая Речка - 1790м;</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Площадь проектируемой </w:t>
      </w:r>
      <w:proofErr w:type="spellStart"/>
      <w:r w:rsidRPr="004C7E93">
        <w:rPr>
          <w:rFonts w:cs="Times New Roman"/>
          <w:sz w:val="24"/>
          <w:szCs w:val="24"/>
        </w:rPr>
        <w:t>аглофабрики</w:t>
      </w:r>
      <w:proofErr w:type="spellEnd"/>
      <w:r w:rsidRPr="004C7E93">
        <w:rPr>
          <w:rFonts w:cs="Times New Roman"/>
          <w:sz w:val="24"/>
          <w:szCs w:val="24"/>
        </w:rPr>
        <w:t xml:space="preserve"> в границах ограждения (1 очередь) составляет 52,8209га.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Площадка под строительство комплекса </w:t>
      </w:r>
      <w:proofErr w:type="spellStart"/>
      <w:r w:rsidRPr="004C7E93">
        <w:rPr>
          <w:rFonts w:cs="Times New Roman"/>
          <w:sz w:val="24"/>
          <w:szCs w:val="24"/>
        </w:rPr>
        <w:t>аглофабрики</w:t>
      </w:r>
      <w:proofErr w:type="spellEnd"/>
      <w:r w:rsidRPr="004C7E93">
        <w:rPr>
          <w:rFonts w:cs="Times New Roman"/>
          <w:sz w:val="24"/>
          <w:szCs w:val="24"/>
        </w:rPr>
        <w:t xml:space="preserve"> свободна от инженерных сетей и сооружений.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На территории предполагаемого строительства </w:t>
      </w:r>
      <w:proofErr w:type="spellStart"/>
      <w:proofErr w:type="gramStart"/>
      <w:r w:rsidRPr="004C7E93">
        <w:rPr>
          <w:rFonts w:cs="Times New Roman"/>
          <w:sz w:val="24"/>
          <w:szCs w:val="24"/>
        </w:rPr>
        <w:t>аглофабрики</w:t>
      </w:r>
      <w:proofErr w:type="spellEnd"/>
      <w:proofErr w:type="gramEnd"/>
      <w:r w:rsidRPr="004C7E93">
        <w:rPr>
          <w:rFonts w:cs="Times New Roman"/>
          <w:sz w:val="24"/>
          <w:szCs w:val="24"/>
        </w:rPr>
        <w:t xml:space="preserve"> особо охраняемые территории федерального, регионального и местного значения отсутствуют.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По результатам инженерных изысканий будет установлена мощность селективно снимаемого плодородного (</w:t>
      </w:r>
      <w:proofErr w:type="spellStart"/>
      <w:r w:rsidRPr="004C7E93">
        <w:rPr>
          <w:rFonts w:ascii="Times New Roman" w:hAnsi="Times New Roman" w:cs="Times New Roman"/>
          <w:sz w:val="24"/>
          <w:szCs w:val="24"/>
        </w:rPr>
        <w:t>гумусированного</w:t>
      </w:r>
      <w:proofErr w:type="spellEnd"/>
      <w:r w:rsidRPr="004C7E93">
        <w:rPr>
          <w:rFonts w:ascii="Times New Roman" w:hAnsi="Times New Roman" w:cs="Times New Roman"/>
          <w:sz w:val="24"/>
          <w:szCs w:val="24"/>
        </w:rPr>
        <w:t>) слоя почвы, подлежащего складированию и последующему использованию.</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Предусматривается благоустройство и озеленение прилегающей территории к объектам проектируемого комплекса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Предусматривается озеленение свободных от застройки территорий. Для озеленения применены местные виды растений с учетом их санитарно-защитных и декоративных свойств и устойчивости к вредным веществам, выделяемым предприятием.</w:t>
      </w:r>
    </w:p>
    <w:p w:rsidR="004C7E93" w:rsidRPr="004C7E93" w:rsidRDefault="004C7E93" w:rsidP="004C7E93">
      <w:pPr>
        <w:spacing w:after="0" w:line="240" w:lineRule="auto"/>
        <w:ind w:firstLine="567"/>
        <w:jc w:val="both"/>
        <w:rPr>
          <w:rFonts w:ascii="Times New Roman" w:hAnsi="Times New Roman" w:cs="Times New Roman"/>
          <w:sz w:val="24"/>
          <w:szCs w:val="24"/>
        </w:rPr>
      </w:pPr>
    </w:p>
    <w:p w:rsidR="004C7E93" w:rsidRPr="004C7E93" w:rsidRDefault="004C7E93" w:rsidP="004C7E93">
      <w:pPr>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2.3.1 Воздействие объекта на атмосферный воздух</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Воздействие рассматриваемого объекта на окружающую среду определяется выбросами загрязняющих веществ в атмосферный воздух.</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Основными источниками воздействия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на атмосферный воздух  будут являться следующие объекты:</w:t>
      </w:r>
    </w:p>
    <w:p w:rsidR="004C7E93" w:rsidRPr="004C7E93" w:rsidRDefault="004C7E93" w:rsidP="004C7E93">
      <w:pPr>
        <w:pStyle w:val="ab"/>
        <w:jc w:val="both"/>
        <w:rPr>
          <w:rFonts w:cs="Times New Roman"/>
          <w:b/>
          <w:sz w:val="24"/>
          <w:szCs w:val="24"/>
        </w:rPr>
      </w:pPr>
      <w:r w:rsidRPr="004C7E93">
        <w:rPr>
          <w:rFonts w:cs="Times New Roman"/>
          <w:b/>
          <w:i/>
          <w:sz w:val="24"/>
          <w:szCs w:val="24"/>
        </w:rPr>
        <w:t>Отделение приема и подготовки сырья</w:t>
      </w:r>
      <w:r w:rsidRPr="004C7E93">
        <w:rPr>
          <w:rFonts w:cs="Times New Roman"/>
          <w:b/>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приёмное отделение железорудного сырья (ЖРС) и извести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приёмное отделение известняка и кокса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бункеров предварительного дозирования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механизированный склад усреднения ЖРС</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тракт приема и подачи сырья</w:t>
      </w:r>
    </w:p>
    <w:p w:rsidR="004C7E93" w:rsidRPr="004C7E93" w:rsidRDefault="004C7E93" w:rsidP="004C7E93">
      <w:pPr>
        <w:pStyle w:val="ab"/>
        <w:jc w:val="both"/>
        <w:rPr>
          <w:rFonts w:cs="Times New Roman"/>
          <w:b/>
          <w:i/>
          <w:sz w:val="24"/>
          <w:szCs w:val="24"/>
        </w:rPr>
      </w:pPr>
      <w:proofErr w:type="spellStart"/>
      <w:r w:rsidRPr="004C7E93">
        <w:rPr>
          <w:rFonts w:cs="Times New Roman"/>
          <w:b/>
          <w:i/>
          <w:sz w:val="24"/>
          <w:szCs w:val="24"/>
        </w:rPr>
        <w:t>Агло</w:t>
      </w:r>
      <w:r>
        <w:rPr>
          <w:rFonts w:cs="Times New Roman"/>
          <w:b/>
          <w:i/>
          <w:sz w:val="24"/>
          <w:szCs w:val="24"/>
        </w:rPr>
        <w:t>ц</w:t>
      </w:r>
      <w:r w:rsidRPr="004C7E93">
        <w:rPr>
          <w:rFonts w:cs="Times New Roman"/>
          <w:b/>
          <w:i/>
          <w:sz w:val="24"/>
          <w:szCs w:val="24"/>
        </w:rPr>
        <w:t>ех</w:t>
      </w:r>
      <w:proofErr w:type="spellEnd"/>
      <w:r w:rsidRPr="004C7E93">
        <w:rPr>
          <w:rFonts w:cs="Times New Roman"/>
          <w:b/>
          <w:i/>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агломерационные машины №1 и №2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здание подготовки шихты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здание </w:t>
      </w:r>
      <w:proofErr w:type="gramStart"/>
      <w:r w:rsidRPr="004C7E93">
        <w:rPr>
          <w:rFonts w:cs="Times New Roman"/>
          <w:sz w:val="24"/>
          <w:szCs w:val="24"/>
        </w:rPr>
        <w:t>предварительного</w:t>
      </w:r>
      <w:proofErr w:type="gramEnd"/>
      <w:r w:rsidRPr="004C7E93">
        <w:rPr>
          <w:rFonts w:cs="Times New Roman"/>
          <w:sz w:val="24"/>
          <w:szCs w:val="24"/>
        </w:rPr>
        <w:t xml:space="preserve"> </w:t>
      </w:r>
      <w:proofErr w:type="spellStart"/>
      <w:r w:rsidRPr="004C7E93">
        <w:rPr>
          <w:rFonts w:cs="Times New Roman"/>
          <w:sz w:val="24"/>
          <w:szCs w:val="24"/>
        </w:rPr>
        <w:t>грохочения</w:t>
      </w:r>
      <w:proofErr w:type="spellEnd"/>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дозирования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здания узла  первичного и вторичного перемешивания шихты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здание </w:t>
      </w:r>
      <w:proofErr w:type="spellStart"/>
      <w:r w:rsidRPr="004C7E93">
        <w:rPr>
          <w:rFonts w:cs="Times New Roman"/>
          <w:sz w:val="24"/>
          <w:szCs w:val="24"/>
        </w:rPr>
        <w:t>грохочения</w:t>
      </w:r>
      <w:proofErr w:type="spellEnd"/>
      <w:r w:rsidRPr="004C7E93">
        <w:rPr>
          <w:rFonts w:cs="Times New Roman"/>
          <w:sz w:val="24"/>
          <w:szCs w:val="24"/>
        </w:rPr>
        <w:t xml:space="preserve">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бункеров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линейный охладитель № 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линейный охладитель № 2</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узла перегрузки агломерационной машины №1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узла перегрузки агломерационной машины №2</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тракт подачи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тракт отгрузки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-здание отбора и подготовки проб</w:t>
      </w:r>
    </w:p>
    <w:p w:rsidR="004C7E93" w:rsidRPr="004C7E93" w:rsidRDefault="004C7E93" w:rsidP="004C7E93">
      <w:pPr>
        <w:pStyle w:val="ab"/>
        <w:jc w:val="both"/>
        <w:rPr>
          <w:rFonts w:cs="Times New Roman"/>
          <w:b/>
          <w:i/>
          <w:sz w:val="24"/>
          <w:szCs w:val="24"/>
        </w:rPr>
      </w:pPr>
      <w:r w:rsidRPr="004C7E93">
        <w:rPr>
          <w:rFonts w:cs="Times New Roman"/>
          <w:b/>
          <w:i/>
          <w:sz w:val="24"/>
          <w:szCs w:val="24"/>
        </w:rPr>
        <w:t>Объекты энергетической инфраструктуры: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ГРП (газорегуляторный пункт)</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водогрейная котельная</w:t>
      </w:r>
    </w:p>
    <w:p w:rsidR="004C7E93" w:rsidRPr="004C7E93" w:rsidRDefault="004C7E93" w:rsidP="004C7E93">
      <w:pPr>
        <w:pStyle w:val="ab"/>
        <w:jc w:val="both"/>
        <w:rPr>
          <w:rFonts w:cs="Times New Roman"/>
          <w:b/>
          <w:i/>
          <w:sz w:val="24"/>
          <w:szCs w:val="24"/>
        </w:rPr>
      </w:pPr>
      <w:r w:rsidRPr="004C7E93">
        <w:rPr>
          <w:rFonts w:cs="Times New Roman"/>
          <w:b/>
          <w:i/>
          <w:sz w:val="24"/>
          <w:szCs w:val="24"/>
        </w:rPr>
        <w:t>Общецеховые объекты: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lastRenderedPageBreak/>
        <w:t>- пожарное депо</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лаборатория</w:t>
      </w:r>
    </w:p>
    <w:p w:rsidR="004C7E93" w:rsidRPr="004C7E93" w:rsidRDefault="004C7E93" w:rsidP="004C7E93">
      <w:pPr>
        <w:pStyle w:val="ab"/>
        <w:jc w:val="both"/>
        <w:rPr>
          <w:rFonts w:cs="Times New Roman"/>
          <w:b/>
          <w:i/>
          <w:sz w:val="24"/>
          <w:szCs w:val="24"/>
        </w:rPr>
      </w:pPr>
      <w:r w:rsidRPr="004C7E93">
        <w:rPr>
          <w:rFonts w:cs="Times New Roman"/>
          <w:b/>
          <w:i/>
          <w:sz w:val="24"/>
          <w:szCs w:val="24"/>
        </w:rPr>
        <w:t>Объекты транспортной инфраструктуры: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дизель-генераторная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стоянка для временного хранения автомобилей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стоянка для легкового  автотранспорта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автомобильный  транспорт </w:t>
      </w:r>
    </w:p>
    <w:p w:rsidR="004C7E93" w:rsidRPr="004C7E93" w:rsidRDefault="004C7E93" w:rsidP="004C7E93">
      <w:pPr>
        <w:pStyle w:val="ab"/>
        <w:ind w:firstLine="567"/>
        <w:jc w:val="both"/>
        <w:rPr>
          <w:rFonts w:cs="Times New Roman"/>
          <w:sz w:val="24"/>
          <w:szCs w:val="24"/>
        </w:rPr>
      </w:pP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В атмосферу предположительно </w:t>
      </w:r>
      <w:proofErr w:type="gramStart"/>
      <w:r w:rsidRPr="004C7E93">
        <w:rPr>
          <w:rFonts w:cs="Times New Roman"/>
          <w:sz w:val="24"/>
          <w:szCs w:val="24"/>
        </w:rPr>
        <w:t>будут</w:t>
      </w:r>
      <w:proofErr w:type="gramEnd"/>
      <w:r w:rsidRPr="004C7E93">
        <w:rPr>
          <w:rFonts w:cs="Times New Roman"/>
          <w:sz w:val="24"/>
          <w:szCs w:val="24"/>
        </w:rPr>
        <w:t xml:space="preserve"> выбрасываются следующие загрязняющие вещества: </w:t>
      </w:r>
    </w:p>
    <w:p w:rsidR="004C7E93" w:rsidRPr="004C7E93" w:rsidRDefault="004C7E93" w:rsidP="004C7E93">
      <w:pPr>
        <w:pStyle w:val="ab"/>
        <w:ind w:firstLine="567"/>
        <w:jc w:val="both"/>
        <w:rPr>
          <w:rFonts w:cs="Times New Roman"/>
          <w:sz w:val="24"/>
          <w:szCs w:val="24"/>
        </w:rPr>
      </w:pPr>
      <w:proofErr w:type="gramStart"/>
      <w:r w:rsidRPr="004C7E93">
        <w:rPr>
          <w:rFonts w:cs="Times New Roman"/>
          <w:sz w:val="24"/>
          <w:szCs w:val="24"/>
        </w:rPr>
        <w:t>- от  аспирационных систем  - алюминия оксид, титана диоксид, железа оксид, кальция оксид, марганец и его соединения, магния оксид, цинка оксид, хром трехвалентный, сера элементарная, ангидрид фосфорный, пыль неорганическая до 20%  SiO</w:t>
      </w:r>
      <w:r w:rsidRPr="004C7E93">
        <w:rPr>
          <w:rFonts w:cs="Times New Roman"/>
          <w:sz w:val="24"/>
          <w:szCs w:val="24"/>
          <w:vertAlign w:val="subscript"/>
        </w:rPr>
        <w:t xml:space="preserve">2  </w:t>
      </w:r>
      <w:r w:rsidRPr="004C7E93">
        <w:rPr>
          <w:rFonts w:cs="Times New Roman"/>
          <w:sz w:val="24"/>
          <w:szCs w:val="24"/>
        </w:rPr>
        <w:t xml:space="preserve">кальция карбонат, магния карбонат основной, углерод (сажа); </w:t>
      </w:r>
      <w:proofErr w:type="gramEnd"/>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от сероулавливающих установок - железа оксид, кальция </w:t>
      </w:r>
      <w:proofErr w:type="spellStart"/>
      <w:r w:rsidRPr="004C7E93">
        <w:rPr>
          <w:rFonts w:cs="Times New Roman"/>
          <w:sz w:val="24"/>
          <w:szCs w:val="24"/>
        </w:rPr>
        <w:t>дигидрооксид</w:t>
      </w:r>
      <w:proofErr w:type="spellEnd"/>
      <w:r w:rsidRPr="004C7E93">
        <w:rPr>
          <w:rFonts w:cs="Times New Roman"/>
          <w:sz w:val="24"/>
          <w:szCs w:val="24"/>
        </w:rPr>
        <w:t>, азота диоксид, азота оксид, серы диоксид, углерода оксид, взвешенные вещества, пыль неорганическая до 20%  SiO</w:t>
      </w:r>
      <w:r w:rsidRPr="004C7E93">
        <w:rPr>
          <w:rFonts w:cs="Times New Roman"/>
          <w:sz w:val="24"/>
          <w:szCs w:val="24"/>
          <w:vertAlign w:val="subscript"/>
        </w:rPr>
        <w:t>2</w:t>
      </w:r>
      <w:r w:rsidRPr="004C7E93">
        <w:rPr>
          <w:rFonts w:cs="Times New Roman"/>
          <w:sz w:val="24"/>
          <w:szCs w:val="24"/>
        </w:rPr>
        <w:t>, кальция карбонат, магния карбонат основной;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от котельной - азота диоксид, азота оксид, серы диоксид, углерода оксид, </w:t>
      </w:r>
      <w:proofErr w:type="spellStart"/>
      <w:r w:rsidRPr="004C7E93">
        <w:rPr>
          <w:rFonts w:cs="Times New Roman"/>
          <w:sz w:val="24"/>
          <w:szCs w:val="24"/>
        </w:rPr>
        <w:t>бен</w:t>
      </w:r>
      <w:proofErr w:type="gramStart"/>
      <w:r w:rsidRPr="004C7E93">
        <w:rPr>
          <w:rFonts w:cs="Times New Roman"/>
          <w:sz w:val="24"/>
          <w:szCs w:val="24"/>
        </w:rPr>
        <w:t>з</w:t>
      </w:r>
      <w:proofErr w:type="spellEnd"/>
      <w:r w:rsidRPr="004C7E93">
        <w:rPr>
          <w:rFonts w:cs="Times New Roman"/>
          <w:sz w:val="24"/>
          <w:szCs w:val="24"/>
        </w:rPr>
        <w:t>(</w:t>
      </w:r>
      <w:proofErr w:type="gramEnd"/>
      <w:r w:rsidRPr="004C7E93">
        <w:rPr>
          <w:rFonts w:cs="Times New Roman"/>
          <w:sz w:val="24"/>
          <w:szCs w:val="24"/>
        </w:rPr>
        <w:t>а)</w:t>
      </w:r>
      <w:proofErr w:type="spellStart"/>
      <w:r w:rsidRPr="004C7E93">
        <w:rPr>
          <w:rFonts w:cs="Times New Roman"/>
          <w:sz w:val="24"/>
          <w:szCs w:val="24"/>
        </w:rPr>
        <w:t>пирен</w:t>
      </w:r>
      <w:proofErr w:type="spell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от автотранспорта - азота оксид, азота диоксид, сажа, серы диоксид, углерода оксид, керосин.</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С целью обеспечения качества атмосферного воздуха предусматриваются следующие мероприятия: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установление для всех источников загрязнения воздушного бассейна уровня предельно допустимых выбросов, обеспечивающих нормативные предельно допустимые концентрации загрязняющих веществ в атмосфере;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реализация инженерно-технических мероприятий, обеспечивающих снижение уровня загрязнения воздушного бассейна, в том числе: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узлов перегрузки 6,7,11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узла перегрузки 9</w:t>
      </w:r>
    </w:p>
    <w:p w:rsidR="004C7E93" w:rsidRPr="004C7E93" w:rsidRDefault="004C7E93" w:rsidP="004C7E93">
      <w:pPr>
        <w:pStyle w:val="ab"/>
        <w:ind w:firstLine="567"/>
        <w:jc w:val="both"/>
        <w:rPr>
          <w:rFonts w:cs="Times New Roman"/>
          <w:spacing w:val="-1"/>
          <w:sz w:val="24"/>
          <w:szCs w:val="24"/>
        </w:rPr>
      </w:pPr>
      <w:r w:rsidRPr="004C7E93">
        <w:rPr>
          <w:rFonts w:cs="Times New Roman"/>
          <w:sz w:val="24"/>
          <w:szCs w:val="24"/>
        </w:rPr>
        <w:t>- аспирационная установка извести и известняка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ЖРС</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аспирационная установка здания бункеров предварительного дозирования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перегрузочных узлов LZ1-LZ6</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перегрузочных узлов</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подготовки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аспирационная установка </w:t>
      </w:r>
      <w:proofErr w:type="gramStart"/>
      <w:r w:rsidRPr="004C7E93">
        <w:rPr>
          <w:rFonts w:cs="Times New Roman"/>
          <w:sz w:val="24"/>
          <w:szCs w:val="24"/>
        </w:rPr>
        <w:t>предварительного</w:t>
      </w:r>
      <w:proofErr w:type="gramEnd"/>
      <w:r w:rsidRPr="004C7E93">
        <w:rPr>
          <w:rFonts w:cs="Times New Roman"/>
          <w:sz w:val="24"/>
          <w:szCs w:val="24"/>
        </w:rPr>
        <w:t xml:space="preserve"> </w:t>
      </w:r>
      <w:proofErr w:type="spellStart"/>
      <w:r w:rsidRPr="004C7E93">
        <w:rPr>
          <w:rFonts w:cs="Times New Roman"/>
          <w:sz w:val="24"/>
          <w:szCs w:val="24"/>
        </w:rPr>
        <w:t>грохочения</w:t>
      </w:r>
      <w:proofErr w:type="spellEnd"/>
      <w:r w:rsidRPr="004C7E93">
        <w:rPr>
          <w:rFonts w:cs="Times New Roman"/>
          <w:sz w:val="24"/>
          <w:szCs w:val="24"/>
        </w:rPr>
        <w:t xml:space="preserve">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аспирационная установка  дозирования шихты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аспирационная установка   </w:t>
      </w:r>
      <w:proofErr w:type="spellStart"/>
      <w:r w:rsidRPr="004C7E93">
        <w:rPr>
          <w:rFonts w:cs="Times New Roman"/>
          <w:sz w:val="24"/>
          <w:szCs w:val="24"/>
        </w:rPr>
        <w:t>грохочения</w:t>
      </w:r>
      <w:proofErr w:type="spellEnd"/>
      <w:r w:rsidRPr="004C7E93">
        <w:rPr>
          <w:rFonts w:cs="Times New Roman"/>
          <w:sz w:val="24"/>
          <w:szCs w:val="24"/>
        </w:rPr>
        <w:t xml:space="preserve">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бункеров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зоны охлаждения агломерационной машины №1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зоны охлаждения агломерационной машины №2</w:t>
      </w:r>
    </w:p>
    <w:p w:rsidR="004C7E93" w:rsidRPr="004C7E93" w:rsidRDefault="004C7E93" w:rsidP="004C7E93">
      <w:pPr>
        <w:pStyle w:val="ab"/>
        <w:ind w:firstLine="567"/>
        <w:jc w:val="both"/>
        <w:rPr>
          <w:rFonts w:cs="Times New Roman"/>
          <w:spacing w:val="-1"/>
          <w:sz w:val="24"/>
          <w:szCs w:val="24"/>
        </w:rPr>
      </w:pPr>
      <w:r w:rsidRPr="004C7E93">
        <w:rPr>
          <w:rFonts w:cs="Times New Roman"/>
          <w:sz w:val="24"/>
          <w:szCs w:val="24"/>
        </w:rPr>
        <w:t xml:space="preserve">- системы рециркуляции агломерационных газов </w:t>
      </w:r>
      <w:r w:rsidRPr="004C7E93">
        <w:rPr>
          <w:rFonts w:cs="Times New Roman"/>
          <w:spacing w:val="-1"/>
          <w:sz w:val="24"/>
          <w:szCs w:val="24"/>
        </w:rPr>
        <w:t xml:space="preserve">агломерационных  машин №1 и №2 </w:t>
      </w:r>
    </w:p>
    <w:p w:rsidR="004C7E93" w:rsidRPr="004C7E93" w:rsidRDefault="004C7E93" w:rsidP="004C7E93">
      <w:pPr>
        <w:pStyle w:val="ab"/>
        <w:ind w:firstLine="567"/>
        <w:jc w:val="both"/>
        <w:rPr>
          <w:rFonts w:cs="Times New Roman"/>
          <w:spacing w:val="-1"/>
          <w:sz w:val="24"/>
          <w:szCs w:val="24"/>
        </w:rPr>
      </w:pPr>
      <w:r w:rsidRPr="004C7E93">
        <w:rPr>
          <w:rFonts w:cs="Times New Roman"/>
          <w:spacing w:val="-1"/>
          <w:sz w:val="24"/>
          <w:szCs w:val="24"/>
        </w:rPr>
        <w:t>- сероулавливающие установки агломерационных  машин №1 и №2</w:t>
      </w:r>
    </w:p>
    <w:p w:rsidR="004C7E93" w:rsidRPr="004C7E93" w:rsidRDefault="004C7E93" w:rsidP="004C7E93">
      <w:pPr>
        <w:pStyle w:val="ab"/>
        <w:ind w:firstLine="567"/>
        <w:jc w:val="both"/>
        <w:rPr>
          <w:rFonts w:cs="Times New Roman"/>
          <w:spacing w:val="-1"/>
          <w:sz w:val="24"/>
          <w:szCs w:val="24"/>
        </w:rPr>
      </w:pPr>
      <w:r w:rsidRPr="004C7E93">
        <w:rPr>
          <w:rFonts w:cs="Times New Roman"/>
          <w:sz w:val="24"/>
          <w:szCs w:val="24"/>
        </w:rPr>
        <w:t xml:space="preserve">- газоочистки </w:t>
      </w:r>
      <w:r w:rsidRPr="004C7E93">
        <w:rPr>
          <w:rFonts w:cs="Times New Roman"/>
          <w:spacing w:val="-1"/>
          <w:sz w:val="24"/>
          <w:szCs w:val="24"/>
        </w:rPr>
        <w:t xml:space="preserve">агломерационных  машин №1 и №2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Конструкция фильтров аспирационных установок в зависимости от химического и дисперсного состава пыли обеспечивает конечную запыленность после очистки до  20 мг/нм</w:t>
      </w:r>
      <w:r w:rsidRPr="004C7E93">
        <w:rPr>
          <w:rFonts w:cs="Times New Roman"/>
          <w:sz w:val="24"/>
          <w:szCs w:val="24"/>
          <w:vertAlign w:val="superscript"/>
        </w:rPr>
        <w:t>3</w:t>
      </w:r>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Агломерационные газы </w:t>
      </w:r>
      <w:proofErr w:type="spellStart"/>
      <w:r w:rsidRPr="004C7E93">
        <w:rPr>
          <w:rFonts w:cs="Times New Roman"/>
          <w:sz w:val="24"/>
          <w:szCs w:val="24"/>
        </w:rPr>
        <w:t>агломашин</w:t>
      </w:r>
      <w:proofErr w:type="spellEnd"/>
      <w:r w:rsidRPr="004C7E93">
        <w:rPr>
          <w:rFonts w:cs="Times New Roman"/>
          <w:sz w:val="24"/>
          <w:szCs w:val="24"/>
        </w:rPr>
        <w:t xml:space="preserve"> после очистки в электрофильтре поступают на очистку  от пыли и сернистых соединений. Концентрация  загрязняющих веществ не должна превышать:</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по пыли не более 20 мг/нм</w:t>
      </w:r>
      <w:r w:rsidRPr="004C7E93">
        <w:rPr>
          <w:rFonts w:cs="Times New Roman"/>
          <w:sz w:val="24"/>
          <w:szCs w:val="24"/>
          <w:vertAlign w:val="superscript"/>
        </w:rPr>
        <w:t>3</w:t>
      </w:r>
      <w:r w:rsidRPr="004C7E93">
        <w:rPr>
          <w:rFonts w:cs="Times New Roman"/>
          <w:sz w:val="24"/>
          <w:szCs w:val="24"/>
        </w:rPr>
        <w:t xml:space="preserve">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по </w:t>
      </w:r>
      <w:r w:rsidRPr="004C7E93">
        <w:rPr>
          <w:rFonts w:cs="Times New Roman"/>
          <w:sz w:val="24"/>
          <w:szCs w:val="24"/>
          <w:lang w:val="en-US"/>
        </w:rPr>
        <w:t>SO</w:t>
      </w:r>
      <w:r w:rsidRPr="004C7E93">
        <w:rPr>
          <w:rFonts w:cs="Times New Roman"/>
          <w:sz w:val="24"/>
          <w:szCs w:val="24"/>
          <w:vertAlign w:val="subscript"/>
        </w:rPr>
        <w:t>2</w:t>
      </w:r>
      <w:r w:rsidRPr="004C7E93">
        <w:rPr>
          <w:rFonts w:cs="Times New Roman"/>
          <w:sz w:val="24"/>
          <w:szCs w:val="24"/>
        </w:rPr>
        <w:t xml:space="preserve"> не более 72 мг/нм</w:t>
      </w:r>
      <w:r w:rsidRPr="004C7E93">
        <w:rPr>
          <w:rFonts w:cs="Times New Roman"/>
          <w:sz w:val="24"/>
          <w:szCs w:val="24"/>
          <w:vertAlign w:val="superscript"/>
        </w:rPr>
        <w:t>3</w:t>
      </w:r>
    </w:p>
    <w:p w:rsidR="004C7E93" w:rsidRPr="004C7E93" w:rsidRDefault="004C7E93" w:rsidP="004C7E93">
      <w:pPr>
        <w:pStyle w:val="ab"/>
        <w:ind w:firstLine="567"/>
        <w:jc w:val="both"/>
        <w:rPr>
          <w:rFonts w:cs="Times New Roman"/>
          <w:sz w:val="24"/>
          <w:szCs w:val="24"/>
        </w:rPr>
      </w:pPr>
      <w:r w:rsidRPr="004C7E93">
        <w:rPr>
          <w:rFonts w:cs="Times New Roman"/>
          <w:spacing w:val="-1"/>
          <w:sz w:val="24"/>
          <w:szCs w:val="24"/>
        </w:rPr>
        <w:t xml:space="preserve">Реализация указанных мероприятий позволит снизить негативное влияние объекта </w:t>
      </w:r>
      <w:r w:rsidRPr="004C7E93">
        <w:rPr>
          <w:rFonts w:cs="Times New Roman"/>
          <w:spacing w:val="5"/>
          <w:sz w:val="24"/>
          <w:szCs w:val="24"/>
        </w:rPr>
        <w:t>на окружающую среду и обеспечить нормативы качества атмосферного воздуха  на территории ближайшей селитебной территории.</w:t>
      </w:r>
    </w:p>
    <w:p w:rsidR="004C7E93" w:rsidRPr="004C7E93" w:rsidRDefault="004C7E93" w:rsidP="004C7E93">
      <w:pPr>
        <w:pStyle w:val="ab"/>
        <w:jc w:val="both"/>
        <w:rPr>
          <w:rFonts w:cs="Times New Roman"/>
          <w:b/>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lastRenderedPageBreak/>
        <w:t>2.3.2. Воздействие шума и вибрации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Основными источниками шума объекта проектируемого комплекса </w:t>
      </w:r>
      <w:proofErr w:type="spellStart"/>
      <w:r w:rsidRPr="004C7E93">
        <w:rPr>
          <w:rFonts w:cs="Times New Roman"/>
          <w:sz w:val="24"/>
          <w:szCs w:val="24"/>
        </w:rPr>
        <w:t>аглофабрики</w:t>
      </w:r>
      <w:proofErr w:type="spellEnd"/>
      <w:r w:rsidRPr="004C7E93">
        <w:rPr>
          <w:rFonts w:cs="Times New Roman"/>
          <w:sz w:val="24"/>
          <w:szCs w:val="24"/>
        </w:rPr>
        <w:t xml:space="preserve">  будут являться: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основное технологическое, аспирационное оборудование;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насосное, трансформаторное, компрессорное, котельное оборудование;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вентиляционное оборудование;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железнодорожный и автотранспорт.</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В проектной документации для обеспечения нормативных значений уровня шума предусмотреть следующие мероприятия: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w:t>
      </w:r>
      <w:r w:rsidRPr="004C7E93">
        <w:rPr>
          <w:rFonts w:cs="Times New Roman"/>
          <w:sz w:val="24"/>
          <w:szCs w:val="24"/>
        </w:rPr>
        <w:tab/>
        <w:t xml:space="preserve">шумовые характеристики с учетом мероприятий (кожухи, встроенные помещения и т.п.) </w:t>
      </w:r>
      <w:proofErr w:type="gramStart"/>
      <w:r w:rsidRPr="004C7E93">
        <w:rPr>
          <w:rFonts w:cs="Times New Roman"/>
          <w:sz w:val="24"/>
          <w:szCs w:val="24"/>
        </w:rPr>
        <w:t>от</w:t>
      </w:r>
      <w:proofErr w:type="gramEnd"/>
      <w:r w:rsidRPr="004C7E93">
        <w:rPr>
          <w:rFonts w:cs="Times New Roman"/>
          <w:sz w:val="24"/>
          <w:szCs w:val="24"/>
        </w:rPr>
        <w:t xml:space="preserve"> </w:t>
      </w:r>
    </w:p>
    <w:p w:rsidR="004C7E93" w:rsidRPr="004C7E93" w:rsidRDefault="004C7E93" w:rsidP="004C7E93">
      <w:pPr>
        <w:pStyle w:val="ab"/>
        <w:jc w:val="both"/>
        <w:rPr>
          <w:rFonts w:cs="Times New Roman"/>
          <w:sz w:val="24"/>
          <w:szCs w:val="24"/>
        </w:rPr>
      </w:pPr>
      <w:r w:rsidRPr="004C7E93">
        <w:rPr>
          <w:rFonts w:cs="Times New Roman"/>
          <w:sz w:val="24"/>
          <w:szCs w:val="24"/>
        </w:rPr>
        <w:t>основных технологических агрегатов не должны превышать 95дБА;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w:t>
      </w:r>
      <w:r w:rsidRPr="004C7E93">
        <w:rPr>
          <w:rFonts w:cs="Times New Roman"/>
          <w:sz w:val="24"/>
          <w:szCs w:val="24"/>
        </w:rPr>
        <w:tab/>
        <w:t>установка шумоглушителей на аспирационных установках;</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w:t>
      </w:r>
      <w:r w:rsidRPr="004C7E93">
        <w:rPr>
          <w:rFonts w:cs="Times New Roman"/>
          <w:sz w:val="24"/>
          <w:szCs w:val="24"/>
        </w:rPr>
        <w:tab/>
        <w:t>в строительных конструкциях помещений применить звукопоглощающие строительные материалы.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вентиляционные установки разместить в отдельных </w:t>
      </w:r>
      <w:proofErr w:type="spellStart"/>
      <w:r w:rsidRPr="004C7E93">
        <w:rPr>
          <w:rFonts w:cs="Times New Roman"/>
          <w:sz w:val="24"/>
          <w:szCs w:val="24"/>
        </w:rPr>
        <w:t>звукоизолированных</w:t>
      </w:r>
      <w:proofErr w:type="spellEnd"/>
      <w:r w:rsidRPr="004C7E93">
        <w:rPr>
          <w:rFonts w:cs="Times New Roman"/>
          <w:sz w:val="24"/>
          <w:szCs w:val="24"/>
        </w:rPr>
        <w:t xml:space="preserve"> кожухах;</w:t>
      </w:r>
    </w:p>
    <w:p w:rsidR="004C7E93" w:rsidRPr="004C7E93" w:rsidRDefault="004C7E93" w:rsidP="004C7E93">
      <w:pPr>
        <w:pStyle w:val="ab"/>
        <w:ind w:firstLine="567"/>
        <w:jc w:val="both"/>
        <w:rPr>
          <w:rFonts w:cs="Times New Roman"/>
          <w:sz w:val="24"/>
          <w:szCs w:val="24"/>
        </w:rPr>
      </w:pPr>
      <w:r w:rsidRPr="004C7E93">
        <w:rPr>
          <w:rFonts w:cs="Times New Roman"/>
          <w:spacing w:val="-1"/>
          <w:sz w:val="24"/>
          <w:szCs w:val="24"/>
        </w:rPr>
        <w:t xml:space="preserve">Реализация указанных мероприятий позволит снизить негативное влияние объекта </w:t>
      </w:r>
      <w:r w:rsidRPr="004C7E93">
        <w:rPr>
          <w:rFonts w:cs="Times New Roman"/>
          <w:spacing w:val="5"/>
          <w:sz w:val="24"/>
          <w:szCs w:val="24"/>
        </w:rPr>
        <w:t xml:space="preserve">на окружающую среду и обеспечить </w:t>
      </w:r>
      <w:r w:rsidRPr="004C7E93">
        <w:rPr>
          <w:rFonts w:cs="Times New Roman"/>
          <w:sz w:val="24"/>
          <w:szCs w:val="24"/>
        </w:rPr>
        <w:t xml:space="preserve">нормативный уровень шума на  </w:t>
      </w:r>
      <w:r w:rsidRPr="004C7E93">
        <w:rPr>
          <w:rFonts w:cs="Times New Roman"/>
          <w:spacing w:val="5"/>
          <w:sz w:val="24"/>
          <w:szCs w:val="24"/>
        </w:rPr>
        <w:t xml:space="preserve"> ближайшей селитебной территории</w:t>
      </w:r>
      <w:r w:rsidRPr="004C7E93">
        <w:rPr>
          <w:rFonts w:cs="Times New Roman"/>
          <w:sz w:val="24"/>
          <w:szCs w:val="24"/>
        </w:rPr>
        <w:t>.</w:t>
      </w:r>
    </w:p>
    <w:p w:rsidR="004C7E93" w:rsidRPr="004C7E93" w:rsidRDefault="004C7E93" w:rsidP="004C7E93">
      <w:pPr>
        <w:pStyle w:val="ab"/>
        <w:ind w:firstLine="567"/>
        <w:jc w:val="both"/>
        <w:rPr>
          <w:rFonts w:cs="Times New Roman"/>
          <w:b/>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t>2.3.3. Определение размеров санитарно-защитной зоны (СЗЗ) предприятия</w:t>
      </w:r>
    </w:p>
    <w:p w:rsidR="004C7E93" w:rsidRPr="004C7E93" w:rsidRDefault="004C7E93" w:rsidP="004C7E93">
      <w:pPr>
        <w:pStyle w:val="ab"/>
        <w:ind w:firstLine="567"/>
        <w:jc w:val="both"/>
        <w:rPr>
          <w:rFonts w:cs="Times New Roman"/>
          <w:sz w:val="24"/>
          <w:szCs w:val="24"/>
        </w:rPr>
      </w:pPr>
      <w:proofErr w:type="gramStart"/>
      <w:r w:rsidRPr="004C7E93">
        <w:rPr>
          <w:rFonts w:cs="Times New Roman"/>
          <w:sz w:val="24"/>
          <w:szCs w:val="24"/>
        </w:rPr>
        <w:t xml:space="preserve">В соответствии с СанПиН 2.2.1/2.1.1.1200-03 "Санитарно-защитные зоны и санитарная классификация предприятий, сооружений и иных объектов" р.7.1.2 класс </w:t>
      </w:r>
      <w:r w:rsidRPr="004C7E93">
        <w:rPr>
          <w:rFonts w:cs="Times New Roman"/>
          <w:sz w:val="24"/>
          <w:szCs w:val="24"/>
          <w:lang w:val="en-US"/>
        </w:rPr>
        <w:t>I</w:t>
      </w:r>
      <w:r w:rsidRPr="004C7E93">
        <w:rPr>
          <w:rFonts w:cs="Times New Roman"/>
          <w:sz w:val="24"/>
          <w:szCs w:val="24"/>
        </w:rPr>
        <w:t xml:space="preserve"> п.8, размер ориентировочной санитарно-защитной зоны </w:t>
      </w:r>
      <w:proofErr w:type="spellStart"/>
      <w:r w:rsidRPr="004C7E93">
        <w:rPr>
          <w:rFonts w:cs="Times New Roman"/>
          <w:sz w:val="24"/>
          <w:szCs w:val="24"/>
        </w:rPr>
        <w:t>аглофабрики</w:t>
      </w:r>
      <w:proofErr w:type="spellEnd"/>
      <w:r w:rsidRPr="004C7E93">
        <w:rPr>
          <w:rFonts w:cs="Times New Roman"/>
          <w:sz w:val="24"/>
          <w:szCs w:val="24"/>
        </w:rPr>
        <w:t xml:space="preserve"> составляет 1000 м.  Граница СЗЗ частично входит в границу единой расчетной санитарно-защитной зоны левобережного промышленного узла г. Магнитогорска, утвержденной  санитарно-эпидемиологическим заключением  № 74.50.02.000.Т.000655.08.12 от 29.08.2012 и должна быть с ней увязана. </w:t>
      </w:r>
      <w:proofErr w:type="gramEnd"/>
    </w:p>
    <w:p w:rsidR="004C7E93" w:rsidRPr="004C7E93" w:rsidRDefault="004C7E93" w:rsidP="004C7E93">
      <w:pPr>
        <w:pStyle w:val="ab"/>
        <w:jc w:val="both"/>
        <w:rPr>
          <w:rFonts w:cs="Times New Roman"/>
          <w:b/>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t>2.3.4. Воздействие объекта на поверхностные и подземные воды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Для обеспечения водой требуемого качества и отвода стоков предусматриваются следующие сети водоснабжения и канализации: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хозяйственно-питьевой водопровод;</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производственный водопровод;</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бытовая канализация;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дождевая канализация;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Техническими решениями предусматривается строительство водозаборной насосной станции с забором воды из пруда отстойника </w:t>
      </w:r>
      <w:proofErr w:type="spellStart"/>
      <w:r w:rsidRPr="004C7E93">
        <w:rPr>
          <w:rFonts w:cs="Times New Roman"/>
          <w:sz w:val="24"/>
          <w:szCs w:val="24"/>
        </w:rPr>
        <w:t>шламохранилища</w:t>
      </w:r>
      <w:proofErr w:type="spellEnd"/>
      <w:r w:rsidRPr="004C7E93">
        <w:rPr>
          <w:rFonts w:cs="Times New Roman"/>
          <w:sz w:val="24"/>
          <w:szCs w:val="24"/>
        </w:rPr>
        <w:t xml:space="preserve"> №2. Сброс сточных вод в водные объекты не предусматривается.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Источником производственного водоснабжения проектируемой </w:t>
      </w:r>
      <w:proofErr w:type="spellStart"/>
      <w:r w:rsidRPr="004C7E93">
        <w:rPr>
          <w:rFonts w:cs="Times New Roman"/>
          <w:sz w:val="24"/>
          <w:szCs w:val="24"/>
        </w:rPr>
        <w:t>промплощадки</w:t>
      </w:r>
      <w:proofErr w:type="spellEnd"/>
      <w:r w:rsidRPr="004C7E93">
        <w:rPr>
          <w:rFonts w:cs="Times New Roman"/>
          <w:sz w:val="24"/>
          <w:szCs w:val="24"/>
        </w:rPr>
        <w:t xml:space="preserve">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является существующий пруд отстойник существующей оборотной системы водоснабжения </w:t>
      </w:r>
      <w:proofErr w:type="spellStart"/>
      <w:r w:rsidRPr="004C7E93">
        <w:rPr>
          <w:rFonts w:cs="Times New Roman"/>
          <w:sz w:val="24"/>
          <w:szCs w:val="24"/>
        </w:rPr>
        <w:t>шламохранилища</w:t>
      </w:r>
      <w:proofErr w:type="spellEnd"/>
      <w:r w:rsidRPr="004C7E93">
        <w:rPr>
          <w:rFonts w:cs="Times New Roman"/>
          <w:sz w:val="24"/>
          <w:szCs w:val="24"/>
        </w:rPr>
        <w:t xml:space="preserve"> №2 ГОП ОАО "ММК".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Для подачи производственной воды к потребителям объектов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предусматривается водозаборная насосная станция с забором воды из пруда отстойника </w:t>
      </w:r>
      <w:proofErr w:type="spellStart"/>
      <w:r w:rsidRPr="004C7E93">
        <w:rPr>
          <w:rFonts w:cs="Times New Roman"/>
          <w:sz w:val="24"/>
          <w:szCs w:val="24"/>
        </w:rPr>
        <w:t>шламохранилища</w:t>
      </w:r>
      <w:proofErr w:type="spellEnd"/>
      <w:r w:rsidRPr="004C7E93">
        <w:rPr>
          <w:rFonts w:cs="Times New Roman"/>
          <w:sz w:val="24"/>
          <w:szCs w:val="24"/>
        </w:rPr>
        <w:t xml:space="preserve"> № 2 и проектируемые внеплощадочные сети производственного водопровода: ввод №</w:t>
      </w:r>
      <w:r>
        <w:rPr>
          <w:rFonts w:cs="Times New Roman"/>
          <w:sz w:val="24"/>
          <w:szCs w:val="24"/>
        </w:rPr>
        <w:t xml:space="preserve"> </w:t>
      </w:r>
      <w:r w:rsidRPr="004C7E93">
        <w:rPr>
          <w:rFonts w:cs="Times New Roman"/>
          <w:sz w:val="24"/>
          <w:szCs w:val="24"/>
        </w:rPr>
        <w:t>1 от проектируемой водозаборной насосной станции, ввод №</w:t>
      </w:r>
      <w:r>
        <w:rPr>
          <w:rFonts w:cs="Times New Roman"/>
          <w:sz w:val="24"/>
          <w:szCs w:val="24"/>
        </w:rPr>
        <w:t xml:space="preserve"> </w:t>
      </w:r>
      <w:r w:rsidRPr="004C7E93">
        <w:rPr>
          <w:rFonts w:cs="Times New Roman"/>
          <w:sz w:val="24"/>
          <w:szCs w:val="24"/>
        </w:rPr>
        <w:t>2 от существующего производственного водопровода  существующей станции осветленной воды оборотного водоснабжения ГОП ОАО "ММК"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Сброс сточных вод в водные объекты не предусматривается.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Отвод бытовой канализации от потребителей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предусматривается в проектируемые внутриплощадочные сети бытовой канализации с подключением  к существующему городскому коллектору бытовой канализации МП "Трест "Водоканал".</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Отвод производственных, дождевых и талых стоков от проектируемых кровель зданий, дорог предусматривается в проектируемые внутриплощадочные  сети дождевой канализации со сбросом в </w:t>
      </w:r>
      <w:proofErr w:type="gramStart"/>
      <w:r w:rsidRPr="004C7E93">
        <w:rPr>
          <w:rFonts w:cs="Times New Roman"/>
          <w:sz w:val="24"/>
          <w:szCs w:val="24"/>
        </w:rPr>
        <w:t>существующее</w:t>
      </w:r>
      <w:proofErr w:type="gramEnd"/>
      <w:r w:rsidRPr="004C7E93">
        <w:rPr>
          <w:rFonts w:cs="Times New Roman"/>
          <w:sz w:val="24"/>
          <w:szCs w:val="24"/>
        </w:rPr>
        <w:t xml:space="preserve"> </w:t>
      </w:r>
      <w:proofErr w:type="spellStart"/>
      <w:r w:rsidRPr="004C7E93">
        <w:rPr>
          <w:rFonts w:cs="Times New Roman"/>
          <w:sz w:val="24"/>
          <w:szCs w:val="24"/>
        </w:rPr>
        <w:t>шламохранилище</w:t>
      </w:r>
      <w:proofErr w:type="spellEnd"/>
      <w:r w:rsidRPr="004C7E93">
        <w:rPr>
          <w:rFonts w:cs="Times New Roman"/>
          <w:sz w:val="24"/>
          <w:szCs w:val="24"/>
        </w:rPr>
        <w:t xml:space="preserve"> № 2.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lastRenderedPageBreak/>
        <w:t>Рациональное использование воды обеспечивается наличием системы оборотного цикла водоснабжения для охлаждения оборудования.</w:t>
      </w:r>
    </w:p>
    <w:p w:rsidR="004C7E93" w:rsidRPr="004C7E93" w:rsidRDefault="004C7E93" w:rsidP="004C7E93">
      <w:pPr>
        <w:pStyle w:val="ab"/>
        <w:jc w:val="both"/>
        <w:rPr>
          <w:rFonts w:cs="Times New Roman"/>
          <w:b/>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t>2.3.5. Воздействие отходов объекта на окружающую природную среду</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Воздействие отходов на состояние природной среды определяется составом отходов, видами деятельности по обращению с опасными отходами и полнотой выполнения требований документов, регламентирующих эту деятельность. При эксплуатации комплекса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будут образовываться следующие отходы: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лампы ртутные, ртутно-кварцевые, люминесцентные, утратившие потребительские свойства;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отходы минеральных масел индустриальных;</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отходы минеральных масел гидравлических, не содержащих галогены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отходы минеральных масел трансформаторных, не содержащих галогены;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отходы минеральных масел компрессорных;</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обтирочный материал, загрязненный нефтью или нефтепродуктами (содержание нефти или нефтепродуктов 15 % и более);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отходы (осадки) мокрой очистки газов агломерационного производства от соединений серы известковым молоком (гипс);</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осадок гашения извести при производстве известкового молоко</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спецодежда из натуральных, синтетических, искусственных и шерстяных волокон, загрязненная нефтепродуктами (содержание нефтепродуктов менее 15%);</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обувь кожаная рабочая, утратившая потребительские свойства;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мусор от офисных и бытовых помещений организаций, несортированный (</w:t>
      </w:r>
      <w:proofErr w:type="gramStart"/>
      <w:r w:rsidRPr="004C7E93">
        <w:rPr>
          <w:rFonts w:cs="Times New Roman"/>
          <w:sz w:val="24"/>
          <w:szCs w:val="24"/>
        </w:rPr>
        <w:t>исключая</w:t>
      </w:r>
      <w:proofErr w:type="gramEnd"/>
      <w:r w:rsidRPr="004C7E93">
        <w:rPr>
          <w:rFonts w:cs="Times New Roman"/>
          <w:sz w:val="24"/>
          <w:szCs w:val="24"/>
        </w:rPr>
        <w:t xml:space="preserve"> крупногабаритный);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мусор и смет производственных помещений малоопасный;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смет с территории предприятий </w:t>
      </w:r>
      <w:proofErr w:type="gramStart"/>
      <w:r w:rsidRPr="004C7E93">
        <w:rPr>
          <w:rFonts w:cs="Times New Roman"/>
          <w:sz w:val="24"/>
          <w:szCs w:val="24"/>
        </w:rPr>
        <w:t>малоопасный</w:t>
      </w:r>
      <w:proofErr w:type="gram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картриджи печатающих устройств с содержанием тонера менее 7% отработанные;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ткань фильтровальная из натурального волокна, загрязненная оксидами кремния и нерастворимыми оксидами металлов (рукавные фильтры);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светодиодные лампы, утратившие потребительские свойства;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отходы сучьев, ветвей, вершинок от лесоразработок;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w:t>
      </w:r>
      <w:proofErr w:type="gramStart"/>
      <w:r w:rsidRPr="004C7E93">
        <w:rPr>
          <w:rFonts w:cs="Times New Roman"/>
          <w:sz w:val="24"/>
          <w:szCs w:val="24"/>
        </w:rPr>
        <w:t>уголь</w:t>
      </w:r>
      <w:proofErr w:type="gramEnd"/>
      <w:r w:rsidRPr="004C7E93">
        <w:rPr>
          <w:rFonts w:cs="Times New Roman"/>
          <w:sz w:val="24"/>
          <w:szCs w:val="24"/>
        </w:rPr>
        <w:t xml:space="preserve"> активированный отработанный при осушке воздуха и газов, не загрязненный опасными веществами;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лом и отходы, содержащие незагрязненные черные металлы в виде изделий, кусков, несортированные;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ленты конвейерные, приводные ремни, утратившие потребительские свойства, незагрязненные.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остатки и огарки стальных сварочных электродов.</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мусор с защитных решеток при водозаборе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пищевые отходы кухонь и организаций общественного питания несортированные.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В целях рационального использования сырья и исключения образования отходов предусматривается возврат уловленной пыли аспирационных систем и газоочисток в технологический процесс.</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Гипс, образующийся при очистке  агломерационных газов, передается специализированной организации.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Сбор и временное хранение отходов на территории предприятия осуществляется в местах, оборудованных в соответствии с действующими нормами и правилами, с соблюдением правил пожарной безопасности, с целью последующего их вывоза на полигоны, передачи специализированным предприятиям на утилизацию или переработку.</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В соответствии с порядком обращения с отходами, установленным на предприятии ОАО "ММК", отходы, образующиеся при эксплуатации, подлежат передаче специализированным предприятиям и захоронению на полигоне, что исключает загрязнение территории.</w:t>
      </w:r>
    </w:p>
    <w:p w:rsidR="004C7E93" w:rsidRPr="004C7E93" w:rsidRDefault="004C7E93" w:rsidP="004C7E93">
      <w:pPr>
        <w:pStyle w:val="ab"/>
        <w:ind w:firstLine="567"/>
        <w:jc w:val="both"/>
        <w:rPr>
          <w:rFonts w:cs="Times New Roman"/>
          <w:sz w:val="24"/>
          <w:szCs w:val="24"/>
        </w:rPr>
      </w:pPr>
    </w:p>
    <w:p w:rsidR="004C7E93" w:rsidRPr="004C7E93" w:rsidRDefault="004C7E93" w:rsidP="004C7E93">
      <w:pPr>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3. АРХИТЕКТУРНО-ПЛАНИРОВОЧНАЯ ЧАСТЬ</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ab/>
      </w:r>
    </w:p>
    <w:p w:rsidR="004C7E93" w:rsidRPr="004C7E93" w:rsidRDefault="004C7E93" w:rsidP="004C7E93">
      <w:pPr>
        <w:pStyle w:val="ab"/>
        <w:tabs>
          <w:tab w:val="left" w:pos="2907"/>
        </w:tabs>
        <w:jc w:val="both"/>
        <w:rPr>
          <w:rFonts w:cs="Times New Roman"/>
          <w:b/>
          <w:sz w:val="24"/>
          <w:szCs w:val="24"/>
        </w:rPr>
      </w:pPr>
      <w:r w:rsidRPr="004C7E93">
        <w:rPr>
          <w:rFonts w:cs="Times New Roman"/>
          <w:b/>
          <w:sz w:val="24"/>
          <w:szCs w:val="24"/>
        </w:rPr>
        <w:lastRenderedPageBreak/>
        <w:t>3.1 Обоснование проектных и архитектурно-планировочных решений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Цель развития территории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 создание конкурентоспособного высокотехнологичного производства качественного агломерата, обладающего металлургическими свойствами, соответствующими требованиям современного доменного производства.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Номенклатура и максимальная производительность предприятия: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производство бункерного (отгружаемого в доменный цех) агломерата - 5,5 млн. тонн в год.</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Основной задачей агломерационного производства ОАО "ММК" является получение качественного агломерата, обладающего металлургическими свойствами, соответствующими требованиям современного доменного производства.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В настоящее время агломерационное производство ОАО "ММК" представлено </w:t>
      </w:r>
      <w:proofErr w:type="spellStart"/>
      <w:r w:rsidRPr="004C7E93">
        <w:rPr>
          <w:rFonts w:cs="Times New Roman"/>
          <w:sz w:val="24"/>
          <w:szCs w:val="24"/>
        </w:rPr>
        <w:t>аглофабриками</w:t>
      </w:r>
      <w:proofErr w:type="spellEnd"/>
      <w:r w:rsidRPr="004C7E93">
        <w:rPr>
          <w:rFonts w:cs="Times New Roman"/>
          <w:sz w:val="24"/>
          <w:szCs w:val="24"/>
        </w:rPr>
        <w:t xml:space="preserve"> №№ 2, 3 и 4 суммарной производительностью 11,3 млн. тонн агломерата в год.</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Агломерационное производство ОАО "ММК" укладывается в допустимые пределы отклонений, но разброс величин показателей значительный, что осложняет работу доменных печей. Причиной является низкое качество усреднения шихтовых материалов. В настоящее время в агломерационном производстве отсутствует оборудование для качественного усреднения исходных компонентов агломерационной шихты, в </w:t>
      </w:r>
      <w:proofErr w:type="gramStart"/>
      <w:r w:rsidRPr="004C7E93">
        <w:rPr>
          <w:rFonts w:cs="Times New Roman"/>
          <w:sz w:val="24"/>
          <w:szCs w:val="24"/>
        </w:rPr>
        <w:t>связи</w:t>
      </w:r>
      <w:proofErr w:type="gramEnd"/>
      <w:r w:rsidRPr="004C7E93">
        <w:rPr>
          <w:rFonts w:cs="Times New Roman"/>
          <w:sz w:val="24"/>
          <w:szCs w:val="24"/>
        </w:rPr>
        <w:t xml:space="preserve"> с чем происходят значительные колебания по содержанию железа, </w:t>
      </w:r>
      <w:proofErr w:type="spellStart"/>
      <w:r w:rsidRPr="004C7E93">
        <w:rPr>
          <w:rFonts w:cs="Times New Roman"/>
          <w:sz w:val="24"/>
          <w:szCs w:val="24"/>
        </w:rPr>
        <w:t>основности</w:t>
      </w:r>
      <w:proofErr w:type="spellEnd"/>
      <w:r w:rsidRPr="004C7E93">
        <w:rPr>
          <w:rFonts w:cs="Times New Roman"/>
          <w:sz w:val="24"/>
          <w:szCs w:val="24"/>
        </w:rPr>
        <w:t xml:space="preserve"> и фракционному составу агломерата.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Для улучшения эффективности работы доменного цеха ОАО "ММК" предусматривается строительство новой современной агломерационной фабрики производительностью 5,5 млн. тонн бункерного (отгружаемого в доменный цех) агломерата на новой площадке. Проектирование строительства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основано на технологии производства агломерата, предложенной фирмой </w:t>
      </w:r>
      <w:proofErr w:type="spellStart"/>
      <w:r w:rsidRPr="004C7E93">
        <w:rPr>
          <w:rFonts w:cs="Times New Roman"/>
          <w:sz w:val="24"/>
          <w:szCs w:val="24"/>
        </w:rPr>
        <w:t>Sin</w:t>
      </w:r>
      <w:r w:rsidRPr="004C7E93">
        <w:rPr>
          <w:rFonts w:cs="Times New Roman"/>
          <w:sz w:val="24"/>
          <w:szCs w:val="24"/>
          <w:lang w:val="en-US"/>
        </w:rPr>
        <w:t>oSteel</w:t>
      </w:r>
      <w:proofErr w:type="spellEnd"/>
      <w:r w:rsidRPr="004C7E93">
        <w:rPr>
          <w:rFonts w:cs="Times New Roman"/>
          <w:sz w:val="24"/>
          <w:szCs w:val="24"/>
        </w:rPr>
        <w:t xml:space="preserve"> Китай.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Процесс производства агломерата на </w:t>
      </w:r>
      <w:proofErr w:type="spellStart"/>
      <w:r w:rsidRPr="004C7E93">
        <w:rPr>
          <w:rFonts w:cs="Times New Roman"/>
          <w:sz w:val="24"/>
          <w:szCs w:val="24"/>
        </w:rPr>
        <w:t>аглофабрике</w:t>
      </w:r>
      <w:proofErr w:type="spellEnd"/>
      <w:r w:rsidRPr="004C7E93">
        <w:rPr>
          <w:rFonts w:cs="Times New Roman"/>
          <w:sz w:val="24"/>
          <w:szCs w:val="24"/>
        </w:rPr>
        <w:t xml:space="preserve"> можно условно разделить на два основных этапа: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прием и подготовка сырья;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подготовка </w:t>
      </w:r>
      <w:proofErr w:type="spellStart"/>
      <w:r w:rsidRPr="004C7E93">
        <w:rPr>
          <w:rFonts w:cs="Times New Roman"/>
          <w:sz w:val="24"/>
          <w:szCs w:val="24"/>
        </w:rPr>
        <w:t>аглошихты</w:t>
      </w:r>
      <w:proofErr w:type="spellEnd"/>
      <w:r w:rsidRPr="004C7E93">
        <w:rPr>
          <w:rFonts w:cs="Times New Roman"/>
          <w:sz w:val="24"/>
          <w:szCs w:val="24"/>
        </w:rPr>
        <w:t xml:space="preserve"> и спекание агломерата (</w:t>
      </w:r>
      <w:proofErr w:type="spellStart"/>
      <w:r w:rsidRPr="004C7E93">
        <w:rPr>
          <w:rFonts w:cs="Times New Roman"/>
          <w:sz w:val="24"/>
          <w:szCs w:val="24"/>
        </w:rPr>
        <w:t>аглоцех</w:t>
      </w:r>
      <w:proofErr w:type="spell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p>
    <w:p w:rsidR="004C7E93" w:rsidRPr="004C7E93" w:rsidRDefault="004C7E93" w:rsidP="004C7E93">
      <w:pPr>
        <w:pStyle w:val="ab"/>
        <w:ind w:firstLine="567"/>
        <w:jc w:val="both"/>
        <w:rPr>
          <w:rFonts w:cs="Times New Roman"/>
          <w:b/>
          <w:bCs/>
          <w:i/>
          <w:sz w:val="24"/>
          <w:szCs w:val="24"/>
        </w:rPr>
      </w:pPr>
      <w:r w:rsidRPr="004C7E93">
        <w:rPr>
          <w:rFonts w:cs="Times New Roman"/>
          <w:b/>
          <w:bCs/>
          <w:i/>
          <w:sz w:val="24"/>
          <w:szCs w:val="24"/>
        </w:rPr>
        <w:t>Прием и подготовка сырья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Для реализации технологии приема и подготовки сырья в составе комплекса </w:t>
      </w:r>
      <w:proofErr w:type="spellStart"/>
      <w:r w:rsidRPr="004C7E93">
        <w:rPr>
          <w:rFonts w:cs="Times New Roman"/>
          <w:sz w:val="24"/>
          <w:szCs w:val="24"/>
        </w:rPr>
        <w:t>аглофабрики</w:t>
      </w:r>
      <w:proofErr w:type="spellEnd"/>
      <w:r w:rsidRPr="004C7E93">
        <w:rPr>
          <w:rFonts w:cs="Times New Roman"/>
          <w:sz w:val="24"/>
          <w:szCs w:val="24"/>
        </w:rPr>
        <w:t xml:space="preserve"> предусмотрены следующие объекты: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узлов перегрузки 6,7,11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узла перегрузки 9</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Приемное отделение ЖРС и извести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Приемное отделение известняка и кокса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ЖРС</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извести и известняка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w:t>
      </w:r>
      <w:proofErr w:type="spellStart"/>
      <w:r w:rsidRPr="004C7E93">
        <w:rPr>
          <w:rFonts w:cs="Times New Roman"/>
          <w:sz w:val="24"/>
          <w:szCs w:val="24"/>
        </w:rPr>
        <w:t>Электропомещение</w:t>
      </w:r>
      <w:proofErr w:type="spellEnd"/>
      <w:r w:rsidRPr="004C7E93">
        <w:rPr>
          <w:rFonts w:cs="Times New Roman"/>
          <w:sz w:val="24"/>
          <w:szCs w:val="24"/>
        </w:rPr>
        <w:t xml:space="preserve"> 1ЭП  железнодорожных путей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бункеров предварительного дозирования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здания бункеров  предварительного дозирования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Механизированный склад усреднения ЖРС</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перегрузочных узлов LZ1-LZ6</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поста управления отделения приема и подготовки сырья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Тракт приема и подачи сырья</w:t>
      </w:r>
    </w:p>
    <w:p w:rsidR="004C7E93" w:rsidRPr="004C7E93" w:rsidRDefault="004C7E93" w:rsidP="004C7E93">
      <w:pPr>
        <w:pStyle w:val="ab"/>
        <w:ind w:firstLine="567"/>
        <w:jc w:val="both"/>
        <w:rPr>
          <w:rFonts w:cs="Times New Roman"/>
          <w:b/>
          <w:bCs/>
          <w:i/>
          <w:sz w:val="24"/>
          <w:szCs w:val="24"/>
        </w:rPr>
      </w:pPr>
      <w:r w:rsidRPr="004C7E93">
        <w:rPr>
          <w:rFonts w:cs="Times New Roman"/>
          <w:b/>
          <w:bCs/>
          <w:i/>
          <w:sz w:val="24"/>
          <w:szCs w:val="24"/>
        </w:rPr>
        <w:t xml:space="preserve">Подготовка </w:t>
      </w:r>
      <w:proofErr w:type="spellStart"/>
      <w:r w:rsidRPr="004C7E93">
        <w:rPr>
          <w:rFonts w:cs="Times New Roman"/>
          <w:b/>
          <w:bCs/>
          <w:i/>
          <w:sz w:val="24"/>
          <w:szCs w:val="24"/>
        </w:rPr>
        <w:t>аглошихты</w:t>
      </w:r>
      <w:proofErr w:type="spellEnd"/>
      <w:r w:rsidRPr="004C7E93">
        <w:rPr>
          <w:rFonts w:cs="Times New Roman"/>
          <w:b/>
          <w:bCs/>
          <w:i/>
          <w:sz w:val="24"/>
          <w:szCs w:val="24"/>
        </w:rPr>
        <w:t xml:space="preserve"> и спекание агломерата (</w:t>
      </w:r>
      <w:proofErr w:type="spellStart"/>
      <w:r w:rsidRPr="004C7E93">
        <w:rPr>
          <w:rFonts w:cs="Times New Roman"/>
          <w:b/>
          <w:bCs/>
          <w:i/>
          <w:sz w:val="24"/>
          <w:szCs w:val="24"/>
        </w:rPr>
        <w:t>аглоцех</w:t>
      </w:r>
      <w:proofErr w:type="spellEnd"/>
      <w:r w:rsidRPr="004C7E93">
        <w:rPr>
          <w:rFonts w:cs="Times New Roman"/>
          <w:b/>
          <w:bCs/>
          <w:i/>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Для реализации технологии подготовки </w:t>
      </w:r>
      <w:proofErr w:type="spellStart"/>
      <w:r w:rsidRPr="004C7E93">
        <w:rPr>
          <w:rFonts w:cs="Times New Roman"/>
          <w:sz w:val="24"/>
          <w:szCs w:val="24"/>
        </w:rPr>
        <w:t>аглошихты</w:t>
      </w:r>
      <w:proofErr w:type="spellEnd"/>
      <w:r w:rsidRPr="004C7E93">
        <w:rPr>
          <w:rFonts w:cs="Times New Roman"/>
          <w:sz w:val="24"/>
          <w:szCs w:val="24"/>
        </w:rPr>
        <w:t xml:space="preserve"> и спекания агломерата в составе комплекса </w:t>
      </w:r>
      <w:proofErr w:type="spellStart"/>
      <w:r w:rsidRPr="004C7E93">
        <w:rPr>
          <w:rFonts w:cs="Times New Roman"/>
          <w:sz w:val="24"/>
          <w:szCs w:val="24"/>
        </w:rPr>
        <w:t>аглофабрики</w:t>
      </w:r>
      <w:proofErr w:type="spellEnd"/>
      <w:r w:rsidRPr="004C7E93">
        <w:rPr>
          <w:rFonts w:cs="Times New Roman"/>
          <w:sz w:val="24"/>
          <w:szCs w:val="24"/>
        </w:rPr>
        <w:t xml:space="preserve"> предусмотрены следующие объекты: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агломерационных машин №1, 2</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Система рециркуляции агломерационных газов  агломерационной машины №1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Система рециркуляции агломерационных газов  агломерационной машины №2</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подготовки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w:t>
      </w:r>
      <w:proofErr w:type="spellStart"/>
      <w:r w:rsidRPr="004C7E93">
        <w:rPr>
          <w:rFonts w:cs="Times New Roman"/>
          <w:sz w:val="24"/>
          <w:szCs w:val="24"/>
        </w:rPr>
        <w:t>Электропомещение</w:t>
      </w:r>
      <w:proofErr w:type="spellEnd"/>
      <w:r w:rsidRPr="004C7E93">
        <w:rPr>
          <w:rFonts w:cs="Times New Roman"/>
          <w:sz w:val="24"/>
          <w:szCs w:val="24"/>
        </w:rPr>
        <w:t xml:space="preserve"> 5ЭП здания подготовки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lastRenderedPageBreak/>
        <w:t xml:space="preserve">- Здание </w:t>
      </w:r>
      <w:proofErr w:type="gramStart"/>
      <w:r w:rsidRPr="004C7E93">
        <w:rPr>
          <w:rFonts w:cs="Times New Roman"/>
          <w:sz w:val="24"/>
          <w:szCs w:val="24"/>
        </w:rPr>
        <w:t>предварительного</w:t>
      </w:r>
      <w:proofErr w:type="gramEnd"/>
      <w:r w:rsidRPr="004C7E93">
        <w:rPr>
          <w:rFonts w:cs="Times New Roman"/>
          <w:sz w:val="24"/>
          <w:szCs w:val="24"/>
        </w:rPr>
        <w:t xml:space="preserve"> </w:t>
      </w:r>
      <w:proofErr w:type="spellStart"/>
      <w:r w:rsidRPr="004C7E93">
        <w:rPr>
          <w:rFonts w:cs="Times New Roman"/>
          <w:sz w:val="24"/>
          <w:szCs w:val="24"/>
        </w:rPr>
        <w:t>грохочения</w:t>
      </w:r>
      <w:proofErr w:type="spellEnd"/>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дозирования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узла первичного перемешивания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узла вторичного перемешивания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w:t>
      </w:r>
      <w:proofErr w:type="spellStart"/>
      <w:r w:rsidRPr="004C7E93">
        <w:rPr>
          <w:rFonts w:cs="Times New Roman"/>
          <w:sz w:val="24"/>
          <w:szCs w:val="24"/>
        </w:rPr>
        <w:t>Электропомещение</w:t>
      </w:r>
      <w:proofErr w:type="spellEnd"/>
      <w:r w:rsidRPr="004C7E93">
        <w:rPr>
          <w:rFonts w:cs="Times New Roman"/>
          <w:sz w:val="24"/>
          <w:szCs w:val="24"/>
        </w:rPr>
        <w:t xml:space="preserve"> 6ЭП  узлов первичного и вторичного перемешивания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Здание </w:t>
      </w:r>
      <w:proofErr w:type="spellStart"/>
      <w:r w:rsidRPr="004C7E93">
        <w:rPr>
          <w:rFonts w:cs="Times New Roman"/>
          <w:sz w:val="24"/>
          <w:szCs w:val="24"/>
        </w:rPr>
        <w:t>грохочения</w:t>
      </w:r>
      <w:proofErr w:type="spellEnd"/>
      <w:r w:rsidRPr="004C7E93">
        <w:rPr>
          <w:rFonts w:cs="Times New Roman"/>
          <w:sz w:val="24"/>
          <w:szCs w:val="24"/>
        </w:rPr>
        <w:t xml:space="preserve">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отбора и подготовки проб</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бункеров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Линейный охладитель № 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Линейный охладитель № 2</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подготовки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Аспирационная установка </w:t>
      </w:r>
      <w:proofErr w:type="gramStart"/>
      <w:r w:rsidRPr="004C7E93">
        <w:rPr>
          <w:rFonts w:cs="Times New Roman"/>
          <w:sz w:val="24"/>
          <w:szCs w:val="24"/>
        </w:rPr>
        <w:t>предварительного</w:t>
      </w:r>
      <w:proofErr w:type="gramEnd"/>
      <w:r w:rsidRPr="004C7E93">
        <w:rPr>
          <w:rFonts w:cs="Times New Roman"/>
          <w:sz w:val="24"/>
          <w:szCs w:val="24"/>
        </w:rPr>
        <w:t xml:space="preserve"> </w:t>
      </w:r>
      <w:proofErr w:type="spellStart"/>
      <w:r w:rsidRPr="004C7E93">
        <w:rPr>
          <w:rFonts w:cs="Times New Roman"/>
          <w:sz w:val="24"/>
          <w:szCs w:val="24"/>
        </w:rPr>
        <w:t>грохочения</w:t>
      </w:r>
      <w:proofErr w:type="spellEnd"/>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дозирования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Аспирационная установка </w:t>
      </w:r>
      <w:proofErr w:type="spellStart"/>
      <w:r w:rsidRPr="004C7E93">
        <w:rPr>
          <w:rFonts w:cs="Times New Roman"/>
          <w:sz w:val="24"/>
          <w:szCs w:val="24"/>
        </w:rPr>
        <w:t>грохочения</w:t>
      </w:r>
      <w:proofErr w:type="spellEnd"/>
      <w:r w:rsidRPr="004C7E93">
        <w:rPr>
          <w:rFonts w:cs="Times New Roman"/>
          <w:sz w:val="24"/>
          <w:szCs w:val="24"/>
        </w:rPr>
        <w:t xml:space="preserve">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бункеров готового продукта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зоны охлаждения  агломерационной машины №1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Аспирационная установка зоны охлаждения  агломерационной машины №2</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узла перегрузки агломерационной машины №1</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Здание узла перегрузки агломерационной машины №2</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Тракт подачи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Тракт отгрузки готового продукта</w:t>
      </w:r>
    </w:p>
    <w:p w:rsidR="004C7E93" w:rsidRPr="004C7E93" w:rsidRDefault="004C7E93" w:rsidP="004C7E93">
      <w:pPr>
        <w:pStyle w:val="ab"/>
        <w:ind w:firstLine="567"/>
        <w:jc w:val="both"/>
        <w:rPr>
          <w:rFonts w:cs="Times New Roman"/>
          <w:sz w:val="24"/>
          <w:szCs w:val="24"/>
        </w:rPr>
      </w:pP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Производство агломерата (готового продукта) предусматривается на двух агломерационных машинах поставки фирмы </w:t>
      </w:r>
      <w:proofErr w:type="spellStart"/>
      <w:r w:rsidRPr="004C7E93">
        <w:rPr>
          <w:rFonts w:cs="Times New Roman"/>
          <w:sz w:val="24"/>
          <w:szCs w:val="24"/>
          <w:lang w:val="en-US"/>
        </w:rPr>
        <w:t>SinoSteel</w:t>
      </w:r>
      <w:proofErr w:type="spellEnd"/>
      <w:r w:rsidRPr="004C7E93">
        <w:rPr>
          <w:rFonts w:cs="Times New Roman"/>
          <w:sz w:val="24"/>
          <w:szCs w:val="24"/>
        </w:rPr>
        <w:t xml:space="preserve"> Китай.</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Для производства 5,5 </w:t>
      </w:r>
      <w:proofErr w:type="gramStart"/>
      <w:r w:rsidRPr="004C7E93">
        <w:rPr>
          <w:rFonts w:cs="Times New Roman"/>
          <w:sz w:val="24"/>
          <w:szCs w:val="24"/>
        </w:rPr>
        <w:t>млн</w:t>
      </w:r>
      <w:proofErr w:type="gramEnd"/>
      <w:r w:rsidRPr="004C7E93">
        <w:rPr>
          <w:rFonts w:cs="Times New Roman"/>
          <w:sz w:val="24"/>
          <w:szCs w:val="24"/>
        </w:rPr>
        <w:t xml:space="preserve"> тонн в год агломерата потребуется: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железорудное сырье - 5 818 221 тонн;</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известь - 308 350 тонн (поступает с </w:t>
      </w:r>
      <w:proofErr w:type="gramStart"/>
      <w:r w:rsidRPr="004C7E93">
        <w:rPr>
          <w:rFonts w:cs="Times New Roman"/>
          <w:sz w:val="24"/>
          <w:szCs w:val="24"/>
        </w:rPr>
        <w:t>ДОЦ</w:t>
      </w:r>
      <w:proofErr w:type="gramEnd"/>
      <w:r w:rsidRPr="004C7E93">
        <w:rPr>
          <w:rFonts w:cs="Times New Roman"/>
          <w:sz w:val="24"/>
          <w:szCs w:val="24"/>
        </w:rPr>
        <w:t xml:space="preserve"> ОАО "ММК");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 известняк - 522 531 тонн (поступает с </w:t>
      </w:r>
      <w:proofErr w:type="gramStart"/>
      <w:r w:rsidRPr="004C7E93">
        <w:rPr>
          <w:rFonts w:cs="Times New Roman"/>
          <w:sz w:val="24"/>
          <w:szCs w:val="24"/>
        </w:rPr>
        <w:t>ДОЦ</w:t>
      </w:r>
      <w:proofErr w:type="gramEnd"/>
      <w:r w:rsidRPr="004C7E93">
        <w:rPr>
          <w:rFonts w:cs="Times New Roman"/>
          <w:sz w:val="24"/>
          <w:szCs w:val="24"/>
        </w:rPr>
        <w:t xml:space="preserve"> ОАО "ММК");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кокс - 294 140 тонн (поступает с КХП ОАО "ММК").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В технологической схеме предусматриваются следующие процессы: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1) Механизированная разгрузка и конвейерная подача сырья на склады.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2) Предварительное дозирование сырья, включающее в себя перемешивание ЖРС и негашеной извести в требуемой пропорции.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3) Складирование и усреднение сырья на механизированном складе усреднения ЖРС, оснащенном штабелеукладчиками и </w:t>
      </w:r>
      <w:proofErr w:type="spellStart"/>
      <w:r w:rsidRPr="004C7E93">
        <w:rPr>
          <w:rFonts w:cs="Times New Roman"/>
          <w:sz w:val="24"/>
          <w:szCs w:val="24"/>
        </w:rPr>
        <w:t>рудозаборными</w:t>
      </w:r>
      <w:proofErr w:type="spellEnd"/>
      <w:r w:rsidRPr="004C7E93">
        <w:rPr>
          <w:rFonts w:cs="Times New Roman"/>
          <w:sz w:val="24"/>
          <w:szCs w:val="24"/>
        </w:rPr>
        <w:t xml:space="preserve"> машинами, с целью уменьшения разницы в </w:t>
      </w:r>
      <w:proofErr w:type="spellStart"/>
      <w:r w:rsidRPr="004C7E93">
        <w:rPr>
          <w:rFonts w:cs="Times New Roman"/>
          <w:sz w:val="24"/>
          <w:szCs w:val="24"/>
        </w:rPr>
        <w:t>химсоставе</w:t>
      </w:r>
      <w:proofErr w:type="spellEnd"/>
      <w:r w:rsidRPr="004C7E93">
        <w:rPr>
          <w:rFonts w:cs="Times New Roman"/>
          <w:sz w:val="24"/>
          <w:szCs w:val="24"/>
        </w:rPr>
        <w:t xml:space="preserve"> железорудного сырья.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4) Конвейерная подача сырья со складов для его последующей подготовки по гранулометрическому составу и дозирования.</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5) Конвейерная подача негашеной извести в здание для приготовления известкового молока, необходимого для </w:t>
      </w:r>
      <w:proofErr w:type="spellStart"/>
      <w:r w:rsidRPr="004C7E93">
        <w:rPr>
          <w:rFonts w:cs="Times New Roman"/>
          <w:sz w:val="24"/>
          <w:szCs w:val="24"/>
        </w:rPr>
        <w:t>десульфурации</w:t>
      </w:r>
      <w:proofErr w:type="spellEnd"/>
      <w:r w:rsidRPr="004C7E93">
        <w:rPr>
          <w:rFonts w:cs="Times New Roman"/>
          <w:sz w:val="24"/>
          <w:szCs w:val="24"/>
        </w:rPr>
        <w:t xml:space="preserve"> дымовых газов после агломерации.</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6) Дробление и </w:t>
      </w:r>
      <w:proofErr w:type="spellStart"/>
      <w:r w:rsidRPr="004C7E93">
        <w:rPr>
          <w:rFonts w:cs="Times New Roman"/>
          <w:sz w:val="24"/>
          <w:szCs w:val="24"/>
        </w:rPr>
        <w:t>грохочение</w:t>
      </w:r>
      <w:proofErr w:type="spellEnd"/>
      <w:r w:rsidRPr="004C7E93">
        <w:rPr>
          <w:rFonts w:cs="Times New Roman"/>
          <w:sz w:val="24"/>
          <w:szCs w:val="24"/>
        </w:rPr>
        <w:t xml:space="preserve"> известняка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7) Дробление и </w:t>
      </w:r>
      <w:proofErr w:type="spellStart"/>
      <w:r w:rsidRPr="004C7E93">
        <w:rPr>
          <w:rFonts w:cs="Times New Roman"/>
          <w:sz w:val="24"/>
          <w:szCs w:val="24"/>
        </w:rPr>
        <w:t>грохочение</w:t>
      </w:r>
      <w:proofErr w:type="spellEnd"/>
      <w:r w:rsidRPr="004C7E93">
        <w:rPr>
          <w:rFonts w:cs="Times New Roman"/>
          <w:sz w:val="24"/>
          <w:szCs w:val="24"/>
        </w:rPr>
        <w:t xml:space="preserve">  кокса.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8) Весовое дозирование компонентов шихты с автоматическим регулированием их расхода.</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9)  Первичное и вторичное перемешивание </w:t>
      </w:r>
      <w:proofErr w:type="spellStart"/>
      <w:r w:rsidRPr="004C7E93">
        <w:rPr>
          <w:rFonts w:cs="Times New Roman"/>
          <w:sz w:val="24"/>
          <w:szCs w:val="24"/>
        </w:rPr>
        <w:t>аглошихты</w:t>
      </w:r>
      <w:proofErr w:type="spellEnd"/>
      <w:r w:rsidRPr="004C7E93">
        <w:rPr>
          <w:rFonts w:cs="Times New Roman"/>
          <w:sz w:val="24"/>
          <w:szCs w:val="24"/>
        </w:rPr>
        <w:t xml:space="preserve"> в барабанных смесителях, включая прогрев и </w:t>
      </w:r>
      <w:proofErr w:type="spellStart"/>
      <w:r w:rsidRPr="004C7E93">
        <w:rPr>
          <w:rFonts w:cs="Times New Roman"/>
          <w:sz w:val="24"/>
          <w:szCs w:val="24"/>
        </w:rPr>
        <w:t>окомкование</w:t>
      </w:r>
      <w:proofErr w:type="spell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10) Применение "постели", формируемой из отсева агломерата на рабочей поверхности (паллетах) </w:t>
      </w:r>
      <w:proofErr w:type="spellStart"/>
      <w:r w:rsidRPr="004C7E93">
        <w:rPr>
          <w:rFonts w:cs="Times New Roman"/>
          <w:sz w:val="24"/>
          <w:szCs w:val="24"/>
        </w:rPr>
        <w:t>агломашин</w:t>
      </w:r>
      <w:proofErr w:type="spellEnd"/>
      <w:r w:rsidRPr="004C7E93">
        <w:rPr>
          <w:rFonts w:cs="Times New Roman"/>
          <w:sz w:val="24"/>
          <w:szCs w:val="24"/>
        </w:rPr>
        <w:t xml:space="preserve"> перед </w:t>
      </w:r>
      <w:proofErr w:type="gramStart"/>
      <w:r w:rsidRPr="004C7E93">
        <w:rPr>
          <w:rFonts w:cs="Times New Roman"/>
          <w:sz w:val="24"/>
          <w:szCs w:val="24"/>
        </w:rPr>
        <w:t>подачей</w:t>
      </w:r>
      <w:proofErr w:type="gramEnd"/>
      <w:r w:rsidRPr="004C7E93">
        <w:rPr>
          <w:rFonts w:cs="Times New Roman"/>
          <w:sz w:val="24"/>
          <w:szCs w:val="24"/>
        </w:rPr>
        <w:t xml:space="preserve"> подготовленной для агломерации шихты.</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11) Конвейерная подача шихты на </w:t>
      </w:r>
      <w:proofErr w:type="spellStart"/>
      <w:r w:rsidRPr="004C7E93">
        <w:rPr>
          <w:rFonts w:cs="Times New Roman"/>
          <w:sz w:val="24"/>
          <w:szCs w:val="24"/>
        </w:rPr>
        <w:t>агломашины</w:t>
      </w:r>
      <w:proofErr w:type="spellEnd"/>
      <w:r w:rsidRPr="004C7E93">
        <w:rPr>
          <w:rFonts w:cs="Times New Roman"/>
          <w:sz w:val="24"/>
          <w:szCs w:val="24"/>
        </w:rPr>
        <w:t xml:space="preserve"> и её спекание в высоком слое и при высоком вакууме.</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12) Рециркуляция агломерационных газов в процессе продувки </w:t>
      </w:r>
      <w:proofErr w:type="spellStart"/>
      <w:r w:rsidRPr="004C7E93">
        <w:rPr>
          <w:rFonts w:cs="Times New Roman"/>
          <w:sz w:val="24"/>
          <w:szCs w:val="24"/>
        </w:rPr>
        <w:t>аглошихты</w:t>
      </w:r>
      <w:proofErr w:type="spellEnd"/>
      <w:r w:rsidRPr="004C7E93">
        <w:rPr>
          <w:rFonts w:cs="Times New Roman"/>
          <w:sz w:val="24"/>
          <w:szCs w:val="24"/>
        </w:rPr>
        <w:t xml:space="preserve"> при её спекании на </w:t>
      </w:r>
      <w:proofErr w:type="spellStart"/>
      <w:r w:rsidRPr="004C7E93">
        <w:rPr>
          <w:rFonts w:cs="Times New Roman"/>
          <w:sz w:val="24"/>
          <w:szCs w:val="24"/>
        </w:rPr>
        <w:t>агломашинах</w:t>
      </w:r>
      <w:proofErr w:type="spell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13) Очистка агломерационных газов от пыли в электрофильтрах, с последующей очисткой  агломерационных газов </w:t>
      </w:r>
      <w:proofErr w:type="gramStart"/>
      <w:r w:rsidRPr="004C7E93">
        <w:rPr>
          <w:rFonts w:cs="Times New Roman"/>
          <w:sz w:val="24"/>
          <w:szCs w:val="24"/>
        </w:rPr>
        <w:t>от</w:t>
      </w:r>
      <w:proofErr w:type="gramEnd"/>
      <w:r w:rsidRPr="004C7E93">
        <w:rPr>
          <w:rFonts w:cs="Times New Roman"/>
          <w:sz w:val="24"/>
          <w:szCs w:val="24"/>
        </w:rPr>
        <w:t xml:space="preserve"> СО, SO2, и </w:t>
      </w:r>
      <w:proofErr w:type="spellStart"/>
      <w:r w:rsidRPr="004C7E93">
        <w:rPr>
          <w:rFonts w:cs="Times New Roman"/>
          <w:sz w:val="24"/>
          <w:szCs w:val="24"/>
        </w:rPr>
        <w:t>NOx</w:t>
      </w:r>
      <w:proofErr w:type="spell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lastRenderedPageBreak/>
        <w:t xml:space="preserve">14) Обработка горячего агломерата, включая его дробление и охлаждение на линейных охладителях; дробление и </w:t>
      </w:r>
      <w:proofErr w:type="spellStart"/>
      <w:r w:rsidRPr="004C7E93">
        <w:rPr>
          <w:rFonts w:cs="Times New Roman"/>
          <w:sz w:val="24"/>
          <w:szCs w:val="24"/>
        </w:rPr>
        <w:t>грохочение</w:t>
      </w:r>
      <w:proofErr w:type="spellEnd"/>
      <w:r w:rsidRPr="004C7E93">
        <w:rPr>
          <w:rFonts w:cs="Times New Roman"/>
          <w:sz w:val="24"/>
          <w:szCs w:val="24"/>
        </w:rPr>
        <w:t xml:space="preserve"> охлажденного агломерата для его разделения по гранулометрическому составу.</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15) Отбор и подготовка химических и физических проб сырья и готового агломерата с их последующей передачей в лабораторию.</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16) Конвейерная подача и выгрузка готового агломерата в бункеры готового продукта для его последующей отгрузки в вагоны и отправки потребителю.</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Проектируемая новая </w:t>
      </w:r>
      <w:proofErr w:type="spellStart"/>
      <w:r w:rsidRPr="004C7E93">
        <w:rPr>
          <w:rFonts w:ascii="Times New Roman" w:hAnsi="Times New Roman" w:cs="Times New Roman"/>
          <w:sz w:val="24"/>
          <w:szCs w:val="24"/>
        </w:rPr>
        <w:t>аглофабрика</w:t>
      </w:r>
      <w:proofErr w:type="spellEnd"/>
      <w:r w:rsidRPr="004C7E93">
        <w:rPr>
          <w:rFonts w:ascii="Times New Roman" w:hAnsi="Times New Roman" w:cs="Times New Roman"/>
          <w:sz w:val="24"/>
          <w:szCs w:val="24"/>
        </w:rPr>
        <w:t xml:space="preserve"> в границах ограждения (1 очередь) представляет собой предприятие со сложным процессом производства готовой продукции (агломерата), занимающее значительную территорию с разнообразными по объемно-пространственному решению зданиями и сложными инженерными сооружениями.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Размеры и конфигурация этих зданий и сооружений, а также объемно-пространственная, планировочная и функциональная организация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обусловлены технологическим процессом производства агломерата.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Объемно-планировочное решение зданий объясняется техническими требованиями размещения технологического оборудования, его габаритами в плане и по высоте, а также допустимыми габаритами приближения данного оборудования между собой, удобством и безопасностью его обслуживания персоналом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Композиционное решение проектируемой территории учитывает градостроительные требования по соблюдению противопожарных норм, инсоляционных требований, норм на санитарно-защитные зоны. </w:t>
      </w:r>
    </w:p>
    <w:p w:rsidR="004C7E93" w:rsidRPr="004C7E93" w:rsidRDefault="004C7E93" w:rsidP="004C7E93">
      <w:pPr>
        <w:spacing w:after="0" w:line="240" w:lineRule="auto"/>
        <w:ind w:firstLine="546"/>
        <w:jc w:val="both"/>
        <w:rPr>
          <w:rFonts w:ascii="Times New Roman" w:hAnsi="Times New Roman" w:cs="Times New Roman"/>
          <w:sz w:val="24"/>
          <w:szCs w:val="24"/>
          <w:highlight w:val="yellow"/>
        </w:rPr>
      </w:pP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По проектируемым линейным объектам установлены охранные зоны:</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для надземных газопроводов - 2м с каждой стороны от газопровода (в соответствии с частью а, п.7 «Об утверждении Правил охраны газораспределительных сетей» с изменениями от 17.05.2016г.;</w:t>
      </w:r>
    </w:p>
    <w:p w:rsidR="004C7E93" w:rsidRPr="004C7E93" w:rsidRDefault="004C7E93" w:rsidP="004C7E93">
      <w:pPr>
        <w:spacing w:after="0" w:line="240" w:lineRule="auto"/>
        <w:ind w:firstLine="546"/>
        <w:jc w:val="both"/>
        <w:rPr>
          <w:rFonts w:ascii="Times New Roman" w:hAnsi="Times New Roman" w:cs="Times New Roman"/>
          <w:sz w:val="24"/>
          <w:szCs w:val="24"/>
        </w:rPr>
      </w:pPr>
      <w:proofErr w:type="gramStart"/>
      <w:r w:rsidRPr="004C7E93">
        <w:rPr>
          <w:rFonts w:ascii="Times New Roman" w:hAnsi="Times New Roman" w:cs="Times New Roman"/>
          <w:sz w:val="24"/>
          <w:szCs w:val="24"/>
        </w:rPr>
        <w:t>- для высоковольтных линий электропередач 6кВ и 110кВ (в соответствии с приложением Постановления Правительства РФ от 24.02.2009 №160 (ред. от 26.08.2013)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установлены</w:t>
      </w:r>
      <w:proofErr w:type="gramEnd"/>
      <w:r w:rsidRPr="004C7E93">
        <w:rPr>
          <w:rFonts w:ascii="Times New Roman" w:hAnsi="Times New Roman" w:cs="Times New Roman"/>
          <w:sz w:val="24"/>
          <w:szCs w:val="24"/>
        </w:rPr>
        <w:t xml:space="preserve"> следующие охранные зоны:</w:t>
      </w:r>
    </w:p>
    <w:tbl>
      <w:tblPr>
        <w:tblW w:w="9516" w:type="dxa"/>
        <w:tblInd w:w="6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37"/>
        <w:gridCol w:w="4079"/>
      </w:tblGrid>
      <w:tr w:rsidR="004C7E93" w:rsidRPr="004C7E93" w:rsidTr="004C7E93">
        <w:tc>
          <w:tcPr>
            <w:tcW w:w="5437"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 xml:space="preserve">Проектный номинальный класс </w:t>
            </w:r>
          </w:p>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 xml:space="preserve">напряжения, </w:t>
            </w:r>
            <w:proofErr w:type="spellStart"/>
            <w:r w:rsidRPr="004C7E93">
              <w:rPr>
                <w:rFonts w:ascii="Times New Roman" w:hAnsi="Times New Roman" w:cs="Times New Roman"/>
                <w:sz w:val="24"/>
                <w:szCs w:val="24"/>
              </w:rPr>
              <w:t>кВ</w:t>
            </w:r>
            <w:proofErr w:type="spellEnd"/>
          </w:p>
        </w:tc>
        <w:tc>
          <w:tcPr>
            <w:tcW w:w="4079"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 xml:space="preserve">Расстояние, </w:t>
            </w:r>
            <w:proofErr w:type="gramStart"/>
            <w:r w:rsidRPr="004C7E93">
              <w:rPr>
                <w:rFonts w:ascii="Times New Roman" w:hAnsi="Times New Roman" w:cs="Times New Roman"/>
                <w:sz w:val="24"/>
                <w:szCs w:val="24"/>
              </w:rPr>
              <w:t>м</w:t>
            </w:r>
            <w:proofErr w:type="gramEnd"/>
          </w:p>
        </w:tc>
      </w:tr>
      <w:tr w:rsidR="004C7E93" w:rsidRPr="004C7E93" w:rsidTr="004C7E93">
        <w:tc>
          <w:tcPr>
            <w:tcW w:w="5437"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1-20</w:t>
            </w:r>
          </w:p>
        </w:tc>
        <w:tc>
          <w:tcPr>
            <w:tcW w:w="4079"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10</w:t>
            </w:r>
          </w:p>
        </w:tc>
      </w:tr>
      <w:tr w:rsidR="004C7E93" w:rsidRPr="004C7E93" w:rsidTr="004C7E93">
        <w:tc>
          <w:tcPr>
            <w:tcW w:w="5437"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110</w:t>
            </w:r>
          </w:p>
        </w:tc>
        <w:tc>
          <w:tcPr>
            <w:tcW w:w="4079"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20</w:t>
            </w:r>
          </w:p>
        </w:tc>
      </w:tr>
    </w:tbl>
    <w:p w:rsidR="004C7E93" w:rsidRPr="004C7E93" w:rsidRDefault="004C7E93" w:rsidP="004C7E93">
      <w:pPr>
        <w:pStyle w:val="Default"/>
        <w:ind w:firstLine="546"/>
        <w:jc w:val="both"/>
        <w:rPr>
          <w:bCs/>
          <w:color w:val="auto"/>
        </w:rPr>
      </w:pPr>
      <w:r w:rsidRPr="004C7E93">
        <w:rPr>
          <w:color w:val="auto"/>
        </w:rPr>
        <w:t xml:space="preserve">- для водопровода (в соответствии с частью а, п. 2.4.3, </w:t>
      </w:r>
      <w:r w:rsidRPr="004C7E93">
        <w:rPr>
          <w:bCs/>
          <w:color w:val="auto"/>
        </w:rPr>
        <w:t>СанПиН 2.1.4.1110-02 "Зоны санитарной охраны источников водоснабжения и водопроводов питьевого назначения» охранная зона составляет 10м в обе стороны от крайних линий водопровода;</w:t>
      </w:r>
    </w:p>
    <w:p w:rsidR="004C7E93" w:rsidRPr="004C7E93" w:rsidRDefault="004C7E93" w:rsidP="004C7E93">
      <w:pPr>
        <w:autoSpaceDE w:val="0"/>
        <w:adjustRightInd w:val="0"/>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 для железных дорог (в соответствии с табл. 1, 2 </w:t>
      </w:r>
      <w:r w:rsidRPr="004C7E93">
        <w:rPr>
          <w:rFonts w:ascii="Times New Roman" w:hAnsi="Times New Roman" w:cs="Times New Roman"/>
          <w:bCs/>
          <w:sz w:val="24"/>
          <w:szCs w:val="24"/>
          <w:shd w:val="clear" w:color="auto" w:fill="FFFFFF"/>
        </w:rPr>
        <w:t xml:space="preserve">Приказа Минтранса РФ от 06.08.2008 г. №126 </w:t>
      </w:r>
      <w:r w:rsidRPr="004C7E93">
        <w:rPr>
          <w:rFonts w:ascii="Times New Roman" w:hAnsi="Times New Roman" w:cs="Times New Roman"/>
          <w:sz w:val="24"/>
          <w:szCs w:val="24"/>
        </w:rPr>
        <w:t xml:space="preserve">«Нормы отвода земельных участков, необходимых для формирования полосы отвода железных дорог, а также нормы расчета охранных зон железных дорог») проектом установлены границы охранных зон железнодорожных путей. </w:t>
      </w:r>
    </w:p>
    <w:p w:rsidR="004C7E93" w:rsidRPr="004C7E93" w:rsidRDefault="004C7E93" w:rsidP="004C7E93">
      <w:pPr>
        <w:pStyle w:val="Default"/>
        <w:ind w:firstLine="546"/>
        <w:jc w:val="both"/>
        <w:rPr>
          <w:bCs/>
          <w:color w:val="auto"/>
        </w:rPr>
      </w:pPr>
      <w:r w:rsidRPr="004C7E93">
        <w:rPr>
          <w:bCs/>
          <w:color w:val="auto"/>
        </w:rPr>
        <w:t>Для проектируемых инженерных сетей (водопровод, газопровод, высоковольтные линии электропередач 6кВ и 110кВ) проектом установлены технические зоны, границы которых совпадают с охранными зонами этих сетей.</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 xml:space="preserve">На проектируемой территории комплекса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благоустройство и озеленение территории. Благоустройство представлено тротуарами, пешеходной галереей для движения пешеходов, сетью дорог, проездов и площадками  для выполнения технологических перевозок, обслуживания комплекса и проезда пожарной техники.</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В границах земельного участка предусматривается озеленение свободных от застройки территорий. Для озеленения применены местные виды растений с учетом их санитарно-</w:t>
      </w:r>
      <w:r w:rsidRPr="004C7E93">
        <w:rPr>
          <w:rFonts w:ascii="Times New Roman" w:hAnsi="Times New Roman" w:cs="Times New Roman"/>
          <w:sz w:val="24"/>
          <w:szCs w:val="24"/>
        </w:rPr>
        <w:lastRenderedPageBreak/>
        <w:t xml:space="preserve">защитных и декоративных свойств и устойчивости к вредным веществам, выделяемым предприятием.  </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 xml:space="preserve">Основные типы </w:t>
      </w:r>
      <w:proofErr w:type="gramStart"/>
      <w:r w:rsidRPr="004C7E93">
        <w:rPr>
          <w:rFonts w:ascii="Times New Roman" w:hAnsi="Times New Roman" w:cs="Times New Roman"/>
          <w:sz w:val="24"/>
          <w:szCs w:val="24"/>
        </w:rPr>
        <w:t>насаждений-газоны</w:t>
      </w:r>
      <w:proofErr w:type="gramEnd"/>
      <w:r w:rsidRPr="004C7E93">
        <w:rPr>
          <w:rFonts w:ascii="Times New Roman" w:hAnsi="Times New Roman" w:cs="Times New Roman"/>
          <w:sz w:val="24"/>
          <w:szCs w:val="24"/>
        </w:rPr>
        <w:t xml:space="preserve">, согласно  СП 18.13330.2011 «Генеральные планы промышленных предприятий», п.5.68. </w:t>
      </w:r>
      <w:proofErr w:type="gramStart"/>
      <w:r w:rsidRPr="004C7E93">
        <w:rPr>
          <w:rFonts w:ascii="Times New Roman" w:hAnsi="Times New Roman" w:cs="Times New Roman"/>
          <w:sz w:val="24"/>
          <w:szCs w:val="24"/>
        </w:rPr>
        <w:t>Также озеленение представлено посадкой  деревьев и кустарников (ясень,  вяз, сирень, барбарис, акация, дерен, лох серебристый).</w:t>
      </w:r>
      <w:proofErr w:type="gramEnd"/>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 xml:space="preserve">Площадь </w:t>
      </w:r>
      <w:proofErr w:type="gramStart"/>
      <w:r w:rsidRPr="004C7E93">
        <w:rPr>
          <w:rFonts w:ascii="Times New Roman" w:hAnsi="Times New Roman" w:cs="Times New Roman"/>
          <w:sz w:val="24"/>
          <w:szCs w:val="24"/>
        </w:rPr>
        <w:t xml:space="preserve">участков, предназначенных для озеленения на территории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не превышает</w:t>
      </w:r>
      <w:proofErr w:type="gramEnd"/>
      <w:r w:rsidRPr="004C7E93">
        <w:rPr>
          <w:rFonts w:ascii="Times New Roman" w:hAnsi="Times New Roman" w:cs="Times New Roman"/>
          <w:sz w:val="24"/>
          <w:szCs w:val="24"/>
        </w:rPr>
        <w:t xml:space="preserve"> 15%, на основании  СП 18.13330.2011 «Генеральные планы промышленных предприятий», п.5.64.</w:t>
      </w:r>
    </w:p>
    <w:p w:rsidR="004C7E93" w:rsidRPr="004C7E93" w:rsidRDefault="004C7E93" w:rsidP="004C7E93">
      <w:pPr>
        <w:spacing w:after="0" w:line="240" w:lineRule="auto"/>
        <w:ind w:firstLine="567"/>
        <w:jc w:val="both"/>
        <w:rPr>
          <w:rFonts w:ascii="Times New Roman" w:hAnsi="Times New Roman" w:cs="Times New Roman"/>
          <w:sz w:val="24"/>
          <w:szCs w:val="24"/>
        </w:rPr>
      </w:pPr>
      <w:proofErr w:type="gramStart"/>
      <w:r w:rsidRPr="004C7E93">
        <w:rPr>
          <w:rFonts w:ascii="Times New Roman" w:hAnsi="Times New Roman" w:cs="Times New Roman"/>
          <w:sz w:val="24"/>
          <w:szCs w:val="24"/>
        </w:rPr>
        <w:t>Транспортное обслуживание выполнено на основе рекомендаций и требований СП 42.13330.2011 (Актуализированная редакция СНиП 2.07.01-89* «Градостроительство.</w:t>
      </w:r>
      <w:proofErr w:type="gramEnd"/>
      <w:r w:rsidRPr="004C7E93">
        <w:rPr>
          <w:rFonts w:ascii="Times New Roman" w:hAnsi="Times New Roman" w:cs="Times New Roman"/>
          <w:sz w:val="24"/>
          <w:szCs w:val="24"/>
        </w:rPr>
        <w:t xml:space="preserve"> </w:t>
      </w:r>
      <w:proofErr w:type="gramStart"/>
      <w:r w:rsidRPr="004C7E93">
        <w:rPr>
          <w:rFonts w:ascii="Times New Roman" w:hAnsi="Times New Roman" w:cs="Times New Roman"/>
          <w:sz w:val="24"/>
          <w:szCs w:val="24"/>
        </w:rPr>
        <w:t>Планировка и застройка городских и сельских поселений») и местных нормативов градостроительного проектирования.</w:t>
      </w:r>
      <w:proofErr w:type="gramEnd"/>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Норма расчета стоянок автомобилей - 10-15 </w:t>
      </w:r>
      <w:proofErr w:type="spellStart"/>
      <w:r w:rsidRPr="004C7E93">
        <w:rPr>
          <w:rFonts w:ascii="Times New Roman" w:hAnsi="Times New Roman" w:cs="Times New Roman"/>
          <w:sz w:val="24"/>
          <w:szCs w:val="24"/>
        </w:rPr>
        <w:t>маш</w:t>
      </w:r>
      <w:proofErr w:type="spellEnd"/>
      <w:r w:rsidRPr="004C7E93">
        <w:rPr>
          <w:rFonts w:ascii="Times New Roman" w:hAnsi="Times New Roman" w:cs="Times New Roman"/>
          <w:sz w:val="24"/>
          <w:szCs w:val="24"/>
        </w:rPr>
        <w:t xml:space="preserve">./мест на 100 работающих в двух смежных сменах (см. п. 41, табл. 5, «Местные нормативы градостроительного проектирования города Магнитогорска», решение Магнитогорского городского Собрания депутатов №21 от 24.02.2015г.).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Количество работающих на </w:t>
      </w:r>
      <w:proofErr w:type="spellStart"/>
      <w:r w:rsidRPr="004C7E93">
        <w:rPr>
          <w:rFonts w:ascii="Times New Roman" w:hAnsi="Times New Roman" w:cs="Times New Roman"/>
          <w:sz w:val="24"/>
          <w:szCs w:val="24"/>
        </w:rPr>
        <w:t>аглофабрике</w:t>
      </w:r>
      <w:proofErr w:type="spellEnd"/>
      <w:r w:rsidRPr="004C7E93">
        <w:rPr>
          <w:rFonts w:ascii="Times New Roman" w:hAnsi="Times New Roman" w:cs="Times New Roman"/>
          <w:sz w:val="24"/>
          <w:szCs w:val="24"/>
        </w:rPr>
        <w:t xml:space="preserve"> - 330 человек (3 смены).</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Количество </w:t>
      </w:r>
      <w:proofErr w:type="gramStart"/>
      <w:r w:rsidRPr="004C7E93">
        <w:rPr>
          <w:rFonts w:ascii="Times New Roman" w:hAnsi="Times New Roman" w:cs="Times New Roman"/>
          <w:sz w:val="24"/>
          <w:szCs w:val="24"/>
        </w:rPr>
        <w:t>работающих</w:t>
      </w:r>
      <w:proofErr w:type="gramEnd"/>
      <w:r w:rsidRPr="004C7E93">
        <w:rPr>
          <w:rFonts w:ascii="Times New Roman" w:hAnsi="Times New Roman" w:cs="Times New Roman"/>
          <w:sz w:val="24"/>
          <w:szCs w:val="24"/>
        </w:rPr>
        <w:t xml:space="preserve"> на </w:t>
      </w:r>
      <w:proofErr w:type="spellStart"/>
      <w:r w:rsidRPr="004C7E93">
        <w:rPr>
          <w:rFonts w:ascii="Times New Roman" w:hAnsi="Times New Roman" w:cs="Times New Roman"/>
          <w:sz w:val="24"/>
          <w:szCs w:val="24"/>
        </w:rPr>
        <w:t>аглофабрике</w:t>
      </w:r>
      <w:proofErr w:type="spellEnd"/>
      <w:r w:rsidRPr="004C7E93">
        <w:rPr>
          <w:rFonts w:ascii="Times New Roman" w:hAnsi="Times New Roman" w:cs="Times New Roman"/>
          <w:sz w:val="24"/>
          <w:szCs w:val="24"/>
        </w:rPr>
        <w:t xml:space="preserve"> в наибольшую смену - 93 человека.</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Количество работающих в двух смежных сменах – 93 х 2=186 человек.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При норме 10-15 </w:t>
      </w:r>
      <w:proofErr w:type="spellStart"/>
      <w:r w:rsidRPr="004C7E93">
        <w:rPr>
          <w:rFonts w:ascii="Times New Roman" w:hAnsi="Times New Roman" w:cs="Times New Roman"/>
          <w:sz w:val="24"/>
          <w:szCs w:val="24"/>
        </w:rPr>
        <w:t>машино</w:t>
      </w:r>
      <w:proofErr w:type="spellEnd"/>
      <w:r w:rsidRPr="004C7E93">
        <w:rPr>
          <w:rFonts w:ascii="Times New Roman" w:hAnsi="Times New Roman" w:cs="Times New Roman"/>
          <w:sz w:val="24"/>
          <w:szCs w:val="24"/>
        </w:rPr>
        <w:t xml:space="preserve">-мест на 100 работающих количество открытых стоянок для временного хранения автомобилей составит (186 / 100) х 10 (15) = 19-28 </w:t>
      </w:r>
      <w:proofErr w:type="spellStart"/>
      <w:r w:rsidRPr="004C7E93">
        <w:rPr>
          <w:rFonts w:ascii="Times New Roman" w:hAnsi="Times New Roman" w:cs="Times New Roman"/>
          <w:sz w:val="24"/>
          <w:szCs w:val="24"/>
        </w:rPr>
        <w:t>машино</w:t>
      </w:r>
      <w:proofErr w:type="spellEnd"/>
      <w:r w:rsidRPr="004C7E93">
        <w:rPr>
          <w:rFonts w:ascii="Times New Roman" w:hAnsi="Times New Roman" w:cs="Times New Roman"/>
          <w:sz w:val="24"/>
          <w:szCs w:val="24"/>
        </w:rPr>
        <w:t>-мест.</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Для временного хранения грузового и легкового автотранспорта предусматриваются временные автостоянки:</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 xml:space="preserve">- в районе АБК на территории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- 34 </w:t>
      </w:r>
      <w:proofErr w:type="spellStart"/>
      <w:r w:rsidRPr="004C7E93">
        <w:rPr>
          <w:rFonts w:ascii="Times New Roman" w:hAnsi="Times New Roman" w:cs="Times New Roman"/>
          <w:sz w:val="24"/>
          <w:szCs w:val="24"/>
        </w:rPr>
        <w:t>маш</w:t>
      </w:r>
      <w:proofErr w:type="spellEnd"/>
      <w:r w:rsidRPr="004C7E93">
        <w:rPr>
          <w:rFonts w:ascii="Times New Roman" w:hAnsi="Times New Roman" w:cs="Times New Roman"/>
          <w:sz w:val="24"/>
          <w:szCs w:val="24"/>
        </w:rPr>
        <w:t>/мест легкового транспорта;</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 xml:space="preserve">- в районе КПП №1за пределами территории - 5 </w:t>
      </w:r>
      <w:proofErr w:type="spellStart"/>
      <w:r w:rsidRPr="004C7E93">
        <w:rPr>
          <w:rFonts w:ascii="Times New Roman" w:hAnsi="Times New Roman" w:cs="Times New Roman"/>
          <w:sz w:val="24"/>
          <w:szCs w:val="24"/>
        </w:rPr>
        <w:t>маш</w:t>
      </w:r>
      <w:proofErr w:type="spellEnd"/>
      <w:r w:rsidRPr="004C7E93">
        <w:rPr>
          <w:rFonts w:ascii="Times New Roman" w:hAnsi="Times New Roman" w:cs="Times New Roman"/>
          <w:sz w:val="24"/>
          <w:szCs w:val="24"/>
        </w:rPr>
        <w:t>/мест грузового автотранспорта;</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 xml:space="preserve">- в районе КПП №2 за пределами территории - 48 </w:t>
      </w:r>
      <w:proofErr w:type="spellStart"/>
      <w:r w:rsidRPr="004C7E93">
        <w:rPr>
          <w:rFonts w:ascii="Times New Roman" w:hAnsi="Times New Roman" w:cs="Times New Roman"/>
          <w:sz w:val="24"/>
          <w:szCs w:val="24"/>
        </w:rPr>
        <w:t>маш</w:t>
      </w:r>
      <w:proofErr w:type="spellEnd"/>
      <w:r w:rsidRPr="004C7E93">
        <w:rPr>
          <w:rFonts w:ascii="Times New Roman" w:hAnsi="Times New Roman" w:cs="Times New Roman"/>
          <w:sz w:val="24"/>
          <w:szCs w:val="24"/>
        </w:rPr>
        <w:t>/мест легкового автотранспорта;</w:t>
      </w:r>
    </w:p>
    <w:p w:rsidR="004C7E93" w:rsidRPr="004C7E93" w:rsidRDefault="004C7E93" w:rsidP="004C7E93">
      <w:pPr>
        <w:spacing w:after="0" w:line="240" w:lineRule="auto"/>
        <w:ind w:firstLine="709"/>
        <w:jc w:val="both"/>
        <w:rPr>
          <w:rFonts w:ascii="Times New Roman" w:hAnsi="Times New Roman" w:cs="Times New Roman"/>
          <w:sz w:val="24"/>
          <w:szCs w:val="24"/>
        </w:rPr>
      </w:pPr>
      <w:r w:rsidRPr="004C7E93">
        <w:rPr>
          <w:rFonts w:ascii="Times New Roman" w:hAnsi="Times New Roman" w:cs="Times New Roman"/>
          <w:sz w:val="24"/>
          <w:szCs w:val="24"/>
        </w:rPr>
        <w:t xml:space="preserve">- в районе КПП №3 за пределами территории - 12 </w:t>
      </w:r>
      <w:proofErr w:type="spellStart"/>
      <w:r w:rsidRPr="004C7E93">
        <w:rPr>
          <w:rFonts w:ascii="Times New Roman" w:hAnsi="Times New Roman" w:cs="Times New Roman"/>
          <w:sz w:val="24"/>
          <w:szCs w:val="24"/>
        </w:rPr>
        <w:t>маш</w:t>
      </w:r>
      <w:proofErr w:type="spellEnd"/>
      <w:r w:rsidRPr="004C7E93">
        <w:rPr>
          <w:rFonts w:ascii="Times New Roman" w:hAnsi="Times New Roman" w:cs="Times New Roman"/>
          <w:sz w:val="24"/>
          <w:szCs w:val="24"/>
        </w:rPr>
        <w:t>/мест легкового автотранспорта.</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Доставка сотрудников до контрольно-пропускных пунктов осуществляется служебным и личным автотранспортом. Пропуск работников предусматривается </w:t>
      </w:r>
      <w:proofErr w:type="gramStart"/>
      <w:r w:rsidRPr="004C7E93">
        <w:rPr>
          <w:rFonts w:ascii="Times New Roman" w:hAnsi="Times New Roman" w:cs="Times New Roman"/>
          <w:sz w:val="24"/>
          <w:szCs w:val="24"/>
        </w:rPr>
        <w:t>через</w:t>
      </w:r>
      <w:proofErr w:type="gramEnd"/>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КПП №2 и №3, с последующим маршрутом движения по тротуарам в здание АБК и далее по территории  комплекса до мест работы.</w:t>
      </w:r>
    </w:p>
    <w:p w:rsidR="004C7E93" w:rsidRPr="004C7E93" w:rsidRDefault="004C7E93" w:rsidP="004C7E93">
      <w:pPr>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3.2 Основные технико-экономические показатели проекта планировки</w:t>
      </w:r>
    </w:p>
    <w:p w:rsidR="004C7E93" w:rsidRPr="004C7E93" w:rsidRDefault="004C7E93" w:rsidP="004C7E93">
      <w:pPr>
        <w:spacing w:after="0" w:line="240" w:lineRule="auto"/>
        <w:ind w:firstLine="567"/>
        <w:jc w:val="both"/>
        <w:rPr>
          <w:rFonts w:ascii="Times New Roman" w:hAnsi="Times New Roman" w:cs="Times New Roman"/>
          <w:i/>
          <w:sz w:val="24"/>
          <w:szCs w:val="24"/>
        </w:rPr>
      </w:pPr>
      <w:r w:rsidRPr="004C7E93">
        <w:rPr>
          <w:rFonts w:ascii="Times New Roman" w:hAnsi="Times New Roman" w:cs="Times New Roman"/>
          <w:i/>
          <w:sz w:val="24"/>
          <w:szCs w:val="24"/>
        </w:rPr>
        <w:t>Таблица 3</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4"/>
        <w:gridCol w:w="4973"/>
        <w:gridCol w:w="732"/>
        <w:gridCol w:w="1680"/>
        <w:gridCol w:w="1514"/>
      </w:tblGrid>
      <w:tr w:rsidR="004C7E93" w:rsidRPr="004C7E93" w:rsidTr="004C7E93">
        <w:trPr>
          <w:trHeight w:val="401"/>
        </w:trPr>
        <w:tc>
          <w:tcPr>
            <w:tcW w:w="567"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pStyle w:val="ab"/>
              <w:jc w:val="both"/>
              <w:rPr>
                <w:rFonts w:cs="Times New Roman"/>
                <w:sz w:val="24"/>
                <w:szCs w:val="24"/>
              </w:rPr>
            </w:pPr>
            <w:r w:rsidRPr="004C7E93">
              <w:rPr>
                <w:rFonts w:cs="Times New Roman"/>
                <w:sz w:val="24"/>
                <w:szCs w:val="24"/>
              </w:rPr>
              <w:t xml:space="preserve">№ </w:t>
            </w:r>
            <w:proofErr w:type="gramStart"/>
            <w:r w:rsidRPr="004C7E93">
              <w:rPr>
                <w:rFonts w:cs="Times New Roman"/>
                <w:sz w:val="24"/>
                <w:szCs w:val="24"/>
              </w:rPr>
              <w:t>п</w:t>
            </w:r>
            <w:proofErr w:type="gramEnd"/>
            <w:r w:rsidRPr="004C7E93">
              <w:rPr>
                <w:rFonts w:cs="Times New Roman"/>
                <w:sz w:val="24"/>
                <w:szCs w:val="24"/>
              </w:rPr>
              <w:t>/п</w:t>
            </w:r>
          </w:p>
        </w:tc>
        <w:tc>
          <w:tcPr>
            <w:tcW w:w="5283"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pStyle w:val="ab"/>
              <w:jc w:val="both"/>
              <w:rPr>
                <w:rFonts w:cs="Times New Roman"/>
                <w:sz w:val="24"/>
                <w:szCs w:val="24"/>
              </w:rPr>
            </w:pPr>
            <w:r w:rsidRPr="004C7E93">
              <w:rPr>
                <w:rFonts w:cs="Times New Roman"/>
                <w:sz w:val="24"/>
                <w:szCs w:val="24"/>
              </w:rPr>
              <w:t>Наименование показателей</w:t>
            </w:r>
          </w:p>
        </w:tc>
        <w:tc>
          <w:tcPr>
            <w:tcW w:w="736"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pStyle w:val="ab"/>
              <w:jc w:val="both"/>
              <w:rPr>
                <w:rFonts w:cs="Times New Roman"/>
                <w:sz w:val="24"/>
                <w:szCs w:val="24"/>
              </w:rPr>
            </w:pPr>
            <w:r w:rsidRPr="004C7E93">
              <w:rPr>
                <w:rFonts w:cs="Times New Roman"/>
                <w:sz w:val="24"/>
                <w:szCs w:val="24"/>
              </w:rPr>
              <w:t>Ед.</w:t>
            </w:r>
          </w:p>
          <w:p w:rsidR="004C7E93" w:rsidRPr="004C7E93" w:rsidRDefault="004C7E93" w:rsidP="004C7E93">
            <w:pPr>
              <w:pStyle w:val="ab"/>
              <w:jc w:val="both"/>
              <w:rPr>
                <w:rFonts w:cs="Times New Roman"/>
                <w:sz w:val="24"/>
                <w:szCs w:val="24"/>
              </w:rPr>
            </w:pPr>
            <w:r w:rsidRPr="004C7E93">
              <w:rPr>
                <w:rFonts w:cs="Times New Roman"/>
                <w:sz w:val="24"/>
                <w:szCs w:val="24"/>
              </w:rPr>
              <w:t>Изм.</w:t>
            </w:r>
          </w:p>
        </w:tc>
        <w:tc>
          <w:tcPr>
            <w:tcW w:w="1692"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pStyle w:val="ab"/>
              <w:jc w:val="both"/>
              <w:rPr>
                <w:rFonts w:cs="Times New Roman"/>
                <w:sz w:val="24"/>
                <w:szCs w:val="24"/>
              </w:rPr>
            </w:pPr>
            <w:r w:rsidRPr="004C7E93">
              <w:rPr>
                <w:rFonts w:cs="Times New Roman"/>
                <w:sz w:val="24"/>
                <w:szCs w:val="24"/>
              </w:rPr>
              <w:t>Современное</w:t>
            </w:r>
          </w:p>
          <w:p w:rsidR="004C7E93" w:rsidRPr="004C7E93" w:rsidRDefault="004C7E93" w:rsidP="004C7E93">
            <w:pPr>
              <w:pStyle w:val="ab"/>
              <w:jc w:val="both"/>
              <w:rPr>
                <w:rFonts w:cs="Times New Roman"/>
                <w:sz w:val="24"/>
                <w:szCs w:val="24"/>
              </w:rPr>
            </w:pPr>
            <w:r w:rsidRPr="004C7E93">
              <w:rPr>
                <w:rFonts w:cs="Times New Roman"/>
                <w:sz w:val="24"/>
                <w:szCs w:val="24"/>
              </w:rPr>
              <w:t>состояние</w:t>
            </w:r>
          </w:p>
          <w:p w:rsidR="004C7E93" w:rsidRPr="004C7E93" w:rsidRDefault="004C7E93" w:rsidP="004C7E93">
            <w:pPr>
              <w:pStyle w:val="ab"/>
              <w:jc w:val="both"/>
              <w:rPr>
                <w:rFonts w:cs="Times New Roman"/>
                <w:sz w:val="24"/>
                <w:szCs w:val="24"/>
              </w:rPr>
            </w:pPr>
            <w:r w:rsidRPr="004C7E93">
              <w:rPr>
                <w:rFonts w:cs="Times New Roman"/>
                <w:sz w:val="24"/>
                <w:szCs w:val="24"/>
              </w:rPr>
              <w:t>на 2016г.</w:t>
            </w:r>
          </w:p>
        </w:tc>
        <w:tc>
          <w:tcPr>
            <w:tcW w:w="1538" w:type="dxa"/>
            <w:tcBorders>
              <w:top w:val="single" w:sz="4" w:space="0" w:color="auto"/>
              <w:left w:val="single" w:sz="4" w:space="0" w:color="auto"/>
              <w:bottom w:val="single" w:sz="4" w:space="0" w:color="auto"/>
              <w:right w:val="single" w:sz="4" w:space="0" w:color="auto"/>
            </w:tcBorders>
            <w:vAlign w:val="center"/>
            <w:hideMark/>
          </w:tcPr>
          <w:p w:rsidR="004C7E93" w:rsidRPr="004C7E93" w:rsidRDefault="004C7E93" w:rsidP="004C7E93">
            <w:pPr>
              <w:pStyle w:val="ab"/>
              <w:jc w:val="both"/>
              <w:rPr>
                <w:rFonts w:cs="Times New Roman"/>
                <w:sz w:val="24"/>
                <w:szCs w:val="24"/>
              </w:rPr>
            </w:pPr>
            <w:r w:rsidRPr="004C7E93">
              <w:rPr>
                <w:rFonts w:cs="Times New Roman"/>
                <w:sz w:val="24"/>
                <w:szCs w:val="24"/>
              </w:rPr>
              <w:t>Расчетный                                 срок</w:t>
            </w:r>
          </w:p>
        </w:tc>
      </w:tr>
      <w:tr w:rsidR="004C7E93" w:rsidRPr="004C7E93" w:rsidTr="004C7E93">
        <w:trPr>
          <w:trHeight w:val="2573"/>
        </w:trPr>
        <w:tc>
          <w:tcPr>
            <w:tcW w:w="567" w:type="dxa"/>
            <w:tcBorders>
              <w:top w:val="single" w:sz="4" w:space="0" w:color="auto"/>
              <w:left w:val="single" w:sz="4" w:space="0" w:color="auto"/>
              <w:bottom w:val="single" w:sz="4" w:space="0" w:color="auto"/>
              <w:right w:val="single" w:sz="4" w:space="0" w:color="auto"/>
            </w:tcBorders>
            <w:hideMark/>
          </w:tcPr>
          <w:p w:rsidR="004C7E93" w:rsidRPr="004C7E93" w:rsidRDefault="004C7E93" w:rsidP="004C7E93">
            <w:pPr>
              <w:pStyle w:val="ab"/>
              <w:jc w:val="both"/>
              <w:rPr>
                <w:rFonts w:cs="Times New Roman"/>
                <w:sz w:val="24"/>
                <w:szCs w:val="24"/>
              </w:rPr>
            </w:pPr>
            <w:r w:rsidRPr="004C7E93">
              <w:rPr>
                <w:rFonts w:cs="Times New Roman"/>
                <w:sz w:val="24"/>
                <w:szCs w:val="24"/>
              </w:rPr>
              <w:t>1.1</w:t>
            </w:r>
          </w:p>
          <w:p w:rsidR="004C7E93" w:rsidRPr="004C7E93" w:rsidRDefault="004C7E93" w:rsidP="004C7E93">
            <w:pPr>
              <w:pStyle w:val="ab"/>
              <w:jc w:val="both"/>
              <w:rPr>
                <w:rFonts w:cs="Times New Roman"/>
                <w:sz w:val="24"/>
                <w:szCs w:val="24"/>
              </w:rPr>
            </w:pPr>
            <w:r w:rsidRPr="004C7E93">
              <w:rPr>
                <w:rFonts w:cs="Times New Roman"/>
                <w:sz w:val="24"/>
                <w:szCs w:val="24"/>
              </w:rPr>
              <w:t xml:space="preserve">  </w:t>
            </w:r>
          </w:p>
        </w:tc>
        <w:tc>
          <w:tcPr>
            <w:tcW w:w="5283" w:type="dxa"/>
            <w:tcBorders>
              <w:top w:val="single" w:sz="4" w:space="0" w:color="auto"/>
              <w:left w:val="single" w:sz="4" w:space="0" w:color="auto"/>
              <w:bottom w:val="single" w:sz="4" w:space="0" w:color="auto"/>
              <w:right w:val="single" w:sz="4" w:space="0" w:color="auto"/>
            </w:tcBorders>
            <w:hideMark/>
          </w:tcPr>
          <w:p w:rsidR="004C7E93" w:rsidRPr="004C7E93" w:rsidRDefault="004C7E93" w:rsidP="004C7E93">
            <w:pPr>
              <w:pStyle w:val="ab"/>
              <w:jc w:val="both"/>
              <w:rPr>
                <w:rFonts w:cs="Times New Roman"/>
                <w:sz w:val="24"/>
                <w:szCs w:val="24"/>
              </w:rPr>
            </w:pPr>
            <w:r w:rsidRPr="004C7E93">
              <w:rPr>
                <w:rFonts w:cs="Times New Roman"/>
                <w:sz w:val="24"/>
                <w:szCs w:val="24"/>
              </w:rPr>
              <w:t>Территория в границах отвода в том числе:</w:t>
            </w:r>
          </w:p>
          <w:p w:rsidR="004C7E93" w:rsidRPr="004C7E93" w:rsidRDefault="004C7E93" w:rsidP="004C7E93">
            <w:pPr>
              <w:pStyle w:val="ab"/>
              <w:jc w:val="both"/>
              <w:rPr>
                <w:rFonts w:cs="Times New Roman"/>
                <w:sz w:val="24"/>
                <w:szCs w:val="24"/>
              </w:rPr>
            </w:pPr>
            <w:r w:rsidRPr="004C7E93">
              <w:rPr>
                <w:rFonts w:cs="Times New Roman"/>
                <w:sz w:val="24"/>
                <w:szCs w:val="24"/>
              </w:rPr>
              <w:t xml:space="preserve">- Производственная зона (территория в границах ограждения </w:t>
            </w:r>
            <w:proofErr w:type="spellStart"/>
            <w:r w:rsidRPr="004C7E93">
              <w:rPr>
                <w:rFonts w:cs="Times New Roman"/>
                <w:sz w:val="24"/>
                <w:szCs w:val="24"/>
              </w:rPr>
              <w:t>аглофабрики</w:t>
            </w:r>
            <w:proofErr w:type="spellEnd"/>
            <w:r w:rsidRPr="004C7E93">
              <w:rPr>
                <w:rFonts w:cs="Times New Roman"/>
                <w:sz w:val="24"/>
                <w:szCs w:val="24"/>
              </w:rPr>
              <w:t xml:space="preserve"> - 1-ая очередь)</w:t>
            </w:r>
          </w:p>
          <w:p w:rsidR="004C7E93" w:rsidRPr="004C7E93" w:rsidRDefault="004C7E93" w:rsidP="004C7E93">
            <w:pPr>
              <w:pStyle w:val="ab"/>
              <w:jc w:val="both"/>
              <w:rPr>
                <w:rFonts w:cs="Times New Roman"/>
                <w:sz w:val="24"/>
                <w:szCs w:val="24"/>
              </w:rPr>
            </w:pPr>
            <w:r w:rsidRPr="004C7E93">
              <w:rPr>
                <w:rFonts w:cs="Times New Roman"/>
                <w:sz w:val="24"/>
                <w:szCs w:val="24"/>
              </w:rPr>
              <w:t xml:space="preserve">- Территория перспективного развития </w:t>
            </w:r>
          </w:p>
          <w:p w:rsidR="004C7E93" w:rsidRPr="004C7E93" w:rsidRDefault="004C7E93" w:rsidP="004C7E93">
            <w:pPr>
              <w:pStyle w:val="ab"/>
              <w:jc w:val="both"/>
              <w:rPr>
                <w:rFonts w:cs="Times New Roman"/>
                <w:sz w:val="24"/>
                <w:szCs w:val="24"/>
              </w:rPr>
            </w:pPr>
            <w:r w:rsidRPr="004C7E93">
              <w:rPr>
                <w:rFonts w:cs="Times New Roman"/>
                <w:sz w:val="24"/>
                <w:szCs w:val="24"/>
              </w:rPr>
              <w:t>(2-ая очередь)</w:t>
            </w:r>
          </w:p>
          <w:p w:rsidR="004C7E93" w:rsidRPr="004C7E93" w:rsidRDefault="004C7E93" w:rsidP="004C7E93">
            <w:pPr>
              <w:pStyle w:val="ab"/>
              <w:jc w:val="both"/>
              <w:rPr>
                <w:rFonts w:cs="Times New Roman"/>
                <w:sz w:val="24"/>
                <w:szCs w:val="24"/>
              </w:rPr>
            </w:pPr>
            <w:r w:rsidRPr="004C7E93">
              <w:rPr>
                <w:rFonts w:cs="Times New Roman"/>
                <w:sz w:val="24"/>
                <w:szCs w:val="24"/>
              </w:rPr>
              <w:t xml:space="preserve">Автодороги и проезды на территории, автостоянка для сотрудников предприятия на 82 м/мест, </w:t>
            </w:r>
          </w:p>
          <w:p w:rsidR="004C7E93" w:rsidRPr="004C7E93" w:rsidRDefault="004C7E93" w:rsidP="004C7E93">
            <w:pPr>
              <w:pStyle w:val="ab"/>
              <w:jc w:val="both"/>
              <w:rPr>
                <w:rFonts w:cs="Times New Roman"/>
                <w:sz w:val="24"/>
                <w:szCs w:val="24"/>
              </w:rPr>
            </w:pPr>
            <w:r w:rsidRPr="004C7E93">
              <w:rPr>
                <w:rFonts w:cs="Times New Roman"/>
                <w:sz w:val="24"/>
                <w:szCs w:val="24"/>
              </w:rPr>
              <w:t>- площадь тротуаров</w:t>
            </w:r>
          </w:p>
          <w:p w:rsidR="004C7E93" w:rsidRPr="004C7E93" w:rsidRDefault="004C7E93" w:rsidP="004C7E93">
            <w:pPr>
              <w:pStyle w:val="ab"/>
              <w:jc w:val="both"/>
              <w:rPr>
                <w:rFonts w:cs="Times New Roman"/>
                <w:sz w:val="24"/>
                <w:szCs w:val="24"/>
              </w:rPr>
            </w:pPr>
            <w:r w:rsidRPr="004C7E93">
              <w:rPr>
                <w:rFonts w:cs="Times New Roman"/>
                <w:sz w:val="24"/>
                <w:szCs w:val="24"/>
              </w:rPr>
              <w:t xml:space="preserve">- </w:t>
            </w:r>
            <w:proofErr w:type="gramStart"/>
            <w:r w:rsidRPr="004C7E93">
              <w:rPr>
                <w:rFonts w:cs="Times New Roman"/>
                <w:sz w:val="24"/>
                <w:szCs w:val="24"/>
              </w:rPr>
              <w:t>площадь</w:t>
            </w:r>
            <w:proofErr w:type="gramEnd"/>
            <w:r w:rsidRPr="004C7E93">
              <w:rPr>
                <w:rFonts w:cs="Times New Roman"/>
                <w:sz w:val="24"/>
                <w:szCs w:val="24"/>
              </w:rPr>
              <w:t xml:space="preserve"> занимаемая железнодорожными путями в границах ограждения территории</w:t>
            </w:r>
          </w:p>
          <w:p w:rsidR="004C7E93" w:rsidRPr="004C7E93" w:rsidRDefault="004C7E93" w:rsidP="004C7E93">
            <w:pPr>
              <w:pStyle w:val="ab"/>
              <w:jc w:val="both"/>
              <w:rPr>
                <w:rFonts w:cs="Times New Roman"/>
                <w:sz w:val="24"/>
                <w:szCs w:val="24"/>
              </w:rPr>
            </w:pPr>
            <w:r w:rsidRPr="004C7E93">
              <w:rPr>
                <w:rFonts w:cs="Times New Roman"/>
                <w:sz w:val="24"/>
                <w:szCs w:val="24"/>
              </w:rPr>
              <w:t xml:space="preserve">- </w:t>
            </w:r>
            <w:proofErr w:type="gramStart"/>
            <w:r w:rsidRPr="004C7E93">
              <w:rPr>
                <w:rFonts w:cs="Times New Roman"/>
                <w:sz w:val="24"/>
                <w:szCs w:val="24"/>
              </w:rPr>
              <w:t>площадь</w:t>
            </w:r>
            <w:proofErr w:type="gramEnd"/>
            <w:r w:rsidRPr="004C7E93">
              <w:rPr>
                <w:rFonts w:cs="Times New Roman"/>
                <w:sz w:val="24"/>
                <w:szCs w:val="24"/>
              </w:rPr>
              <w:t xml:space="preserve"> занимаемая железнодорожными путями за границей проектируемой территории </w:t>
            </w:r>
          </w:p>
        </w:tc>
        <w:tc>
          <w:tcPr>
            <w:tcW w:w="736"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га</w:t>
            </w:r>
          </w:p>
        </w:tc>
        <w:tc>
          <w:tcPr>
            <w:tcW w:w="1692"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tc>
        <w:tc>
          <w:tcPr>
            <w:tcW w:w="1538"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414,9171</w:t>
            </w:r>
          </w:p>
          <w:p w:rsidR="004C7E93" w:rsidRPr="004C7E93" w:rsidRDefault="004C7E93" w:rsidP="004C7E93">
            <w:pPr>
              <w:pStyle w:val="ab"/>
              <w:jc w:val="both"/>
              <w:rPr>
                <w:rFonts w:cs="Times New Roman"/>
                <w:sz w:val="24"/>
                <w:szCs w:val="24"/>
                <w:lang w:val="en-US"/>
              </w:rPr>
            </w:pPr>
            <w:r w:rsidRPr="004C7E93">
              <w:rPr>
                <w:rFonts w:cs="Times New Roman"/>
                <w:sz w:val="24"/>
                <w:szCs w:val="24"/>
              </w:rPr>
              <w:t>52,8209</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lang w:val="en-US"/>
              </w:rPr>
            </w:pPr>
            <w:r w:rsidRPr="004C7E93">
              <w:rPr>
                <w:rFonts w:cs="Times New Roman"/>
                <w:sz w:val="24"/>
                <w:szCs w:val="24"/>
              </w:rPr>
              <w:t>57,0367</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8,73</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1,52</w:t>
            </w:r>
          </w:p>
          <w:p w:rsidR="004C7E93" w:rsidRPr="004C7E93" w:rsidRDefault="004C7E93" w:rsidP="004C7E93">
            <w:pPr>
              <w:pStyle w:val="ab"/>
              <w:jc w:val="both"/>
              <w:rPr>
                <w:rFonts w:cs="Times New Roman"/>
                <w:sz w:val="24"/>
                <w:szCs w:val="24"/>
              </w:rPr>
            </w:pPr>
            <w:r w:rsidRPr="004C7E93">
              <w:rPr>
                <w:rFonts w:cs="Times New Roman"/>
                <w:sz w:val="24"/>
                <w:szCs w:val="24"/>
              </w:rPr>
              <w:t>4,95</w:t>
            </w:r>
          </w:p>
          <w:p w:rsidR="004C7E93" w:rsidRPr="004C7E93" w:rsidRDefault="004C7E93" w:rsidP="004C7E93">
            <w:pPr>
              <w:pStyle w:val="ab"/>
              <w:jc w:val="both"/>
              <w:rPr>
                <w:rFonts w:cs="Times New Roman"/>
                <w:sz w:val="24"/>
                <w:szCs w:val="24"/>
                <w:lang w:val="en-US"/>
              </w:rPr>
            </w:pPr>
          </w:p>
          <w:p w:rsidR="004C7E93" w:rsidRPr="004C7E93" w:rsidRDefault="004C7E93" w:rsidP="004C7E93">
            <w:pPr>
              <w:pStyle w:val="ab"/>
              <w:jc w:val="both"/>
              <w:rPr>
                <w:rFonts w:cs="Times New Roman"/>
                <w:sz w:val="24"/>
                <w:szCs w:val="24"/>
              </w:rPr>
            </w:pPr>
            <w:r w:rsidRPr="004C7E93">
              <w:rPr>
                <w:rFonts w:cs="Times New Roman"/>
                <w:sz w:val="24"/>
                <w:szCs w:val="24"/>
              </w:rPr>
              <w:t>4,485</w:t>
            </w:r>
          </w:p>
        </w:tc>
      </w:tr>
      <w:tr w:rsidR="004C7E93" w:rsidRPr="004C7E93" w:rsidTr="004C7E93">
        <w:trPr>
          <w:trHeight w:val="2269"/>
        </w:trPr>
        <w:tc>
          <w:tcPr>
            <w:tcW w:w="567"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spacing w:after="0" w:line="240" w:lineRule="auto"/>
              <w:jc w:val="both"/>
              <w:rPr>
                <w:rFonts w:ascii="Times New Roman" w:hAnsi="Times New Roman" w:cs="Times New Roman"/>
                <w:kern w:val="3"/>
                <w:sz w:val="24"/>
                <w:szCs w:val="24"/>
              </w:rPr>
            </w:pPr>
          </w:p>
          <w:p w:rsidR="004C7E93" w:rsidRPr="004C7E93" w:rsidRDefault="004C7E93" w:rsidP="004C7E93">
            <w:pPr>
              <w:spacing w:after="0" w:line="240" w:lineRule="auto"/>
              <w:jc w:val="both"/>
              <w:rPr>
                <w:rFonts w:ascii="Times New Roman" w:hAnsi="Times New Roman" w:cs="Times New Roman"/>
                <w:sz w:val="24"/>
                <w:szCs w:val="24"/>
              </w:rPr>
            </w:pP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1.2</w:t>
            </w:r>
          </w:p>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p>
        </w:tc>
        <w:tc>
          <w:tcPr>
            <w:tcW w:w="5283" w:type="dxa"/>
            <w:tcBorders>
              <w:top w:val="single" w:sz="4" w:space="0" w:color="auto"/>
              <w:left w:val="single" w:sz="4" w:space="0" w:color="auto"/>
              <w:bottom w:val="single" w:sz="4" w:space="0" w:color="auto"/>
              <w:right w:val="single" w:sz="4" w:space="0" w:color="auto"/>
            </w:tcBorders>
            <w:hideMark/>
          </w:tcPr>
          <w:p w:rsidR="004C7E93" w:rsidRPr="004C7E93" w:rsidRDefault="004C7E93" w:rsidP="004C7E93">
            <w:pPr>
              <w:spacing w:after="0" w:line="240" w:lineRule="auto"/>
              <w:jc w:val="both"/>
              <w:rPr>
                <w:rFonts w:ascii="Times New Roman" w:hAnsi="Times New Roman" w:cs="Times New Roman"/>
                <w:kern w:val="3"/>
                <w:sz w:val="24"/>
                <w:szCs w:val="24"/>
              </w:rPr>
            </w:pPr>
            <w:proofErr w:type="spellStart"/>
            <w:r w:rsidRPr="004C7E93">
              <w:rPr>
                <w:rFonts w:ascii="Times New Roman" w:hAnsi="Times New Roman" w:cs="Times New Roman"/>
                <w:sz w:val="24"/>
                <w:szCs w:val="24"/>
              </w:rPr>
              <w:t>Межплощадочная</w:t>
            </w:r>
            <w:proofErr w:type="spellEnd"/>
            <w:r w:rsidRPr="004C7E93">
              <w:rPr>
                <w:rFonts w:ascii="Times New Roman" w:hAnsi="Times New Roman" w:cs="Times New Roman"/>
                <w:sz w:val="24"/>
                <w:szCs w:val="24"/>
              </w:rPr>
              <w:t xml:space="preserve"> автомобильная дорога </w:t>
            </w:r>
            <w:r w:rsidRPr="004C7E93">
              <w:rPr>
                <w:rFonts w:ascii="Times New Roman" w:hAnsi="Times New Roman" w:cs="Times New Roman"/>
                <w:sz w:val="24"/>
                <w:szCs w:val="24"/>
                <w:lang w:val="en-US"/>
              </w:rPr>
              <w:t>III</w:t>
            </w:r>
            <w:proofErr w:type="gramStart"/>
            <w:r w:rsidRPr="004C7E93">
              <w:rPr>
                <w:rFonts w:ascii="Times New Roman" w:hAnsi="Times New Roman" w:cs="Times New Roman"/>
                <w:sz w:val="24"/>
                <w:szCs w:val="24"/>
              </w:rPr>
              <w:t>в</w:t>
            </w:r>
            <w:proofErr w:type="gramEnd"/>
            <w:r w:rsidRPr="004C7E93">
              <w:rPr>
                <w:rFonts w:ascii="Times New Roman" w:hAnsi="Times New Roman" w:cs="Times New Roman"/>
                <w:sz w:val="24"/>
                <w:szCs w:val="24"/>
              </w:rPr>
              <w:t xml:space="preserve"> категории</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 xml:space="preserve">Внутриплощадочная автомобильная дорога </w:t>
            </w:r>
            <w:r w:rsidRPr="004C7E93">
              <w:rPr>
                <w:rFonts w:ascii="Times New Roman" w:hAnsi="Times New Roman" w:cs="Times New Roman"/>
                <w:sz w:val="24"/>
                <w:szCs w:val="24"/>
                <w:lang w:val="en-US"/>
              </w:rPr>
              <w:t>III</w:t>
            </w:r>
            <w:proofErr w:type="gramStart"/>
            <w:r w:rsidRPr="004C7E93">
              <w:rPr>
                <w:rFonts w:ascii="Times New Roman" w:hAnsi="Times New Roman" w:cs="Times New Roman"/>
                <w:sz w:val="24"/>
                <w:szCs w:val="24"/>
              </w:rPr>
              <w:t>в</w:t>
            </w:r>
            <w:proofErr w:type="gramEnd"/>
            <w:r w:rsidRPr="004C7E93">
              <w:rPr>
                <w:rFonts w:ascii="Times New Roman" w:hAnsi="Times New Roman" w:cs="Times New Roman"/>
                <w:sz w:val="24"/>
                <w:szCs w:val="24"/>
              </w:rPr>
              <w:t xml:space="preserve"> категории</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Внеплощадочные сети</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Из общей площади производственной зоны:</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 площадь застройки</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 проезды, площадки, стоянки, тротуары</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 xml:space="preserve">- </w:t>
            </w:r>
            <w:proofErr w:type="gramStart"/>
            <w:r w:rsidRPr="004C7E93">
              <w:rPr>
                <w:rFonts w:ascii="Times New Roman" w:hAnsi="Times New Roman" w:cs="Times New Roman"/>
                <w:sz w:val="24"/>
                <w:szCs w:val="24"/>
              </w:rPr>
              <w:t>площадь</w:t>
            </w:r>
            <w:proofErr w:type="gramEnd"/>
            <w:r w:rsidRPr="004C7E93">
              <w:rPr>
                <w:rFonts w:ascii="Times New Roman" w:hAnsi="Times New Roman" w:cs="Times New Roman"/>
                <w:sz w:val="24"/>
                <w:szCs w:val="24"/>
              </w:rPr>
              <w:t xml:space="preserve"> занимаемая железнодорожными путями </w:t>
            </w:r>
          </w:p>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 озеленение территории в границах ограждения</w:t>
            </w:r>
          </w:p>
        </w:tc>
        <w:tc>
          <w:tcPr>
            <w:tcW w:w="736"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га</w:t>
            </w:r>
          </w:p>
          <w:p w:rsidR="004C7E93" w:rsidRPr="004C7E93" w:rsidRDefault="004C7E93" w:rsidP="004C7E93">
            <w:pPr>
              <w:spacing w:after="0" w:line="240" w:lineRule="auto"/>
              <w:jc w:val="both"/>
              <w:rPr>
                <w:rFonts w:ascii="Times New Roman" w:hAnsi="Times New Roman" w:cs="Times New Roman"/>
                <w:sz w:val="24"/>
                <w:szCs w:val="24"/>
              </w:rPr>
            </w:pP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га</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га</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га</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га</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га</w:t>
            </w:r>
          </w:p>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га</w:t>
            </w:r>
          </w:p>
        </w:tc>
        <w:tc>
          <w:tcPr>
            <w:tcW w:w="1692"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w:t>
            </w:r>
          </w:p>
          <w:p w:rsidR="004C7E93" w:rsidRPr="004C7E93" w:rsidRDefault="004C7E93" w:rsidP="004C7E93">
            <w:pPr>
              <w:spacing w:after="0" w:line="240" w:lineRule="auto"/>
              <w:jc w:val="both"/>
              <w:rPr>
                <w:rFonts w:ascii="Times New Roman" w:hAnsi="Times New Roman" w:cs="Times New Roman"/>
                <w:sz w:val="24"/>
                <w:szCs w:val="24"/>
              </w:rPr>
            </w:pP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w:t>
            </w:r>
          </w:p>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w:t>
            </w:r>
          </w:p>
        </w:tc>
        <w:tc>
          <w:tcPr>
            <w:tcW w:w="1538"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spacing w:after="0" w:line="240" w:lineRule="auto"/>
              <w:jc w:val="both"/>
              <w:rPr>
                <w:rFonts w:ascii="Times New Roman" w:hAnsi="Times New Roman" w:cs="Times New Roman"/>
                <w:kern w:val="3"/>
                <w:sz w:val="24"/>
                <w:szCs w:val="24"/>
                <w:lang w:val="en-US"/>
              </w:rPr>
            </w:pPr>
            <w:r w:rsidRPr="004C7E93">
              <w:rPr>
                <w:rFonts w:ascii="Times New Roman" w:hAnsi="Times New Roman" w:cs="Times New Roman"/>
                <w:sz w:val="24"/>
                <w:szCs w:val="24"/>
              </w:rPr>
              <w:t>3,355</w:t>
            </w:r>
          </w:p>
          <w:p w:rsidR="004C7E93" w:rsidRPr="004C7E93" w:rsidRDefault="004C7E93" w:rsidP="004C7E93">
            <w:pPr>
              <w:spacing w:after="0" w:line="240" w:lineRule="auto"/>
              <w:jc w:val="both"/>
              <w:rPr>
                <w:rFonts w:ascii="Times New Roman" w:hAnsi="Times New Roman" w:cs="Times New Roman"/>
                <w:sz w:val="24"/>
                <w:szCs w:val="24"/>
              </w:rPr>
            </w:pP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0,88</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14,2658</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25,5535</w:t>
            </w:r>
          </w:p>
          <w:p w:rsidR="004C7E93" w:rsidRPr="004C7E93" w:rsidRDefault="004C7E93" w:rsidP="004C7E93">
            <w:pPr>
              <w:spacing w:after="0" w:line="240" w:lineRule="auto"/>
              <w:jc w:val="both"/>
              <w:rPr>
                <w:rFonts w:ascii="Times New Roman" w:hAnsi="Times New Roman" w:cs="Times New Roman"/>
                <w:sz w:val="24"/>
                <w:szCs w:val="24"/>
                <w:lang w:val="en-US"/>
              </w:rPr>
            </w:pPr>
            <w:r w:rsidRPr="004C7E93">
              <w:rPr>
                <w:rFonts w:ascii="Times New Roman" w:hAnsi="Times New Roman" w:cs="Times New Roman"/>
                <w:sz w:val="24"/>
                <w:szCs w:val="24"/>
              </w:rPr>
              <w:t>10,25</w:t>
            </w:r>
          </w:p>
          <w:p w:rsidR="004C7E93" w:rsidRPr="004C7E93" w:rsidRDefault="004C7E93" w:rsidP="004C7E93">
            <w:pPr>
              <w:spacing w:after="0" w:line="240" w:lineRule="auto"/>
              <w:jc w:val="both"/>
              <w:rPr>
                <w:rFonts w:ascii="Times New Roman" w:hAnsi="Times New Roman" w:cs="Times New Roman"/>
                <w:sz w:val="24"/>
                <w:szCs w:val="24"/>
              </w:rPr>
            </w:pPr>
            <w:r w:rsidRPr="004C7E93">
              <w:rPr>
                <w:rFonts w:ascii="Times New Roman" w:hAnsi="Times New Roman" w:cs="Times New Roman"/>
                <w:sz w:val="24"/>
                <w:szCs w:val="24"/>
              </w:rPr>
              <w:t>4,95</w:t>
            </w:r>
          </w:p>
          <w:p w:rsidR="004C7E93" w:rsidRPr="004C7E93" w:rsidRDefault="004C7E93" w:rsidP="004C7E93">
            <w:pPr>
              <w:widowControl w:val="0"/>
              <w:suppressAutoHyphens/>
              <w:autoSpaceDN w:val="0"/>
              <w:spacing w:after="0" w:line="240" w:lineRule="auto"/>
              <w:jc w:val="both"/>
              <w:rPr>
                <w:rFonts w:ascii="Times New Roman" w:hAnsi="Times New Roman" w:cs="Times New Roman"/>
                <w:kern w:val="3"/>
                <w:sz w:val="24"/>
                <w:szCs w:val="24"/>
              </w:rPr>
            </w:pPr>
            <w:r w:rsidRPr="004C7E93">
              <w:rPr>
                <w:rFonts w:ascii="Times New Roman" w:hAnsi="Times New Roman" w:cs="Times New Roman"/>
                <w:sz w:val="24"/>
                <w:szCs w:val="24"/>
              </w:rPr>
              <w:t>7,0</w:t>
            </w:r>
          </w:p>
        </w:tc>
      </w:tr>
      <w:tr w:rsidR="004C7E93" w:rsidRPr="004C7E93" w:rsidTr="004C7E93">
        <w:trPr>
          <w:trHeight w:val="1007"/>
        </w:trPr>
        <w:tc>
          <w:tcPr>
            <w:tcW w:w="567"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1.3</w:t>
            </w:r>
          </w:p>
          <w:p w:rsidR="004C7E93" w:rsidRPr="004C7E93" w:rsidRDefault="004C7E93" w:rsidP="004C7E93">
            <w:pPr>
              <w:pStyle w:val="ab"/>
              <w:jc w:val="both"/>
              <w:rPr>
                <w:rFonts w:cs="Times New Roman"/>
                <w:sz w:val="24"/>
                <w:szCs w:val="24"/>
              </w:rPr>
            </w:pPr>
          </w:p>
        </w:tc>
        <w:tc>
          <w:tcPr>
            <w:tcW w:w="5283" w:type="dxa"/>
            <w:tcBorders>
              <w:top w:val="single" w:sz="4" w:space="0" w:color="auto"/>
              <w:left w:val="single" w:sz="4" w:space="0" w:color="auto"/>
              <w:bottom w:val="single" w:sz="4" w:space="0" w:color="auto"/>
              <w:right w:val="single" w:sz="4" w:space="0" w:color="auto"/>
            </w:tcBorders>
            <w:hideMark/>
          </w:tcPr>
          <w:p w:rsidR="004C7E93" w:rsidRPr="004C7E93" w:rsidRDefault="004C7E93" w:rsidP="004C7E93">
            <w:pPr>
              <w:pStyle w:val="ab"/>
              <w:jc w:val="both"/>
              <w:rPr>
                <w:rFonts w:cs="Times New Roman"/>
                <w:sz w:val="24"/>
                <w:szCs w:val="24"/>
              </w:rPr>
            </w:pPr>
            <w:r w:rsidRPr="004C7E93">
              <w:rPr>
                <w:rFonts w:cs="Times New Roman"/>
                <w:sz w:val="24"/>
                <w:szCs w:val="24"/>
              </w:rPr>
              <w:t>Из общей территории:</w:t>
            </w:r>
          </w:p>
          <w:p w:rsidR="004C7E93" w:rsidRPr="004C7E93" w:rsidRDefault="004C7E93" w:rsidP="004C7E93">
            <w:pPr>
              <w:pStyle w:val="ab"/>
              <w:jc w:val="both"/>
              <w:rPr>
                <w:rFonts w:cs="Times New Roman"/>
                <w:sz w:val="24"/>
                <w:szCs w:val="24"/>
              </w:rPr>
            </w:pPr>
            <w:r w:rsidRPr="004C7E93">
              <w:rPr>
                <w:rFonts w:cs="Times New Roman"/>
                <w:sz w:val="24"/>
                <w:szCs w:val="24"/>
              </w:rPr>
              <w:t>- земли федеральной собственности</w:t>
            </w:r>
          </w:p>
          <w:p w:rsidR="004C7E93" w:rsidRPr="004C7E93" w:rsidRDefault="004C7E93" w:rsidP="004C7E93">
            <w:pPr>
              <w:pStyle w:val="ab"/>
              <w:jc w:val="both"/>
              <w:rPr>
                <w:rFonts w:cs="Times New Roman"/>
                <w:sz w:val="24"/>
                <w:szCs w:val="24"/>
              </w:rPr>
            </w:pPr>
            <w:r w:rsidRPr="004C7E93">
              <w:rPr>
                <w:rFonts w:cs="Times New Roman"/>
                <w:sz w:val="24"/>
                <w:szCs w:val="24"/>
              </w:rPr>
              <w:t>- земли субъектов РФ</w:t>
            </w:r>
          </w:p>
          <w:p w:rsidR="004C7E93" w:rsidRPr="004C7E93" w:rsidRDefault="004C7E93" w:rsidP="004C7E93">
            <w:pPr>
              <w:pStyle w:val="ab"/>
              <w:jc w:val="both"/>
              <w:rPr>
                <w:rFonts w:cs="Times New Roman"/>
                <w:sz w:val="24"/>
                <w:szCs w:val="24"/>
              </w:rPr>
            </w:pPr>
            <w:r w:rsidRPr="004C7E93">
              <w:rPr>
                <w:rFonts w:cs="Times New Roman"/>
                <w:sz w:val="24"/>
                <w:szCs w:val="24"/>
              </w:rPr>
              <w:t>- земли муниципальной собственности</w:t>
            </w:r>
          </w:p>
          <w:p w:rsidR="004C7E93" w:rsidRPr="004C7E93" w:rsidRDefault="004C7E93" w:rsidP="004C7E93">
            <w:pPr>
              <w:pStyle w:val="ab"/>
              <w:jc w:val="both"/>
              <w:rPr>
                <w:rFonts w:cs="Times New Roman"/>
                <w:sz w:val="24"/>
                <w:szCs w:val="24"/>
              </w:rPr>
            </w:pPr>
            <w:r w:rsidRPr="004C7E93">
              <w:rPr>
                <w:rFonts w:cs="Times New Roman"/>
                <w:sz w:val="24"/>
                <w:szCs w:val="24"/>
              </w:rPr>
              <w:t>- земли частной собственности</w:t>
            </w:r>
          </w:p>
          <w:p w:rsidR="004C7E93" w:rsidRPr="004C7E93" w:rsidRDefault="004C7E93" w:rsidP="004C7E93">
            <w:pPr>
              <w:pStyle w:val="ab"/>
              <w:jc w:val="both"/>
              <w:rPr>
                <w:rFonts w:cs="Times New Roman"/>
                <w:sz w:val="24"/>
                <w:szCs w:val="24"/>
              </w:rPr>
            </w:pPr>
            <w:r w:rsidRPr="004C7E93">
              <w:rPr>
                <w:rFonts w:cs="Times New Roman"/>
                <w:sz w:val="24"/>
                <w:szCs w:val="24"/>
              </w:rPr>
              <w:t>- земли в аренде</w:t>
            </w:r>
          </w:p>
        </w:tc>
        <w:tc>
          <w:tcPr>
            <w:tcW w:w="736"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га</w:t>
            </w:r>
          </w:p>
          <w:p w:rsidR="004C7E93" w:rsidRPr="004C7E93" w:rsidRDefault="004C7E93" w:rsidP="004C7E93">
            <w:pPr>
              <w:pStyle w:val="ab"/>
              <w:jc w:val="both"/>
              <w:rPr>
                <w:rFonts w:cs="Times New Roman"/>
                <w:sz w:val="24"/>
                <w:szCs w:val="24"/>
              </w:rPr>
            </w:pPr>
            <w:r w:rsidRPr="004C7E93">
              <w:rPr>
                <w:rFonts w:cs="Times New Roman"/>
                <w:sz w:val="24"/>
                <w:szCs w:val="24"/>
              </w:rPr>
              <w:t>га</w:t>
            </w:r>
          </w:p>
        </w:tc>
        <w:tc>
          <w:tcPr>
            <w:tcW w:w="1692" w:type="dxa"/>
            <w:tcBorders>
              <w:top w:val="single" w:sz="4" w:space="0" w:color="auto"/>
              <w:left w:val="single" w:sz="4" w:space="0" w:color="auto"/>
              <w:bottom w:val="single" w:sz="4" w:space="0" w:color="auto"/>
              <w:right w:val="single" w:sz="4" w:space="0" w:color="auto"/>
            </w:tcBorders>
            <w:hideMark/>
          </w:tcPr>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tc>
        <w:tc>
          <w:tcPr>
            <w:tcW w:w="1538" w:type="dxa"/>
            <w:tcBorders>
              <w:top w:val="single" w:sz="4" w:space="0" w:color="auto"/>
              <w:left w:val="single" w:sz="4" w:space="0" w:color="auto"/>
              <w:bottom w:val="single" w:sz="4" w:space="0" w:color="auto"/>
              <w:right w:val="single" w:sz="4" w:space="0" w:color="auto"/>
            </w:tcBorders>
            <w:hideMark/>
          </w:tcPr>
          <w:p w:rsidR="004C7E93" w:rsidRPr="004C7E93" w:rsidRDefault="004C7E93" w:rsidP="004C7E93">
            <w:pPr>
              <w:pStyle w:val="ab"/>
              <w:jc w:val="both"/>
              <w:rPr>
                <w:rFonts w:cs="Times New Roman"/>
                <w:sz w:val="24"/>
                <w:szCs w:val="24"/>
              </w:rPr>
            </w:pPr>
            <w:r w:rsidRPr="004C7E93">
              <w:rPr>
                <w:rFonts w:cs="Times New Roman"/>
                <w:sz w:val="24"/>
                <w:szCs w:val="24"/>
              </w:rPr>
              <w:t>414,9171</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tabs>
                <w:tab w:val="left" w:pos="585"/>
                <w:tab w:val="center" w:pos="661"/>
              </w:tabs>
              <w:jc w:val="both"/>
              <w:rPr>
                <w:rFonts w:cs="Times New Roman"/>
                <w:sz w:val="24"/>
                <w:szCs w:val="24"/>
              </w:rPr>
            </w:pPr>
            <w:r w:rsidRPr="004C7E93">
              <w:rPr>
                <w:rFonts w:cs="Times New Roman"/>
                <w:sz w:val="24"/>
                <w:szCs w:val="24"/>
              </w:rPr>
              <w:t>413,7068</w:t>
            </w:r>
          </w:p>
          <w:p w:rsidR="004C7E93" w:rsidRPr="004C7E93" w:rsidRDefault="004C7E93" w:rsidP="004C7E93">
            <w:pPr>
              <w:pStyle w:val="ab"/>
              <w:jc w:val="both"/>
              <w:rPr>
                <w:rFonts w:cs="Times New Roman"/>
                <w:sz w:val="24"/>
                <w:szCs w:val="24"/>
              </w:rPr>
            </w:pPr>
            <w:r w:rsidRPr="004C7E93">
              <w:rPr>
                <w:rFonts w:cs="Times New Roman"/>
                <w:sz w:val="24"/>
                <w:szCs w:val="24"/>
              </w:rPr>
              <w:t>1,2103</w:t>
            </w:r>
          </w:p>
          <w:p w:rsidR="004C7E93" w:rsidRPr="004C7E93" w:rsidRDefault="004C7E93" w:rsidP="004C7E93">
            <w:pPr>
              <w:pStyle w:val="ab"/>
              <w:jc w:val="both"/>
              <w:rPr>
                <w:rFonts w:cs="Times New Roman"/>
                <w:sz w:val="24"/>
                <w:szCs w:val="24"/>
              </w:rPr>
            </w:pPr>
            <w:r w:rsidRPr="004C7E93">
              <w:rPr>
                <w:rFonts w:cs="Times New Roman"/>
                <w:sz w:val="24"/>
                <w:szCs w:val="24"/>
              </w:rPr>
              <w:t>-</w:t>
            </w:r>
          </w:p>
        </w:tc>
      </w:tr>
      <w:tr w:rsidR="004C7E93" w:rsidRPr="004C7E93" w:rsidTr="004C7E93">
        <w:tc>
          <w:tcPr>
            <w:tcW w:w="567"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1.4</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1.5</w:t>
            </w:r>
          </w:p>
        </w:tc>
        <w:tc>
          <w:tcPr>
            <w:tcW w:w="5283" w:type="dxa"/>
            <w:tcBorders>
              <w:top w:val="single" w:sz="4" w:space="0" w:color="auto"/>
              <w:left w:val="single" w:sz="4" w:space="0" w:color="auto"/>
              <w:bottom w:val="single" w:sz="4" w:space="0" w:color="auto"/>
              <w:right w:val="single" w:sz="4" w:space="0" w:color="auto"/>
            </w:tcBorders>
            <w:hideMark/>
          </w:tcPr>
          <w:p w:rsidR="004C7E93" w:rsidRPr="004C7E93" w:rsidRDefault="004C7E93" w:rsidP="004C7E93">
            <w:pPr>
              <w:pStyle w:val="ab"/>
              <w:jc w:val="both"/>
              <w:rPr>
                <w:rFonts w:cs="Times New Roman"/>
                <w:sz w:val="24"/>
                <w:szCs w:val="24"/>
              </w:rPr>
            </w:pPr>
            <w:r w:rsidRPr="004C7E93">
              <w:rPr>
                <w:rFonts w:cs="Times New Roman"/>
                <w:sz w:val="24"/>
                <w:szCs w:val="24"/>
              </w:rPr>
              <w:t>Коэффициент застройки (в границах проектируемой территории);</w:t>
            </w:r>
          </w:p>
          <w:p w:rsidR="004C7E93" w:rsidRPr="004C7E93" w:rsidRDefault="004C7E93" w:rsidP="004C7E93">
            <w:pPr>
              <w:pStyle w:val="ab"/>
              <w:jc w:val="both"/>
              <w:rPr>
                <w:rFonts w:cs="Times New Roman"/>
                <w:sz w:val="24"/>
                <w:szCs w:val="24"/>
              </w:rPr>
            </w:pPr>
            <w:proofErr w:type="gramStart"/>
            <w:r w:rsidRPr="004C7E93">
              <w:rPr>
                <w:rFonts w:cs="Times New Roman"/>
                <w:sz w:val="24"/>
                <w:szCs w:val="24"/>
              </w:rPr>
              <w:t xml:space="preserve">Коэффициент застройки (в границах ограждения </w:t>
            </w:r>
            <w:proofErr w:type="spellStart"/>
            <w:r w:rsidRPr="004C7E93">
              <w:rPr>
                <w:rFonts w:cs="Times New Roman"/>
                <w:sz w:val="24"/>
                <w:szCs w:val="24"/>
              </w:rPr>
              <w:t>аглофабрики</w:t>
            </w:r>
            <w:proofErr w:type="spellEnd"/>
            <w:r w:rsidRPr="004C7E93">
              <w:rPr>
                <w:rFonts w:cs="Times New Roman"/>
                <w:sz w:val="24"/>
                <w:szCs w:val="24"/>
              </w:rPr>
              <w:t xml:space="preserve"> (1 очередь)</w:t>
            </w:r>
            <w:proofErr w:type="gramEnd"/>
          </w:p>
          <w:p w:rsidR="004C7E93" w:rsidRPr="004C7E93" w:rsidRDefault="004C7E93" w:rsidP="004C7E93">
            <w:pPr>
              <w:pStyle w:val="ab"/>
              <w:jc w:val="both"/>
              <w:rPr>
                <w:rFonts w:cs="Times New Roman"/>
                <w:sz w:val="24"/>
                <w:szCs w:val="24"/>
              </w:rPr>
            </w:pPr>
            <w:r w:rsidRPr="004C7E93">
              <w:rPr>
                <w:rFonts w:cs="Times New Roman"/>
                <w:sz w:val="24"/>
                <w:szCs w:val="24"/>
              </w:rPr>
              <w:t xml:space="preserve">Коэффициент плотности застройки </w:t>
            </w:r>
          </w:p>
          <w:p w:rsidR="004C7E93" w:rsidRPr="004C7E93" w:rsidRDefault="004C7E93" w:rsidP="004C7E93">
            <w:pPr>
              <w:pStyle w:val="ab"/>
              <w:jc w:val="both"/>
              <w:rPr>
                <w:rFonts w:cs="Times New Roman"/>
                <w:sz w:val="24"/>
                <w:szCs w:val="24"/>
              </w:rPr>
            </w:pPr>
            <w:r w:rsidRPr="004C7E93">
              <w:rPr>
                <w:rFonts w:cs="Times New Roman"/>
                <w:sz w:val="24"/>
                <w:szCs w:val="24"/>
              </w:rPr>
              <w:t>(в границах проектируемой территории);</w:t>
            </w:r>
          </w:p>
          <w:p w:rsidR="004C7E93" w:rsidRPr="004C7E93" w:rsidRDefault="004C7E93" w:rsidP="004C7E93">
            <w:pPr>
              <w:pStyle w:val="ab"/>
              <w:jc w:val="both"/>
              <w:rPr>
                <w:rFonts w:cs="Times New Roman"/>
                <w:sz w:val="24"/>
                <w:szCs w:val="24"/>
              </w:rPr>
            </w:pPr>
            <w:r w:rsidRPr="004C7E93">
              <w:rPr>
                <w:rFonts w:cs="Times New Roman"/>
                <w:sz w:val="24"/>
                <w:szCs w:val="24"/>
              </w:rPr>
              <w:t xml:space="preserve">Коэффициент плотности застройки </w:t>
            </w:r>
          </w:p>
          <w:p w:rsidR="004C7E93" w:rsidRPr="004C7E93" w:rsidRDefault="004C7E93" w:rsidP="004C7E93">
            <w:pPr>
              <w:pStyle w:val="ab"/>
              <w:jc w:val="both"/>
              <w:rPr>
                <w:rFonts w:cs="Times New Roman"/>
                <w:sz w:val="24"/>
                <w:szCs w:val="24"/>
              </w:rPr>
            </w:pPr>
            <w:proofErr w:type="gramStart"/>
            <w:r w:rsidRPr="004C7E93">
              <w:rPr>
                <w:rFonts w:cs="Times New Roman"/>
                <w:sz w:val="24"/>
                <w:szCs w:val="24"/>
              </w:rPr>
              <w:t xml:space="preserve">(в границах ограждения </w:t>
            </w:r>
            <w:proofErr w:type="spellStart"/>
            <w:r w:rsidRPr="004C7E93">
              <w:rPr>
                <w:rFonts w:cs="Times New Roman"/>
                <w:sz w:val="24"/>
                <w:szCs w:val="24"/>
              </w:rPr>
              <w:t>аглофабрики</w:t>
            </w:r>
            <w:proofErr w:type="spellEnd"/>
            <w:r w:rsidRPr="004C7E93">
              <w:rPr>
                <w:rFonts w:cs="Times New Roman"/>
                <w:sz w:val="24"/>
                <w:szCs w:val="24"/>
              </w:rPr>
              <w:t xml:space="preserve"> (1 очередь)</w:t>
            </w:r>
            <w:proofErr w:type="gramEnd"/>
          </w:p>
        </w:tc>
        <w:tc>
          <w:tcPr>
            <w:tcW w:w="736"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tc>
        <w:tc>
          <w:tcPr>
            <w:tcW w:w="1692"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w:t>
            </w:r>
          </w:p>
        </w:tc>
        <w:tc>
          <w:tcPr>
            <w:tcW w:w="1538" w:type="dxa"/>
            <w:tcBorders>
              <w:top w:val="single" w:sz="4" w:space="0" w:color="auto"/>
              <w:left w:val="single" w:sz="4" w:space="0" w:color="auto"/>
              <w:bottom w:val="single" w:sz="4" w:space="0" w:color="auto"/>
              <w:right w:val="single" w:sz="4" w:space="0" w:color="auto"/>
            </w:tcBorders>
          </w:tcPr>
          <w:p w:rsidR="004C7E93" w:rsidRPr="004C7E93" w:rsidRDefault="004C7E93" w:rsidP="004C7E93">
            <w:pPr>
              <w:pStyle w:val="ab"/>
              <w:jc w:val="both"/>
              <w:rPr>
                <w:rFonts w:cs="Times New Roman"/>
                <w:sz w:val="24"/>
                <w:szCs w:val="24"/>
              </w:rPr>
            </w:pPr>
            <w:r w:rsidRPr="004C7E93">
              <w:rPr>
                <w:rFonts w:cs="Times New Roman"/>
                <w:sz w:val="24"/>
                <w:szCs w:val="24"/>
              </w:rPr>
              <w:t>0,06133</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0,3819</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0,06158</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sz w:val="24"/>
                <w:szCs w:val="24"/>
              </w:rPr>
            </w:pPr>
            <w:r w:rsidRPr="004C7E93">
              <w:rPr>
                <w:rFonts w:cs="Times New Roman"/>
                <w:sz w:val="24"/>
                <w:szCs w:val="24"/>
              </w:rPr>
              <w:t>0,3835</w:t>
            </w:r>
          </w:p>
        </w:tc>
      </w:tr>
    </w:tbl>
    <w:p w:rsidR="004C7E93" w:rsidRPr="004C7E93" w:rsidRDefault="004C7E93" w:rsidP="004C7E93">
      <w:pPr>
        <w:shd w:val="clear" w:color="auto" w:fill="FFFFFF"/>
        <w:tabs>
          <w:tab w:val="left" w:pos="414"/>
        </w:tabs>
        <w:spacing w:after="0" w:line="240" w:lineRule="auto"/>
        <w:ind w:hanging="21"/>
        <w:jc w:val="both"/>
        <w:rPr>
          <w:rFonts w:ascii="Times New Roman" w:hAnsi="Times New Roman" w:cs="Times New Roman"/>
          <w:b/>
          <w:kern w:val="3"/>
          <w:sz w:val="24"/>
          <w:szCs w:val="24"/>
        </w:rPr>
      </w:pPr>
    </w:p>
    <w:p w:rsidR="004C7E93" w:rsidRPr="004C7E93" w:rsidRDefault="004C7E93" w:rsidP="004C7E93">
      <w:pPr>
        <w:shd w:val="clear" w:color="auto" w:fill="FFFFFF"/>
        <w:tabs>
          <w:tab w:val="left" w:pos="414"/>
        </w:tabs>
        <w:spacing w:after="0" w:line="240" w:lineRule="auto"/>
        <w:ind w:hanging="21"/>
        <w:jc w:val="both"/>
        <w:rPr>
          <w:rFonts w:ascii="Times New Roman" w:hAnsi="Times New Roman" w:cs="Times New Roman"/>
          <w:b/>
          <w:sz w:val="24"/>
          <w:szCs w:val="24"/>
        </w:rPr>
      </w:pPr>
      <w:r w:rsidRPr="004C7E93">
        <w:rPr>
          <w:rFonts w:ascii="Times New Roman" w:hAnsi="Times New Roman" w:cs="Times New Roman"/>
          <w:b/>
          <w:sz w:val="24"/>
          <w:szCs w:val="24"/>
        </w:rPr>
        <w:t>4. СХЕМА ПЛАНИРОВОЧНОЙ ОРГАНИЗАЦИИ ПРОЕКТИРУЕМОЙ ТЕРРИТОРИИ</w:t>
      </w:r>
    </w:p>
    <w:p w:rsidR="004C7E93" w:rsidRPr="004C7E93" w:rsidRDefault="004C7E93" w:rsidP="004C7E93">
      <w:pPr>
        <w:shd w:val="clear" w:color="auto" w:fill="FFFFFF"/>
        <w:tabs>
          <w:tab w:val="left" w:pos="414"/>
        </w:tabs>
        <w:spacing w:after="0" w:line="240" w:lineRule="auto"/>
        <w:ind w:hanging="21"/>
        <w:jc w:val="both"/>
        <w:rPr>
          <w:rFonts w:ascii="Times New Roman" w:hAnsi="Times New Roman" w:cs="Times New Roman"/>
          <w:b/>
          <w:sz w:val="24"/>
          <w:szCs w:val="24"/>
        </w:rPr>
      </w:pPr>
    </w:p>
    <w:p w:rsidR="004C7E93" w:rsidRPr="004C7E93" w:rsidRDefault="004C7E93" w:rsidP="004C7E93">
      <w:pPr>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 xml:space="preserve">4.1 Обоснование решений по инженерной подготовке территории и </w:t>
      </w:r>
      <w:proofErr w:type="gramStart"/>
      <w:r w:rsidRPr="004C7E93">
        <w:rPr>
          <w:rFonts w:ascii="Times New Roman" w:hAnsi="Times New Roman" w:cs="Times New Roman"/>
          <w:b/>
          <w:sz w:val="24"/>
          <w:szCs w:val="24"/>
        </w:rPr>
        <w:t>по</w:t>
      </w:r>
      <w:proofErr w:type="gramEnd"/>
      <w:r w:rsidRPr="004C7E93">
        <w:rPr>
          <w:rFonts w:ascii="Times New Roman" w:hAnsi="Times New Roman" w:cs="Times New Roman"/>
          <w:b/>
          <w:sz w:val="24"/>
          <w:szCs w:val="24"/>
        </w:rPr>
        <w:t xml:space="preserve"> </w:t>
      </w:r>
    </w:p>
    <w:p w:rsidR="004C7E93" w:rsidRPr="004C7E93" w:rsidRDefault="004C7E93" w:rsidP="004C7E93">
      <w:pPr>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организации рельефа вертикальной планировкой</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Вертикальная планировка территории решена с учетом отвода ливневых и талых вод в проектируемую сеть ливневой канализации, с обеспечением нормативных уклонов по площадкам и автомобильным дорогам, в увязке с существующими автомобильными дорогами, железнодорожными путями и прилегающей территорией, с дальнейшим сбросом в насосные станции дождевых стоков с последующим сбросом в </w:t>
      </w:r>
      <w:proofErr w:type="spellStart"/>
      <w:r w:rsidRPr="004C7E93">
        <w:rPr>
          <w:rFonts w:ascii="Times New Roman" w:hAnsi="Times New Roman" w:cs="Times New Roman"/>
          <w:sz w:val="24"/>
          <w:szCs w:val="24"/>
        </w:rPr>
        <w:t>Шламохранилище</w:t>
      </w:r>
      <w:proofErr w:type="spellEnd"/>
      <w:r w:rsidRPr="004C7E93">
        <w:rPr>
          <w:rFonts w:ascii="Times New Roman" w:hAnsi="Times New Roman" w:cs="Times New Roman"/>
          <w:sz w:val="24"/>
          <w:szCs w:val="24"/>
        </w:rPr>
        <w:t xml:space="preserve"> №2.</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Существующий рельеф территории имеет выраженный характер и меняется с отметки 405 до отметки 397 - с севера на юг и 410 - 396 с запада на восток. </w:t>
      </w:r>
    </w:p>
    <w:p w:rsidR="004C7E93" w:rsidRDefault="004C7E93" w:rsidP="004C7E93">
      <w:pPr>
        <w:pStyle w:val="ab"/>
        <w:ind w:firstLine="567"/>
        <w:jc w:val="both"/>
        <w:rPr>
          <w:rFonts w:cs="Times New Roman"/>
          <w:sz w:val="24"/>
          <w:szCs w:val="24"/>
        </w:rPr>
      </w:pPr>
      <w:r w:rsidRPr="004C7E93">
        <w:rPr>
          <w:rFonts w:cs="Times New Roman"/>
          <w:sz w:val="24"/>
          <w:szCs w:val="24"/>
        </w:rPr>
        <w:t xml:space="preserve">Исходя из условий рельефа площадки и учитывая высотное положение существующих железнодорожных путей на примыкании к ст. "Рудная I" и ст. "Рудная </w:t>
      </w:r>
      <w:r w:rsidRPr="004C7E93">
        <w:rPr>
          <w:rFonts w:cs="Times New Roman"/>
          <w:sz w:val="24"/>
          <w:szCs w:val="24"/>
          <w:lang w:val="en-US"/>
        </w:rPr>
        <w:t>II</w:t>
      </w:r>
      <w:r w:rsidRPr="004C7E93">
        <w:rPr>
          <w:rFonts w:cs="Times New Roman"/>
          <w:sz w:val="24"/>
          <w:szCs w:val="24"/>
        </w:rPr>
        <w:t xml:space="preserve">", территория комплекса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планируется в основном в насыпи относительно существующего рельефа: террасы на высотное положение в отметках 400, 404,5 и 406.</w:t>
      </w:r>
    </w:p>
    <w:p w:rsidR="004C7E93" w:rsidRPr="004C7E93" w:rsidRDefault="004C7E93" w:rsidP="004C7E93">
      <w:pPr>
        <w:pStyle w:val="ab"/>
        <w:ind w:firstLine="567"/>
        <w:jc w:val="both"/>
        <w:rPr>
          <w:rFonts w:cs="Times New Roman"/>
          <w:sz w:val="24"/>
          <w:szCs w:val="24"/>
        </w:rPr>
      </w:pPr>
    </w:p>
    <w:p w:rsidR="004C7E93" w:rsidRPr="004C7E93" w:rsidRDefault="004C7E93" w:rsidP="004C7E93">
      <w:pPr>
        <w:pStyle w:val="ab"/>
        <w:ind w:firstLine="567"/>
        <w:jc w:val="both"/>
        <w:rPr>
          <w:rFonts w:cs="Times New Roman"/>
          <w:b/>
          <w:sz w:val="24"/>
          <w:szCs w:val="24"/>
        </w:rPr>
      </w:pPr>
      <w:r w:rsidRPr="004C7E93">
        <w:rPr>
          <w:rFonts w:cs="Times New Roman"/>
          <w:b/>
          <w:sz w:val="24"/>
          <w:szCs w:val="24"/>
        </w:rPr>
        <w:t>4.2  Обоснование схемы транспортных коммуникаций</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Технологические перевозки осуществляются железнодорожным и автомобильным транспортом.</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Сырье (железосодержащий концентрат, известняк, известь, кокс) поступает на приемные бункера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железнодорожным транспортом со ст. «Рудная I» и ст. «Доломитовая».</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Сырье (известь, кокс) поступает на приемные бункера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железнодорожным транспортом со ст. «Рудная I» и ст. «Доломитовая».</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Готовая продукция в виде агломерата, отгружается в железнодорожные вагоны и транспортируется через ст. «Рудная I» потребителю в доменный цех.</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lastRenderedPageBreak/>
        <w:t xml:space="preserve">Для обеспечения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железнодорожными перевозками, предусматривается строительство железнодорожных путей на площадке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и строительство перегонов с примыканием к северной горловине ст. «</w:t>
      </w:r>
      <w:proofErr w:type="gramStart"/>
      <w:r w:rsidRPr="004C7E93">
        <w:rPr>
          <w:rFonts w:ascii="Times New Roman" w:hAnsi="Times New Roman" w:cs="Times New Roman"/>
          <w:sz w:val="24"/>
          <w:szCs w:val="24"/>
        </w:rPr>
        <w:t>Рудная</w:t>
      </w:r>
      <w:proofErr w:type="gramEnd"/>
      <w:r w:rsidRPr="004C7E93">
        <w:rPr>
          <w:rFonts w:ascii="Times New Roman" w:hAnsi="Times New Roman" w:cs="Times New Roman"/>
          <w:sz w:val="24"/>
          <w:szCs w:val="24"/>
        </w:rPr>
        <w:t xml:space="preserve"> I». Для обеспечения производства известью потребуется  строительство соединительного пути от железнодорожного перегона ст. Доломитовая - </w:t>
      </w:r>
      <w:proofErr w:type="spellStart"/>
      <w:r w:rsidRPr="004C7E93">
        <w:rPr>
          <w:rFonts w:ascii="Times New Roman" w:hAnsi="Times New Roman" w:cs="Times New Roman"/>
          <w:sz w:val="24"/>
          <w:szCs w:val="24"/>
        </w:rPr>
        <w:t>ст</w:t>
      </w:r>
      <w:proofErr w:type="gramStart"/>
      <w:r w:rsidRPr="004C7E93">
        <w:rPr>
          <w:rFonts w:ascii="Times New Roman" w:hAnsi="Times New Roman" w:cs="Times New Roman"/>
          <w:sz w:val="24"/>
          <w:szCs w:val="24"/>
        </w:rPr>
        <w:t>.Р</w:t>
      </w:r>
      <w:proofErr w:type="gramEnd"/>
      <w:r w:rsidRPr="004C7E93">
        <w:rPr>
          <w:rFonts w:ascii="Times New Roman" w:hAnsi="Times New Roman" w:cs="Times New Roman"/>
          <w:sz w:val="24"/>
          <w:szCs w:val="24"/>
        </w:rPr>
        <w:t>удная</w:t>
      </w:r>
      <w:proofErr w:type="spellEnd"/>
      <w:r w:rsidRPr="004C7E93">
        <w:rPr>
          <w:rFonts w:ascii="Times New Roman" w:hAnsi="Times New Roman" w:cs="Times New Roman"/>
          <w:sz w:val="24"/>
          <w:szCs w:val="24"/>
        </w:rPr>
        <w:t xml:space="preserve"> I. Протяженность железнодорожных путей составляет 15,725км из них: в пределах комплекса – 8,25км; за пределами ограждения территории - 7,475км.</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Для обслуживания железнодорожных путей предусматривается строительство поста ЭЦ. Все проектируемые железнодорожные пути электрифицированы и оснащены электрической централизацией, пневматической обдувкой стрелочных переводов, освещением.</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Обеспечение транспортной доступностью работников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а также технологические перевозки осуществляются по проектируемой подъездной автодороге и существующей автодороге до п. </w:t>
      </w:r>
      <w:proofErr w:type="spellStart"/>
      <w:r w:rsidRPr="004C7E93">
        <w:rPr>
          <w:rFonts w:ascii="Times New Roman" w:hAnsi="Times New Roman" w:cs="Times New Roman"/>
          <w:sz w:val="24"/>
          <w:szCs w:val="24"/>
        </w:rPr>
        <w:t>Куйбас</w:t>
      </w:r>
      <w:proofErr w:type="spellEnd"/>
      <w:r w:rsidRPr="004C7E93">
        <w:rPr>
          <w:rFonts w:ascii="Times New Roman" w:hAnsi="Times New Roman" w:cs="Times New Roman"/>
          <w:sz w:val="24"/>
          <w:szCs w:val="24"/>
        </w:rPr>
        <w:t xml:space="preserve">.  </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Ранее запроектированные красные линии в районе автодороги на п. </w:t>
      </w:r>
      <w:proofErr w:type="spellStart"/>
      <w:r w:rsidRPr="004C7E93">
        <w:rPr>
          <w:rFonts w:ascii="Times New Roman" w:hAnsi="Times New Roman" w:cs="Times New Roman"/>
          <w:sz w:val="24"/>
          <w:szCs w:val="24"/>
        </w:rPr>
        <w:t>Куйбас</w:t>
      </w:r>
      <w:proofErr w:type="spellEnd"/>
      <w:r w:rsidRPr="004C7E93">
        <w:rPr>
          <w:rFonts w:ascii="Times New Roman" w:hAnsi="Times New Roman" w:cs="Times New Roman"/>
          <w:sz w:val="24"/>
          <w:szCs w:val="24"/>
        </w:rPr>
        <w:t xml:space="preserve"> и ул. Якутской откорректированы по существующему размещению данной автодороги.</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На территории комплекса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предусмотрено 1 КПП для пропуска железнодорожного транспорта (КПП №1) и 2 КПП (КПП № 2, 3) для прохода людей и пропуска автомобильного транспорта.</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Склад привозных руд с комплексом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связан </w:t>
      </w:r>
      <w:proofErr w:type="spellStart"/>
      <w:r w:rsidRPr="004C7E93">
        <w:rPr>
          <w:rFonts w:ascii="Times New Roman" w:hAnsi="Times New Roman" w:cs="Times New Roman"/>
          <w:sz w:val="24"/>
          <w:szCs w:val="24"/>
        </w:rPr>
        <w:t>межплощадочной</w:t>
      </w:r>
      <w:proofErr w:type="spellEnd"/>
      <w:r w:rsidRPr="004C7E93">
        <w:rPr>
          <w:rFonts w:ascii="Times New Roman" w:hAnsi="Times New Roman" w:cs="Times New Roman"/>
          <w:sz w:val="24"/>
          <w:szCs w:val="24"/>
        </w:rPr>
        <w:t xml:space="preserve"> автомобильной дорогой категории </w:t>
      </w:r>
      <w:proofErr w:type="spellStart"/>
      <w:r w:rsidRPr="004C7E93">
        <w:rPr>
          <w:rFonts w:ascii="Times New Roman" w:hAnsi="Times New Roman" w:cs="Times New Roman"/>
          <w:sz w:val="24"/>
          <w:szCs w:val="24"/>
        </w:rPr>
        <w:t>III</w:t>
      </w:r>
      <w:proofErr w:type="gramStart"/>
      <w:r w:rsidRPr="004C7E93">
        <w:rPr>
          <w:rFonts w:ascii="Times New Roman" w:hAnsi="Times New Roman" w:cs="Times New Roman"/>
          <w:sz w:val="24"/>
          <w:szCs w:val="24"/>
        </w:rPr>
        <w:t>в</w:t>
      </w:r>
      <w:proofErr w:type="spellEnd"/>
      <w:proofErr w:type="gramEnd"/>
      <w:r w:rsidRPr="004C7E93">
        <w:rPr>
          <w:rFonts w:ascii="Times New Roman" w:hAnsi="Times New Roman" w:cs="Times New Roman"/>
          <w:sz w:val="24"/>
          <w:szCs w:val="24"/>
        </w:rPr>
        <w:t xml:space="preserve"> – ширина проезжей части 6,0м.</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Основная автодорога комплекса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внутри территории принята - внутриплощадочная I</w:t>
      </w:r>
      <w:r w:rsidRPr="004C7E93">
        <w:rPr>
          <w:rFonts w:ascii="Times New Roman" w:hAnsi="Times New Roman" w:cs="Times New Roman"/>
          <w:sz w:val="24"/>
          <w:szCs w:val="24"/>
          <w:lang w:val="en-US"/>
        </w:rPr>
        <w:t>I</w:t>
      </w:r>
      <w:proofErr w:type="spellStart"/>
      <w:r w:rsidRPr="004C7E93">
        <w:rPr>
          <w:rFonts w:ascii="Times New Roman" w:hAnsi="Times New Roman" w:cs="Times New Roman"/>
          <w:sz w:val="24"/>
          <w:szCs w:val="24"/>
        </w:rPr>
        <w:t>I</w:t>
      </w:r>
      <w:proofErr w:type="gramStart"/>
      <w:r w:rsidRPr="004C7E93">
        <w:rPr>
          <w:rFonts w:ascii="Times New Roman" w:hAnsi="Times New Roman" w:cs="Times New Roman"/>
          <w:sz w:val="24"/>
          <w:szCs w:val="24"/>
        </w:rPr>
        <w:t>в</w:t>
      </w:r>
      <w:proofErr w:type="spellEnd"/>
      <w:proofErr w:type="gramEnd"/>
      <w:r w:rsidRPr="004C7E93">
        <w:rPr>
          <w:rFonts w:ascii="Times New Roman" w:hAnsi="Times New Roman" w:cs="Times New Roman"/>
          <w:sz w:val="24"/>
          <w:szCs w:val="24"/>
        </w:rPr>
        <w:t xml:space="preserve"> и </w:t>
      </w:r>
      <w:r w:rsidRPr="004C7E93">
        <w:rPr>
          <w:rFonts w:ascii="Times New Roman" w:hAnsi="Times New Roman" w:cs="Times New Roman"/>
          <w:sz w:val="24"/>
          <w:szCs w:val="24"/>
          <w:lang w:val="en-US"/>
        </w:rPr>
        <w:t>IV</w:t>
      </w:r>
      <w:r w:rsidRPr="004C7E93">
        <w:rPr>
          <w:rFonts w:ascii="Times New Roman" w:hAnsi="Times New Roman" w:cs="Times New Roman"/>
          <w:sz w:val="24"/>
          <w:szCs w:val="24"/>
        </w:rPr>
        <w:t xml:space="preserve">в с объемом перевозок менее 0,35млн. т. нетто/год, ширина проезжей части 6,0м. </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Для внутриплощадочных перевозок и проезда пожарной техники на территории комплекса предусмотрены автомобильные дороги </w:t>
      </w:r>
      <w:proofErr w:type="spellStart"/>
      <w:r w:rsidRPr="004C7E93">
        <w:rPr>
          <w:rFonts w:ascii="Times New Roman" w:hAnsi="Times New Roman" w:cs="Times New Roman"/>
          <w:sz w:val="24"/>
          <w:szCs w:val="24"/>
        </w:rPr>
        <w:t>III</w:t>
      </w:r>
      <w:proofErr w:type="gramStart"/>
      <w:r w:rsidRPr="004C7E93">
        <w:rPr>
          <w:rFonts w:ascii="Times New Roman" w:hAnsi="Times New Roman" w:cs="Times New Roman"/>
          <w:sz w:val="24"/>
          <w:szCs w:val="24"/>
        </w:rPr>
        <w:t>в</w:t>
      </w:r>
      <w:proofErr w:type="spellEnd"/>
      <w:proofErr w:type="gramEnd"/>
      <w:r w:rsidRPr="004C7E93">
        <w:rPr>
          <w:rFonts w:ascii="Times New Roman" w:hAnsi="Times New Roman" w:cs="Times New Roman"/>
          <w:sz w:val="24"/>
          <w:szCs w:val="24"/>
        </w:rPr>
        <w:t xml:space="preserve"> и </w:t>
      </w:r>
      <w:proofErr w:type="spellStart"/>
      <w:r w:rsidRPr="004C7E93">
        <w:rPr>
          <w:rFonts w:ascii="Times New Roman" w:hAnsi="Times New Roman" w:cs="Times New Roman"/>
          <w:sz w:val="24"/>
          <w:szCs w:val="24"/>
        </w:rPr>
        <w:t>IVв</w:t>
      </w:r>
      <w:proofErr w:type="spellEnd"/>
      <w:r w:rsidRPr="004C7E93">
        <w:rPr>
          <w:rFonts w:ascii="Times New Roman" w:hAnsi="Times New Roman" w:cs="Times New Roman"/>
          <w:sz w:val="24"/>
          <w:szCs w:val="24"/>
        </w:rPr>
        <w:t xml:space="preserve"> категорий, шириной проезжей части – 6,0м и 4,5м соответственно.</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Для обеспечения пожарной безопасности, в связи с отдаленностью объекта, на территории комплекса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строительство пожарного депо.</w:t>
      </w:r>
    </w:p>
    <w:p w:rsidR="004C7E93" w:rsidRPr="004C7E93" w:rsidRDefault="004C7E93" w:rsidP="004C7E93">
      <w:pPr>
        <w:spacing w:after="0" w:line="240" w:lineRule="auto"/>
        <w:ind w:firstLine="546"/>
        <w:jc w:val="both"/>
        <w:rPr>
          <w:rFonts w:ascii="Times New Roman" w:hAnsi="Times New Roman" w:cs="Times New Roman"/>
          <w:sz w:val="24"/>
          <w:szCs w:val="24"/>
        </w:rPr>
      </w:pPr>
      <w:proofErr w:type="gramStart"/>
      <w:r w:rsidRPr="004C7E93">
        <w:rPr>
          <w:rFonts w:ascii="Times New Roman" w:hAnsi="Times New Roman" w:cs="Times New Roman"/>
          <w:sz w:val="24"/>
          <w:szCs w:val="24"/>
        </w:rPr>
        <w:t>Для организации поверхностного водоотвода в проектируемую сеть ливневой канализации автомобильные дороги с асфальтобетонным покрытием на территории комплекса предусмотрены в бортовом камне</w:t>
      </w:r>
      <w:proofErr w:type="gramEnd"/>
      <w:r w:rsidRPr="004C7E93">
        <w:rPr>
          <w:rFonts w:ascii="Times New Roman" w:hAnsi="Times New Roman" w:cs="Times New Roman"/>
          <w:sz w:val="24"/>
          <w:szCs w:val="24"/>
        </w:rPr>
        <w:t>.</w:t>
      </w:r>
    </w:p>
    <w:p w:rsidR="004C7E93" w:rsidRPr="004C7E93" w:rsidRDefault="004C7E93" w:rsidP="004C7E93">
      <w:pPr>
        <w:spacing w:after="0" w:line="240" w:lineRule="auto"/>
        <w:ind w:firstLine="546"/>
        <w:jc w:val="both"/>
        <w:rPr>
          <w:rFonts w:ascii="Times New Roman" w:hAnsi="Times New Roman" w:cs="Times New Roman"/>
          <w:sz w:val="24"/>
          <w:szCs w:val="24"/>
        </w:rPr>
      </w:pPr>
      <w:r w:rsidRPr="004C7E93">
        <w:rPr>
          <w:rFonts w:ascii="Times New Roman" w:hAnsi="Times New Roman" w:cs="Times New Roman"/>
          <w:sz w:val="24"/>
          <w:szCs w:val="24"/>
        </w:rPr>
        <w:t xml:space="preserve">В связи с тем, что проектируемые железнодорожные пути пересекают существующую автомобильную дорогу на п. </w:t>
      </w:r>
      <w:proofErr w:type="spellStart"/>
      <w:r w:rsidRPr="004C7E93">
        <w:rPr>
          <w:rFonts w:ascii="Times New Roman" w:hAnsi="Times New Roman" w:cs="Times New Roman"/>
          <w:sz w:val="24"/>
          <w:szCs w:val="24"/>
        </w:rPr>
        <w:t>Куйбас</w:t>
      </w:r>
      <w:proofErr w:type="spellEnd"/>
      <w:r w:rsidRPr="004C7E93">
        <w:rPr>
          <w:rFonts w:ascii="Times New Roman" w:hAnsi="Times New Roman" w:cs="Times New Roman"/>
          <w:sz w:val="24"/>
          <w:szCs w:val="24"/>
        </w:rPr>
        <w:t xml:space="preserve">, предусматривается вынос существующей автодороги за границы территории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w:t>
      </w:r>
    </w:p>
    <w:p w:rsidR="004C7E93" w:rsidRPr="004C7E93" w:rsidRDefault="004C7E93" w:rsidP="004C7E93">
      <w:pPr>
        <w:spacing w:after="0" w:line="240" w:lineRule="auto"/>
        <w:ind w:firstLine="546"/>
        <w:jc w:val="both"/>
        <w:rPr>
          <w:rFonts w:ascii="Times New Roman" w:hAnsi="Times New Roman" w:cs="Times New Roman"/>
          <w:sz w:val="24"/>
          <w:szCs w:val="24"/>
        </w:rPr>
      </w:pPr>
      <w:proofErr w:type="spellStart"/>
      <w:r w:rsidRPr="004C7E93">
        <w:rPr>
          <w:rFonts w:ascii="Times New Roman" w:hAnsi="Times New Roman" w:cs="Times New Roman"/>
          <w:sz w:val="24"/>
          <w:szCs w:val="24"/>
        </w:rPr>
        <w:t>Межплощадочная</w:t>
      </w:r>
      <w:proofErr w:type="spellEnd"/>
      <w:r w:rsidRPr="004C7E93">
        <w:rPr>
          <w:rFonts w:ascii="Times New Roman" w:hAnsi="Times New Roman" w:cs="Times New Roman"/>
          <w:sz w:val="24"/>
          <w:szCs w:val="24"/>
        </w:rPr>
        <w:t xml:space="preserve"> автомобильная дорога для доставки грузов и трудящихся пройдет вдоль восточной, северо-восточной и южной границ участка под размещение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с организацией примыкания в одном уровне дорог местного значения промышленного района, обеспечивающих связь с участком по размещению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w:t>
      </w:r>
    </w:p>
    <w:p w:rsidR="004C7E93" w:rsidRPr="004C7E93" w:rsidRDefault="004C7E93" w:rsidP="004C7E93">
      <w:pPr>
        <w:spacing w:after="0" w:line="240" w:lineRule="auto"/>
        <w:ind w:firstLine="546"/>
        <w:jc w:val="both"/>
        <w:rPr>
          <w:rFonts w:ascii="Times New Roman" w:hAnsi="Times New Roman" w:cs="Times New Roman"/>
          <w:sz w:val="24"/>
          <w:szCs w:val="24"/>
        </w:rPr>
      </w:pPr>
      <w:proofErr w:type="spellStart"/>
      <w:r w:rsidRPr="004C7E93">
        <w:rPr>
          <w:rFonts w:ascii="Times New Roman" w:hAnsi="Times New Roman" w:cs="Times New Roman"/>
          <w:sz w:val="24"/>
          <w:szCs w:val="24"/>
        </w:rPr>
        <w:t>Межплощадочная</w:t>
      </w:r>
      <w:proofErr w:type="spellEnd"/>
      <w:r w:rsidRPr="004C7E93">
        <w:rPr>
          <w:rFonts w:ascii="Times New Roman" w:hAnsi="Times New Roman" w:cs="Times New Roman"/>
          <w:sz w:val="24"/>
          <w:szCs w:val="24"/>
        </w:rPr>
        <w:t xml:space="preserve"> дорога </w:t>
      </w:r>
      <w:proofErr w:type="spellStart"/>
      <w:r w:rsidRPr="004C7E93">
        <w:rPr>
          <w:rFonts w:ascii="Times New Roman" w:hAnsi="Times New Roman" w:cs="Times New Roman"/>
          <w:sz w:val="24"/>
          <w:szCs w:val="24"/>
        </w:rPr>
        <w:t>IIIв</w:t>
      </w:r>
      <w:proofErr w:type="spellEnd"/>
      <w:r w:rsidRPr="004C7E93">
        <w:rPr>
          <w:rFonts w:ascii="Times New Roman" w:hAnsi="Times New Roman" w:cs="Times New Roman"/>
          <w:sz w:val="24"/>
          <w:szCs w:val="24"/>
        </w:rPr>
        <w:t xml:space="preserve"> категории – дорога для доставки грузов и трудящихся, обеспечивает транспортную связь </w:t>
      </w:r>
      <w:proofErr w:type="spellStart"/>
      <w:r w:rsidRPr="004C7E93">
        <w:rPr>
          <w:rFonts w:ascii="Times New Roman" w:hAnsi="Times New Roman" w:cs="Times New Roman"/>
          <w:sz w:val="24"/>
          <w:szCs w:val="24"/>
        </w:rPr>
        <w:t>п</w:t>
      </w:r>
      <w:proofErr w:type="gramStart"/>
      <w:r w:rsidRPr="004C7E93">
        <w:rPr>
          <w:rFonts w:ascii="Times New Roman" w:hAnsi="Times New Roman" w:cs="Times New Roman"/>
          <w:sz w:val="24"/>
          <w:szCs w:val="24"/>
        </w:rPr>
        <w:t>.К</w:t>
      </w:r>
      <w:proofErr w:type="gramEnd"/>
      <w:r w:rsidRPr="004C7E93">
        <w:rPr>
          <w:rFonts w:ascii="Times New Roman" w:hAnsi="Times New Roman" w:cs="Times New Roman"/>
          <w:sz w:val="24"/>
          <w:szCs w:val="24"/>
        </w:rPr>
        <w:t>уйбас</w:t>
      </w:r>
      <w:proofErr w:type="spellEnd"/>
      <w:r w:rsidRPr="004C7E93">
        <w:rPr>
          <w:rFonts w:ascii="Times New Roman" w:hAnsi="Times New Roman" w:cs="Times New Roman"/>
          <w:sz w:val="24"/>
          <w:szCs w:val="24"/>
        </w:rPr>
        <w:t xml:space="preserve"> и промышленных объектов с улицами и проездами города.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Поперечный профиль автомобильной дороги для доставки трудящихся принят, согласно интенсивности движения и объема грузооборота составляет 6,5м. Проезжая часть дороги имеет  2-е полосы движения, укрепленные обоч</w:t>
      </w:r>
      <w:r>
        <w:rPr>
          <w:rFonts w:cs="Times New Roman"/>
          <w:sz w:val="24"/>
          <w:szCs w:val="24"/>
        </w:rPr>
        <w:t>и</w:t>
      </w:r>
      <w:r w:rsidRPr="004C7E93">
        <w:rPr>
          <w:rFonts w:cs="Times New Roman"/>
          <w:sz w:val="24"/>
          <w:szCs w:val="24"/>
        </w:rPr>
        <w:t>ны - шириной 1,5м.</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В связи с тем, что  проектируемый железнодорожный путь в районе примыкания к станции «</w:t>
      </w:r>
      <w:proofErr w:type="gramStart"/>
      <w:r w:rsidRPr="004C7E93">
        <w:rPr>
          <w:rFonts w:cs="Times New Roman"/>
          <w:sz w:val="24"/>
          <w:szCs w:val="24"/>
        </w:rPr>
        <w:t>Рудная</w:t>
      </w:r>
      <w:proofErr w:type="gramEnd"/>
      <w:r w:rsidRPr="004C7E93">
        <w:rPr>
          <w:rFonts w:cs="Times New Roman"/>
          <w:sz w:val="24"/>
          <w:szCs w:val="24"/>
        </w:rPr>
        <w:t xml:space="preserve"> -</w:t>
      </w:r>
      <w:r w:rsidRPr="004C7E93">
        <w:rPr>
          <w:rFonts w:cs="Times New Roman"/>
          <w:sz w:val="24"/>
          <w:szCs w:val="24"/>
          <w:lang w:val="en-US"/>
        </w:rPr>
        <w:t>I</w:t>
      </w:r>
      <w:r w:rsidRPr="004C7E93">
        <w:rPr>
          <w:rFonts w:cs="Times New Roman"/>
          <w:sz w:val="24"/>
          <w:szCs w:val="24"/>
        </w:rPr>
        <w:t>»  пересекает существующую городскую автомобильную дорогу на разных планировочных отметках,  пересечение предусматривается в разных уровнях.</w:t>
      </w:r>
    </w:p>
    <w:p w:rsidR="004C7E93" w:rsidRPr="004C7E93" w:rsidRDefault="004C7E93" w:rsidP="004C7E93">
      <w:pPr>
        <w:pStyle w:val="ab"/>
        <w:jc w:val="both"/>
        <w:rPr>
          <w:rFonts w:cs="Times New Roman"/>
          <w:b/>
          <w:sz w:val="24"/>
          <w:szCs w:val="24"/>
        </w:rPr>
      </w:pPr>
    </w:p>
    <w:p w:rsidR="004C7E93" w:rsidRPr="004C7E93" w:rsidRDefault="004C7E93" w:rsidP="004C7E93">
      <w:pPr>
        <w:spacing w:after="0" w:line="240" w:lineRule="auto"/>
        <w:jc w:val="both"/>
        <w:rPr>
          <w:rFonts w:ascii="Times New Roman" w:hAnsi="Times New Roman" w:cs="Times New Roman"/>
          <w:b/>
          <w:sz w:val="24"/>
          <w:szCs w:val="24"/>
        </w:rPr>
      </w:pPr>
      <w:r w:rsidRPr="004C7E93">
        <w:rPr>
          <w:rFonts w:ascii="Times New Roman" w:hAnsi="Times New Roman" w:cs="Times New Roman"/>
          <w:b/>
          <w:sz w:val="24"/>
          <w:szCs w:val="24"/>
        </w:rPr>
        <w:t>5. ИНЖЕНЕРНОЕ ОБЕСПЕЧЕНИЕ</w:t>
      </w:r>
    </w:p>
    <w:p w:rsidR="004C7E93" w:rsidRPr="004C7E93" w:rsidRDefault="004C7E93" w:rsidP="004C7E93">
      <w:pPr>
        <w:pStyle w:val="ab"/>
        <w:ind w:firstLine="567"/>
        <w:jc w:val="both"/>
        <w:rPr>
          <w:rFonts w:cs="Times New Roman"/>
          <w:sz w:val="24"/>
          <w:szCs w:val="24"/>
        </w:rPr>
      </w:pPr>
    </w:p>
    <w:p w:rsidR="004C7E93" w:rsidRPr="004C7E93" w:rsidRDefault="004C7E93" w:rsidP="004C7E93">
      <w:pPr>
        <w:pStyle w:val="ab"/>
        <w:jc w:val="both"/>
        <w:outlineLvl w:val="0"/>
        <w:rPr>
          <w:rFonts w:cs="Times New Roman"/>
          <w:b/>
          <w:sz w:val="24"/>
          <w:szCs w:val="24"/>
        </w:rPr>
      </w:pPr>
      <w:r w:rsidRPr="004C7E93">
        <w:rPr>
          <w:rFonts w:cs="Times New Roman"/>
          <w:b/>
          <w:sz w:val="24"/>
          <w:szCs w:val="24"/>
        </w:rPr>
        <w:t>5.1 Система водоснабжения и водоотведения</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outlineLvl w:val="0"/>
        <w:rPr>
          <w:rFonts w:cs="Times New Roman"/>
          <w:b/>
          <w:sz w:val="24"/>
          <w:szCs w:val="24"/>
        </w:rPr>
      </w:pPr>
      <w:r w:rsidRPr="004C7E93">
        <w:rPr>
          <w:rFonts w:cs="Times New Roman"/>
          <w:b/>
          <w:sz w:val="24"/>
          <w:szCs w:val="24"/>
        </w:rPr>
        <w:t>5.1.1 Хозяйственно-питьевой водопровод</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Источником хозяйственно-питьевого водоснабжения потребителей новой </w:t>
      </w:r>
      <w:proofErr w:type="spellStart"/>
      <w:r w:rsidRPr="004C7E93">
        <w:rPr>
          <w:rFonts w:cs="Times New Roman"/>
          <w:sz w:val="24"/>
          <w:szCs w:val="24"/>
        </w:rPr>
        <w:t>аглофабрики</w:t>
      </w:r>
      <w:proofErr w:type="spellEnd"/>
      <w:r w:rsidRPr="004C7E93">
        <w:rPr>
          <w:rFonts w:cs="Times New Roman"/>
          <w:sz w:val="24"/>
          <w:szCs w:val="24"/>
        </w:rPr>
        <w:t xml:space="preserve"> ОАО "ММК" являются существующие закольцованные сети хозяйственно-питьевого </w:t>
      </w:r>
      <w:r w:rsidRPr="004C7E93">
        <w:rPr>
          <w:rFonts w:cs="Times New Roman"/>
          <w:sz w:val="24"/>
          <w:szCs w:val="24"/>
        </w:rPr>
        <w:lastRenderedPageBreak/>
        <w:t>водопровода левобережной части города Магнитогорска, по которым предусматривается подача питьевой воды от насосной станции № 18 МП "Треста Водоканал" из подземного Верхне-Кизильского источника водоснабжения мощностью 70тыс. м³/</w:t>
      </w:r>
      <w:proofErr w:type="spellStart"/>
      <w:r w:rsidRPr="004C7E93">
        <w:rPr>
          <w:rFonts w:cs="Times New Roman"/>
          <w:sz w:val="24"/>
          <w:szCs w:val="24"/>
        </w:rPr>
        <w:t>сут</w:t>
      </w:r>
      <w:proofErr w:type="spellEnd"/>
      <w:r w:rsidRPr="004C7E93">
        <w:rPr>
          <w:rFonts w:cs="Times New Roman"/>
          <w:sz w:val="24"/>
          <w:szCs w:val="24"/>
        </w:rPr>
        <w:t>.</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 xml:space="preserve">Существующий хозяйственно-питьевой водопровод диаметром 700мм по степени обеспеченности подачи воды относится к </w:t>
      </w:r>
      <w:r w:rsidRPr="004C7E93">
        <w:rPr>
          <w:rFonts w:cs="Times New Roman"/>
          <w:sz w:val="24"/>
          <w:szCs w:val="24"/>
          <w:lang w:val="en-US"/>
        </w:rPr>
        <w:t>I</w:t>
      </w:r>
      <w:r w:rsidRPr="004C7E93">
        <w:rPr>
          <w:rFonts w:cs="Times New Roman"/>
          <w:sz w:val="24"/>
          <w:szCs w:val="24"/>
        </w:rPr>
        <w:t xml:space="preserve"> категории.</w:t>
      </w:r>
    </w:p>
    <w:p w:rsidR="004C7E93" w:rsidRPr="004C7E93" w:rsidRDefault="004C7E93" w:rsidP="004C7E93">
      <w:pPr>
        <w:pStyle w:val="ab"/>
        <w:ind w:firstLine="567"/>
        <w:jc w:val="both"/>
        <w:rPr>
          <w:rFonts w:cs="Times New Roman"/>
          <w:sz w:val="24"/>
          <w:szCs w:val="24"/>
        </w:rPr>
      </w:pPr>
      <w:r w:rsidRPr="004C7E93">
        <w:rPr>
          <w:rFonts w:cs="Times New Roman"/>
          <w:bCs/>
          <w:sz w:val="24"/>
          <w:szCs w:val="24"/>
        </w:rPr>
        <w:t>Водовод I категории надежности по степени обеспеченности подачи воды допускает снижение подачи воды на хозяйственно-питьевые нужды не более 30% расчетного расхода в течение 3 суток.</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Для обеспечения гарантированного и бесперебойного водоснабжения, д</w:t>
      </w:r>
      <w:r w:rsidRPr="004C7E93">
        <w:rPr>
          <w:rFonts w:cs="Times New Roman"/>
          <w:bCs/>
          <w:sz w:val="24"/>
          <w:szCs w:val="24"/>
        </w:rPr>
        <w:t xml:space="preserve">ля регулирования неравномерности водопотребления и сохранения резервного запаса воды на хозяйственно-бытовые нужды объектов новой </w:t>
      </w:r>
      <w:proofErr w:type="spellStart"/>
      <w:r w:rsidRPr="004C7E93">
        <w:rPr>
          <w:rFonts w:cs="Times New Roman"/>
          <w:bCs/>
          <w:sz w:val="24"/>
          <w:szCs w:val="24"/>
        </w:rPr>
        <w:t>аглофабрики</w:t>
      </w:r>
      <w:proofErr w:type="spellEnd"/>
      <w:r w:rsidRPr="004C7E93">
        <w:rPr>
          <w:rFonts w:cs="Times New Roman"/>
          <w:bCs/>
          <w:sz w:val="24"/>
          <w:szCs w:val="24"/>
        </w:rPr>
        <w:t xml:space="preserve"> предусматривается водонапорная башня</w:t>
      </w:r>
      <w:r w:rsidRPr="004C7E93">
        <w:rPr>
          <w:rFonts w:cs="Times New Roman"/>
          <w:sz w:val="24"/>
          <w:szCs w:val="24"/>
        </w:rPr>
        <w:t xml:space="preserve"> запаса питьевой воды с резервуаром. </w:t>
      </w:r>
    </w:p>
    <w:p w:rsidR="004C7E93" w:rsidRPr="004C7E93" w:rsidRDefault="004C7E93" w:rsidP="004C7E93">
      <w:pPr>
        <w:pStyle w:val="ab"/>
        <w:ind w:firstLine="567"/>
        <w:jc w:val="both"/>
        <w:rPr>
          <w:rFonts w:cs="Times New Roman"/>
          <w:sz w:val="24"/>
          <w:szCs w:val="24"/>
        </w:rPr>
      </w:pPr>
      <w:r w:rsidRPr="004C7E93">
        <w:rPr>
          <w:rFonts w:cs="Times New Roman"/>
          <w:sz w:val="24"/>
          <w:szCs w:val="24"/>
        </w:rPr>
        <w:t>В соответствии с п. 12.1 и п. 12.3 СП 31.13330.2012 при подаче хозяйственно-питьевой воды по одному водоводу в водонапорной башне запаса хозяйственно-питьевой воды предусматривается:</w:t>
      </w:r>
    </w:p>
    <w:p w:rsidR="004C7E93" w:rsidRPr="004C7E93" w:rsidRDefault="004C7E93" w:rsidP="004C7E93">
      <w:pPr>
        <w:spacing w:after="0" w:line="240" w:lineRule="auto"/>
        <w:ind w:firstLine="567"/>
        <w:jc w:val="both"/>
        <w:rPr>
          <w:rFonts w:ascii="Times New Roman" w:hAnsi="Times New Roman" w:cs="Times New Roman"/>
          <w:bCs/>
          <w:sz w:val="24"/>
          <w:szCs w:val="24"/>
        </w:rPr>
      </w:pPr>
      <w:r w:rsidRPr="004C7E93">
        <w:rPr>
          <w:rFonts w:ascii="Times New Roman" w:hAnsi="Times New Roman" w:cs="Times New Roman"/>
          <w:bCs/>
          <w:sz w:val="24"/>
          <w:szCs w:val="24"/>
        </w:rPr>
        <w:t>- объем воды для регулирования суточной неравномерности водопотребления;</w:t>
      </w:r>
    </w:p>
    <w:p w:rsidR="004C7E93" w:rsidRPr="004C7E93" w:rsidRDefault="004C7E93" w:rsidP="004C7E93">
      <w:pPr>
        <w:spacing w:after="0" w:line="240" w:lineRule="auto"/>
        <w:ind w:firstLine="567"/>
        <w:jc w:val="both"/>
        <w:rPr>
          <w:rFonts w:ascii="Times New Roman" w:hAnsi="Times New Roman" w:cs="Times New Roman"/>
          <w:bCs/>
          <w:sz w:val="24"/>
          <w:szCs w:val="24"/>
        </w:rPr>
      </w:pPr>
      <w:r w:rsidRPr="004C7E93">
        <w:rPr>
          <w:rFonts w:ascii="Times New Roman" w:hAnsi="Times New Roman" w:cs="Times New Roman"/>
          <w:bCs/>
          <w:sz w:val="24"/>
          <w:szCs w:val="24"/>
        </w:rPr>
        <w:t>- аварийный объем воды, обеспечивающий в течение 24 часов ликвидации аварии на водоводе расход воды на хозяйственно-питьевые нужды в размере 70% расчетного среднечасового водопотребления;</w:t>
      </w:r>
    </w:p>
    <w:p w:rsidR="004C7E93" w:rsidRPr="004C7E93" w:rsidRDefault="004C7E93" w:rsidP="004C7E93">
      <w:pPr>
        <w:spacing w:after="0" w:line="240" w:lineRule="auto"/>
        <w:ind w:firstLine="567"/>
        <w:jc w:val="both"/>
        <w:rPr>
          <w:rFonts w:ascii="Times New Roman" w:hAnsi="Times New Roman" w:cs="Times New Roman"/>
          <w:bCs/>
          <w:sz w:val="24"/>
          <w:szCs w:val="24"/>
        </w:rPr>
      </w:pPr>
      <w:r w:rsidRPr="004C7E93">
        <w:rPr>
          <w:rFonts w:ascii="Times New Roman" w:hAnsi="Times New Roman" w:cs="Times New Roman"/>
          <w:bCs/>
          <w:sz w:val="24"/>
          <w:szCs w:val="24"/>
        </w:rPr>
        <w:t>Объем резервуара запаса воды водонапорной башни будет определен  на стадии проектной документации.</w:t>
      </w:r>
    </w:p>
    <w:p w:rsidR="004C7E93" w:rsidRPr="004C7E93" w:rsidRDefault="004C7E93" w:rsidP="004C7E93">
      <w:pPr>
        <w:spacing w:after="0" w:line="240" w:lineRule="auto"/>
        <w:ind w:firstLine="567"/>
        <w:jc w:val="both"/>
        <w:rPr>
          <w:rFonts w:ascii="Times New Roman" w:hAnsi="Times New Roman" w:cs="Times New Roman"/>
          <w:bCs/>
          <w:sz w:val="24"/>
          <w:szCs w:val="24"/>
        </w:rPr>
      </w:pPr>
      <w:r w:rsidRPr="004C7E93">
        <w:rPr>
          <w:rFonts w:ascii="Times New Roman" w:hAnsi="Times New Roman" w:cs="Times New Roman"/>
          <w:bCs/>
          <w:sz w:val="24"/>
          <w:szCs w:val="24"/>
        </w:rPr>
        <w:t>Качество питьевой воды в существующей сети хозяйственно-питьевого водопровода соответствует требованиям СанПиН 2.1.4.1074-01 "Вода питьевая. Гигиенические требования к качеству воды централизованных систем питьевого водоснабжения. Контроль качества".</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bCs/>
          <w:sz w:val="24"/>
          <w:szCs w:val="24"/>
        </w:rPr>
        <w:t xml:space="preserve">Средний расчетный расход воды на хозяйственно-бытовые нужды потребителей новой </w:t>
      </w:r>
      <w:proofErr w:type="spellStart"/>
      <w:r w:rsidRPr="004C7E93">
        <w:rPr>
          <w:rFonts w:ascii="Times New Roman" w:hAnsi="Times New Roman" w:cs="Times New Roman"/>
          <w:bCs/>
          <w:sz w:val="24"/>
          <w:szCs w:val="24"/>
        </w:rPr>
        <w:t>аглофабрики</w:t>
      </w:r>
      <w:proofErr w:type="spellEnd"/>
      <w:r w:rsidRPr="004C7E93">
        <w:rPr>
          <w:rFonts w:ascii="Times New Roman" w:hAnsi="Times New Roman" w:cs="Times New Roman"/>
          <w:sz w:val="24"/>
          <w:szCs w:val="24"/>
        </w:rPr>
        <w:t xml:space="preserve"> </w:t>
      </w:r>
      <w:r w:rsidRPr="004C7E93">
        <w:rPr>
          <w:rFonts w:ascii="Times New Roman" w:hAnsi="Times New Roman" w:cs="Times New Roman"/>
          <w:bCs/>
          <w:sz w:val="24"/>
          <w:szCs w:val="24"/>
        </w:rPr>
        <w:t xml:space="preserve">составляет 30м³/час. </w:t>
      </w:r>
      <w:r w:rsidRPr="004C7E93">
        <w:rPr>
          <w:rFonts w:ascii="Times New Roman" w:hAnsi="Times New Roman" w:cs="Times New Roman"/>
          <w:sz w:val="24"/>
          <w:szCs w:val="24"/>
        </w:rPr>
        <w:t xml:space="preserve">Необходимый напор воды во внутриплощадочных кольцевых сетях водоснабжения на хозяйственно-бытовые нужды потребителей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обеспечивается высотой водонапорной башни.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Для подачи питьевой воды на водонапорную башню предусматривается строительство подводящего водовода на участке от существующего хозяйственно-питьевого водопровода диаметром 700мм с давлением 0,5 МПа (точка подключения в районе АБК ГОП ОАО "ММК") до проектируемой водонапорной башни.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Проектируемый подводящий хозяйственно-питьевой водопровод по степени обеспеченности подачи воды относится к I категории и допускает снижение подачи воды на хозяйственно-питьевые нужды не более 30% расчетного расхода в течение 3 суток. Перерыв в подаче воды или снижение подачи </w:t>
      </w:r>
      <w:proofErr w:type="gramStart"/>
      <w:r w:rsidRPr="004C7E93">
        <w:rPr>
          <w:rFonts w:ascii="Times New Roman" w:hAnsi="Times New Roman" w:cs="Times New Roman"/>
          <w:sz w:val="24"/>
          <w:szCs w:val="24"/>
        </w:rPr>
        <w:t>ниже указанного</w:t>
      </w:r>
      <w:proofErr w:type="gramEnd"/>
      <w:r w:rsidRPr="004C7E93">
        <w:rPr>
          <w:rFonts w:ascii="Times New Roman" w:hAnsi="Times New Roman" w:cs="Times New Roman"/>
          <w:sz w:val="24"/>
          <w:szCs w:val="24"/>
        </w:rPr>
        <w:t xml:space="preserve"> предела допускается на время выключения поврежденных элементов системы, но не более чем на 10мин.</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Внеплощадочная сеть хозяйственно-питьевого водопровода прокладывается в земле из полиэтиленовых труб диаметром 160 мм марки ПЭ100 по ГОСТ 18599-2001 (питьевая) с устройством колодцев с отключающей арматуры на ремонтных участках длиной не более 3км.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Общая длина внеплощадочной сети  хозяйственно-питьевого водопровода составляет 5,4 км. В местах пересечений с  существующими железнодорожными путями ОАО "ММК", автодорогами трубопровод питьевой воды предусматривается прокладывать в футлярах из стальных труб диаметром 377х8 мм по ГОСТ 10704-91.</w:t>
      </w:r>
    </w:p>
    <w:p w:rsidR="004C7E93" w:rsidRPr="004C7E93" w:rsidRDefault="004C7E93" w:rsidP="004C7E93">
      <w:pPr>
        <w:spacing w:after="0" w:line="240" w:lineRule="auto"/>
        <w:ind w:firstLine="567"/>
        <w:jc w:val="both"/>
        <w:rPr>
          <w:rFonts w:ascii="Times New Roman" w:hAnsi="Times New Roman" w:cs="Times New Roman"/>
          <w:sz w:val="24"/>
          <w:szCs w:val="24"/>
        </w:rPr>
      </w:pPr>
    </w:p>
    <w:p w:rsidR="004C7E93" w:rsidRPr="004C7E93" w:rsidRDefault="004C7E93" w:rsidP="004C7E93">
      <w:pPr>
        <w:pStyle w:val="ab"/>
        <w:ind w:firstLine="355"/>
        <w:jc w:val="both"/>
        <w:outlineLvl w:val="0"/>
        <w:rPr>
          <w:rFonts w:cs="Times New Roman"/>
          <w:b/>
          <w:sz w:val="24"/>
          <w:szCs w:val="24"/>
        </w:rPr>
      </w:pPr>
      <w:r w:rsidRPr="004C7E93">
        <w:rPr>
          <w:rFonts w:cs="Times New Roman"/>
          <w:b/>
          <w:sz w:val="24"/>
          <w:szCs w:val="24"/>
        </w:rPr>
        <w:t>5.1.2 Производственное водоснабжение</w:t>
      </w:r>
    </w:p>
    <w:p w:rsidR="004C7E93" w:rsidRPr="004C7E93" w:rsidRDefault="004C7E93" w:rsidP="004C7E93">
      <w:pPr>
        <w:pStyle w:val="ab"/>
        <w:ind w:firstLine="355"/>
        <w:jc w:val="both"/>
        <w:rPr>
          <w:rFonts w:cs="Times New Roman"/>
          <w:sz w:val="24"/>
          <w:szCs w:val="24"/>
        </w:rPr>
      </w:pPr>
      <w:r w:rsidRPr="004C7E93">
        <w:rPr>
          <w:rFonts w:cs="Times New Roman"/>
          <w:sz w:val="24"/>
          <w:szCs w:val="24"/>
        </w:rPr>
        <w:t xml:space="preserve">Источником производственного водоснабжения проектируемой </w:t>
      </w:r>
      <w:proofErr w:type="spellStart"/>
      <w:r w:rsidRPr="004C7E93">
        <w:rPr>
          <w:rFonts w:cs="Times New Roman"/>
          <w:sz w:val="24"/>
          <w:szCs w:val="24"/>
        </w:rPr>
        <w:t>промплощадки</w:t>
      </w:r>
      <w:proofErr w:type="spellEnd"/>
      <w:r w:rsidRPr="004C7E93">
        <w:rPr>
          <w:rFonts w:cs="Times New Roman"/>
          <w:sz w:val="24"/>
          <w:szCs w:val="24"/>
        </w:rPr>
        <w:t xml:space="preserve"> новой </w:t>
      </w:r>
      <w:proofErr w:type="spellStart"/>
      <w:r w:rsidRPr="004C7E93">
        <w:rPr>
          <w:rFonts w:cs="Times New Roman"/>
          <w:sz w:val="24"/>
          <w:szCs w:val="24"/>
        </w:rPr>
        <w:t>аглофабрики</w:t>
      </w:r>
      <w:proofErr w:type="spellEnd"/>
      <w:r w:rsidRPr="004C7E93">
        <w:rPr>
          <w:rFonts w:cs="Times New Roman"/>
          <w:color w:val="FF6600"/>
          <w:sz w:val="24"/>
          <w:szCs w:val="24"/>
        </w:rPr>
        <w:t xml:space="preserve"> </w:t>
      </w:r>
      <w:r w:rsidRPr="004C7E93">
        <w:rPr>
          <w:rFonts w:cs="Times New Roman"/>
          <w:sz w:val="24"/>
          <w:szCs w:val="24"/>
        </w:rPr>
        <w:t xml:space="preserve">является пруд отстойник </w:t>
      </w:r>
      <w:proofErr w:type="spellStart"/>
      <w:r w:rsidRPr="004C7E93">
        <w:rPr>
          <w:rFonts w:cs="Times New Roman"/>
          <w:sz w:val="24"/>
          <w:szCs w:val="24"/>
        </w:rPr>
        <w:t>шламохранилища</w:t>
      </w:r>
      <w:proofErr w:type="spellEnd"/>
      <w:r w:rsidRPr="004C7E93">
        <w:rPr>
          <w:rFonts w:cs="Times New Roman"/>
          <w:sz w:val="24"/>
          <w:szCs w:val="24"/>
        </w:rPr>
        <w:t xml:space="preserve"> №2 существующей оборотной системы водоснабжения ГОП ОАО "ММК".</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Обеспечение потребителей  объектов комплекса производственной водой, в том числе  для автоматического, наружного и внутреннего пожаротушения объектов предусматривается от проектируемых внутриплощадочных  сетей производственного водопровода с давлением 0,75МПа. </w:t>
      </w:r>
      <w:proofErr w:type="gramStart"/>
      <w:r w:rsidRPr="004C7E93">
        <w:rPr>
          <w:rFonts w:ascii="Times New Roman" w:hAnsi="Times New Roman" w:cs="Times New Roman"/>
          <w:sz w:val="24"/>
          <w:szCs w:val="24"/>
        </w:rPr>
        <w:t xml:space="preserve">Требуемое давление в проектируемых сетях производственного водопровода обеспечивается  проектируемой водозаборной насосной станцией производственной воды (Ввод №1) и давлением в существующей водоводе производственной воды диаметром 1200мм </w:t>
      </w:r>
      <w:r w:rsidRPr="004C7E93">
        <w:rPr>
          <w:rFonts w:ascii="Times New Roman" w:hAnsi="Times New Roman" w:cs="Times New Roman"/>
          <w:sz w:val="24"/>
          <w:szCs w:val="24"/>
        </w:rPr>
        <w:lastRenderedPageBreak/>
        <w:t xml:space="preserve">от существующей станции осветленной воды (СОВ) оборотного водоснабжения ГОП ОАО "ММК" (Ввод №2). </w:t>
      </w:r>
      <w:proofErr w:type="gramEnd"/>
    </w:p>
    <w:p w:rsidR="004C7E93" w:rsidRPr="004C7E93" w:rsidRDefault="004C7E93" w:rsidP="004C7E93">
      <w:pPr>
        <w:spacing w:after="0" w:line="240" w:lineRule="auto"/>
        <w:ind w:firstLine="567"/>
        <w:jc w:val="both"/>
        <w:rPr>
          <w:rFonts w:ascii="Times New Roman" w:hAnsi="Times New Roman" w:cs="Times New Roman"/>
          <w:sz w:val="24"/>
          <w:szCs w:val="24"/>
        </w:rPr>
      </w:pPr>
      <w:proofErr w:type="gramStart"/>
      <w:r w:rsidRPr="004C7E93">
        <w:rPr>
          <w:rFonts w:ascii="Times New Roman" w:hAnsi="Times New Roman" w:cs="Times New Roman"/>
          <w:sz w:val="24"/>
          <w:szCs w:val="24"/>
        </w:rPr>
        <w:t xml:space="preserve">Для подачи производственной воды к потребителям объектов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для обеспечения производственных нужд в количестве 295м3/ч, для нужд пожаротушения в количестве 420 м³/ч предусматривается водозаборная насосная станция с установкой двух групп насосов производительностью 300м3/ч и 420 м³/ч с забором воды из пруда отстойника </w:t>
      </w:r>
      <w:proofErr w:type="spellStart"/>
      <w:r w:rsidRPr="004C7E93">
        <w:rPr>
          <w:rFonts w:ascii="Times New Roman" w:hAnsi="Times New Roman" w:cs="Times New Roman"/>
          <w:sz w:val="24"/>
          <w:szCs w:val="24"/>
        </w:rPr>
        <w:t>шламохранилища</w:t>
      </w:r>
      <w:proofErr w:type="spellEnd"/>
      <w:r w:rsidRPr="004C7E93">
        <w:rPr>
          <w:rFonts w:ascii="Times New Roman" w:hAnsi="Times New Roman" w:cs="Times New Roman"/>
          <w:sz w:val="24"/>
          <w:szCs w:val="24"/>
        </w:rPr>
        <w:t xml:space="preserve"> № 2 и проектируемые внеплощадочные сети производственного водопровода: ввод №1 от проектируемой водозаборной</w:t>
      </w:r>
      <w:proofErr w:type="gramEnd"/>
      <w:r w:rsidRPr="004C7E93">
        <w:rPr>
          <w:rFonts w:ascii="Times New Roman" w:hAnsi="Times New Roman" w:cs="Times New Roman"/>
          <w:sz w:val="24"/>
          <w:szCs w:val="24"/>
        </w:rPr>
        <w:t xml:space="preserve"> насосной станции, ввод №2 от существующего производственного водопровода диаметром 1200мм от существующей станции осветленной воды (СОВ) оборотного водоснабжения ГОП ОАО "ММК". </w:t>
      </w:r>
    </w:p>
    <w:p w:rsidR="004C7E93" w:rsidRPr="004C7E93" w:rsidRDefault="004C7E93" w:rsidP="004C7E93">
      <w:pPr>
        <w:pStyle w:val="-20"/>
        <w:spacing w:before="0"/>
        <w:ind w:left="0" w:right="0" w:firstLine="567"/>
        <w:rPr>
          <w:sz w:val="24"/>
          <w:szCs w:val="24"/>
        </w:rPr>
      </w:pPr>
      <w:r w:rsidRPr="004C7E93">
        <w:rPr>
          <w:sz w:val="24"/>
          <w:szCs w:val="24"/>
        </w:rPr>
        <w:t xml:space="preserve">Внеплощадочные сети производственного водопровода прокладывается в земле из полиэтиленовых труб диаметром 400мм марки ПЭ100 по ГОСТ 18599-2001 с устройством колодцев с отключающей арматуры на ремонтных участках длиной не более 3км.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В местах пересечений с  существующими железнодорожными путями ОАО "ММК", автодорогами производственный водопровод предусматривается прокладывать в футлярах из стальных труб диаметром 630х10 мм по ГОСТ 10704-91. Общая длина трассы внеплощадочных сетей  производственного  водопровода составляет 10,95км.</w:t>
      </w:r>
    </w:p>
    <w:p w:rsid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Наружное пожаротушение проектируемых зданий и сооружений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передвижной пожарной техникой от пожарных гидрантов, на проектируемой внутриплощадочной кольцевой сети производственного водоснабжения. Расстановка пожарных гидрантов будет выполняться при разработке проектной документации.</w:t>
      </w:r>
    </w:p>
    <w:p w:rsidR="004C7E93" w:rsidRDefault="004C7E93" w:rsidP="004C7E93">
      <w:pPr>
        <w:spacing w:after="0" w:line="240" w:lineRule="auto"/>
        <w:ind w:firstLine="567"/>
        <w:jc w:val="both"/>
        <w:rPr>
          <w:rFonts w:ascii="Times New Roman" w:hAnsi="Times New Roman" w:cs="Times New Roman"/>
          <w:sz w:val="24"/>
          <w:szCs w:val="24"/>
        </w:rPr>
      </w:pPr>
    </w:p>
    <w:p w:rsidR="004C7E93" w:rsidRPr="004C7E93" w:rsidRDefault="004C7E93" w:rsidP="004C7E93">
      <w:pPr>
        <w:spacing w:after="0" w:line="240" w:lineRule="auto"/>
        <w:ind w:firstLine="567"/>
        <w:jc w:val="both"/>
        <w:rPr>
          <w:rFonts w:ascii="Times New Roman" w:hAnsi="Times New Roman" w:cs="Times New Roman"/>
          <w:b/>
          <w:sz w:val="24"/>
          <w:szCs w:val="24"/>
        </w:rPr>
      </w:pPr>
      <w:r w:rsidRPr="004C7E93">
        <w:rPr>
          <w:rFonts w:ascii="Times New Roman" w:hAnsi="Times New Roman" w:cs="Times New Roman"/>
          <w:b/>
          <w:sz w:val="24"/>
          <w:szCs w:val="24"/>
        </w:rPr>
        <w:t>5.1.3 Бытовая канализация</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Отвод бытовой канализации от потребителей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в проектируемые внутриплощадочные сети бытовой канализации с подключением  к существующему городскому коллектору бытовой канализации МП трест "Водоканал" диаметром 400мм в районе пересечения ул. Якутской и ул. Демьяна Бедного в соответствии с техническими условиями. Для перекачки бытовых стоков с учетом вертикальной планировки на </w:t>
      </w:r>
      <w:proofErr w:type="spellStart"/>
      <w:r w:rsidRPr="004C7E93">
        <w:rPr>
          <w:rFonts w:ascii="Times New Roman" w:hAnsi="Times New Roman" w:cs="Times New Roman"/>
          <w:sz w:val="24"/>
          <w:szCs w:val="24"/>
        </w:rPr>
        <w:t>промплощадке</w:t>
      </w:r>
      <w:proofErr w:type="spellEnd"/>
      <w:r w:rsidRPr="004C7E93">
        <w:rPr>
          <w:rFonts w:ascii="Times New Roman" w:hAnsi="Times New Roman" w:cs="Times New Roman"/>
          <w:sz w:val="24"/>
          <w:szCs w:val="24"/>
        </w:rPr>
        <w:t xml:space="preserve"> предусматриваются перекачивающие канализационные насосные станции №1-7 комплектной заводской поставки в подземном исполнении.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Средний расчетный расход бытовых стоков от потребителей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составляет 30м³/час.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Прокладка внеплощадочных напорных сетей бытовой канализации предусматривается в земле из полиэтиленовых труб (2 нитки) диаметром 160мм по ГОСТ 18599-2001 в земле. Общая протяженность внеплощадочных  напорных сетей бытовой канализации составляет 4,33 км каждой нитки.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В местах пересечений с  существующими железнодорожными путями ОАО "ММК", автодорогами напорный трубопровод бытовой канализации предусматривается прокладывать в футлярах из стальных труб диаметром 377х8мм по ГОСТ 10704-91.</w:t>
      </w:r>
    </w:p>
    <w:p w:rsidR="004C7E93" w:rsidRDefault="004C7E93" w:rsidP="004C7E93">
      <w:pPr>
        <w:pStyle w:val="ab"/>
        <w:ind w:firstLine="567"/>
        <w:jc w:val="both"/>
        <w:outlineLvl w:val="0"/>
        <w:rPr>
          <w:rFonts w:cs="Times New Roman"/>
          <w:b/>
          <w:sz w:val="24"/>
          <w:szCs w:val="24"/>
        </w:rPr>
      </w:pPr>
    </w:p>
    <w:p w:rsidR="004C7E93" w:rsidRPr="004C7E93" w:rsidRDefault="004C7E93" w:rsidP="004C7E93">
      <w:pPr>
        <w:pStyle w:val="ab"/>
        <w:ind w:firstLine="567"/>
        <w:jc w:val="both"/>
        <w:outlineLvl w:val="0"/>
        <w:rPr>
          <w:rFonts w:cs="Times New Roman"/>
          <w:b/>
          <w:sz w:val="24"/>
          <w:szCs w:val="24"/>
        </w:rPr>
      </w:pPr>
      <w:r w:rsidRPr="004C7E93">
        <w:rPr>
          <w:rFonts w:cs="Times New Roman"/>
          <w:b/>
          <w:sz w:val="24"/>
          <w:szCs w:val="24"/>
        </w:rPr>
        <w:t>5.1.4 Дождевая канализация</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Отвод производственных и дождевых стоков от проектируемых кровель зданий, дорог предусматривается в проектируемые внутриплощадочные сети дождевой канализации со сбросом в </w:t>
      </w:r>
      <w:proofErr w:type="gramStart"/>
      <w:r w:rsidRPr="004C7E93">
        <w:rPr>
          <w:rFonts w:ascii="Times New Roman" w:hAnsi="Times New Roman" w:cs="Times New Roman"/>
          <w:sz w:val="24"/>
          <w:szCs w:val="24"/>
        </w:rPr>
        <w:t>существующее</w:t>
      </w:r>
      <w:proofErr w:type="gramEnd"/>
      <w:r w:rsidRPr="004C7E93">
        <w:rPr>
          <w:rFonts w:ascii="Times New Roman" w:hAnsi="Times New Roman" w:cs="Times New Roman"/>
          <w:sz w:val="24"/>
          <w:szCs w:val="24"/>
        </w:rPr>
        <w:t xml:space="preserve"> </w:t>
      </w:r>
      <w:proofErr w:type="spellStart"/>
      <w:r w:rsidRPr="004C7E93">
        <w:rPr>
          <w:rFonts w:ascii="Times New Roman" w:hAnsi="Times New Roman" w:cs="Times New Roman"/>
          <w:sz w:val="24"/>
          <w:szCs w:val="24"/>
        </w:rPr>
        <w:t>шламохранилище</w:t>
      </w:r>
      <w:proofErr w:type="spellEnd"/>
      <w:r w:rsidRPr="004C7E93">
        <w:rPr>
          <w:rFonts w:ascii="Times New Roman" w:hAnsi="Times New Roman" w:cs="Times New Roman"/>
          <w:sz w:val="24"/>
          <w:szCs w:val="24"/>
        </w:rPr>
        <w:t xml:space="preserve"> № 2 в соответствии с техническими условиями. Для перекачки дождевых стоков в </w:t>
      </w:r>
      <w:proofErr w:type="spellStart"/>
      <w:r w:rsidRPr="004C7E93">
        <w:rPr>
          <w:rFonts w:ascii="Times New Roman" w:hAnsi="Times New Roman" w:cs="Times New Roman"/>
          <w:sz w:val="24"/>
          <w:szCs w:val="24"/>
        </w:rPr>
        <w:t>шламохранилище</w:t>
      </w:r>
      <w:proofErr w:type="spellEnd"/>
      <w:r w:rsidRPr="004C7E93">
        <w:rPr>
          <w:rFonts w:ascii="Times New Roman" w:hAnsi="Times New Roman" w:cs="Times New Roman"/>
          <w:sz w:val="24"/>
          <w:szCs w:val="24"/>
        </w:rPr>
        <w:t xml:space="preserve"> на </w:t>
      </w:r>
      <w:proofErr w:type="spellStart"/>
      <w:r w:rsidRPr="004C7E93">
        <w:rPr>
          <w:rFonts w:ascii="Times New Roman" w:hAnsi="Times New Roman" w:cs="Times New Roman"/>
          <w:sz w:val="24"/>
          <w:szCs w:val="24"/>
        </w:rPr>
        <w:t>промплощадке</w:t>
      </w:r>
      <w:proofErr w:type="spellEnd"/>
      <w:r w:rsidRPr="004C7E93">
        <w:rPr>
          <w:rFonts w:ascii="Times New Roman" w:hAnsi="Times New Roman" w:cs="Times New Roman"/>
          <w:sz w:val="24"/>
          <w:szCs w:val="24"/>
        </w:rPr>
        <w:t xml:space="preserve">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перекачивающая канализационная насосная станция комплектной поставки в подземном исполнении.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Прокладка внеплощадочной напорной сети производственной канализации предусматривается в земле из полиэтиленовых труб диаметром 225 мм по ГОСТ 18599-2001 в земле.</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В местах пересечений с  существующими железнодорожными путями ОАО "ММК", автодорогами напорный трубопровод производственной канализации предусматривается прокладывать в футлярах из стальных труб диаметром 377х8 мм    по ГОСТ 10704-91.</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lastRenderedPageBreak/>
        <w:t>Общая протяженность внеплощадочной напорной сети производственной канализации составляет 4,9км.</w:t>
      </w:r>
    </w:p>
    <w:p w:rsidR="004C7E93" w:rsidRPr="004C7E93" w:rsidRDefault="004C7E93" w:rsidP="004C7E93">
      <w:pPr>
        <w:pStyle w:val="ab"/>
        <w:ind w:left="546"/>
        <w:jc w:val="both"/>
        <w:rPr>
          <w:rFonts w:cs="Times New Roman"/>
          <w:b/>
          <w:color w:val="000000"/>
          <w:sz w:val="24"/>
          <w:szCs w:val="24"/>
        </w:rPr>
      </w:pPr>
    </w:p>
    <w:p w:rsidR="004C7E93" w:rsidRPr="004C7E93" w:rsidRDefault="004C7E93" w:rsidP="004C7E93">
      <w:pPr>
        <w:pStyle w:val="ab"/>
        <w:ind w:left="546"/>
        <w:jc w:val="both"/>
        <w:rPr>
          <w:rFonts w:cs="Times New Roman"/>
          <w:b/>
          <w:color w:val="000000"/>
          <w:sz w:val="24"/>
          <w:szCs w:val="24"/>
        </w:rPr>
      </w:pPr>
      <w:r w:rsidRPr="004C7E93">
        <w:rPr>
          <w:rFonts w:cs="Times New Roman"/>
          <w:b/>
          <w:color w:val="000000"/>
          <w:sz w:val="24"/>
          <w:szCs w:val="24"/>
        </w:rPr>
        <w:t>5.2 Система газоснабжения</w:t>
      </w:r>
    </w:p>
    <w:p w:rsidR="004C7E93" w:rsidRPr="004C7E93" w:rsidRDefault="004C7E93" w:rsidP="004C7E93">
      <w:pPr>
        <w:pStyle w:val="ab"/>
        <w:jc w:val="both"/>
        <w:rPr>
          <w:rFonts w:cs="Times New Roman"/>
          <w:b/>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t xml:space="preserve">5.2.1 Снабжение природным газом новой </w:t>
      </w:r>
      <w:proofErr w:type="spellStart"/>
      <w:r w:rsidRPr="004C7E93">
        <w:rPr>
          <w:rFonts w:cs="Times New Roman"/>
          <w:b/>
          <w:sz w:val="24"/>
          <w:szCs w:val="24"/>
        </w:rPr>
        <w:t>аглофабрики</w:t>
      </w:r>
      <w:proofErr w:type="spellEnd"/>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Снабжение природным газом потребителей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от двух существующих подземных газопроводов природного газа </w:t>
      </w:r>
      <w:proofErr w:type="spellStart"/>
      <w:r w:rsidRPr="004C7E93">
        <w:rPr>
          <w:rFonts w:ascii="Times New Roman" w:hAnsi="Times New Roman" w:cs="Times New Roman"/>
          <w:sz w:val="24"/>
          <w:szCs w:val="24"/>
        </w:rPr>
        <w:t>Ду</w:t>
      </w:r>
      <w:proofErr w:type="spellEnd"/>
      <w:r w:rsidRPr="004C7E93">
        <w:rPr>
          <w:rFonts w:ascii="Times New Roman" w:hAnsi="Times New Roman" w:cs="Times New Roman"/>
          <w:sz w:val="24"/>
          <w:szCs w:val="24"/>
        </w:rPr>
        <w:t xml:space="preserve"> 700 мм «ГРС-3-ГРС «ММК» с точкой подключения в районе пересечения ул. Владивостокская и ул. Читинская.</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Давление природного газа фактическое -0,7 МПа, по источнику -1.2МПа.</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Потребителями природного газа являются зажигательные горны </w:t>
      </w:r>
      <w:proofErr w:type="spellStart"/>
      <w:r w:rsidRPr="004C7E93">
        <w:rPr>
          <w:rFonts w:ascii="Times New Roman" w:hAnsi="Times New Roman" w:cs="Times New Roman"/>
          <w:sz w:val="24"/>
          <w:szCs w:val="24"/>
        </w:rPr>
        <w:t>агломашин</w:t>
      </w:r>
      <w:proofErr w:type="spellEnd"/>
      <w:r w:rsidRPr="004C7E93">
        <w:rPr>
          <w:rFonts w:ascii="Times New Roman" w:hAnsi="Times New Roman" w:cs="Times New Roman"/>
          <w:sz w:val="24"/>
          <w:szCs w:val="24"/>
        </w:rPr>
        <w:t xml:space="preserve">, </w:t>
      </w:r>
      <w:proofErr w:type="spellStart"/>
      <w:r w:rsidRPr="004C7E93">
        <w:rPr>
          <w:rFonts w:ascii="Times New Roman" w:hAnsi="Times New Roman" w:cs="Times New Roman"/>
          <w:sz w:val="24"/>
          <w:szCs w:val="24"/>
        </w:rPr>
        <w:t>газоразборные</w:t>
      </w:r>
      <w:proofErr w:type="spellEnd"/>
      <w:r w:rsidRPr="004C7E93">
        <w:rPr>
          <w:rFonts w:ascii="Times New Roman" w:hAnsi="Times New Roman" w:cs="Times New Roman"/>
          <w:sz w:val="24"/>
          <w:szCs w:val="24"/>
        </w:rPr>
        <w:t xml:space="preserve"> посты, приточные установки и котлы в котельной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Максимальный расход природного газа для потребителей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-7573 нм3/ч.</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Газоснабжение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природным газом по ГОСТ 5542-2014.</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Калорийность природного газа - 8094 ккал/нм³.</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 соответствии с п.4.3* СП 62.13330.2011 по рабочему давлению транспортируемого природного газа, газопровод </w:t>
      </w:r>
      <w:proofErr w:type="spellStart"/>
      <w:r w:rsidRPr="004C7E93">
        <w:rPr>
          <w:rFonts w:ascii="Times New Roman" w:hAnsi="Times New Roman" w:cs="Times New Roman"/>
          <w:sz w:val="24"/>
          <w:szCs w:val="24"/>
        </w:rPr>
        <w:t>Ррасчетное</w:t>
      </w:r>
      <w:proofErr w:type="spellEnd"/>
      <w:r w:rsidRPr="004C7E93">
        <w:rPr>
          <w:rFonts w:ascii="Times New Roman" w:hAnsi="Times New Roman" w:cs="Times New Roman"/>
          <w:sz w:val="24"/>
          <w:szCs w:val="24"/>
        </w:rPr>
        <w:t>=1,2 МПа относится к газопроводу высокого давления категории I.</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Подача природного газа к новой </w:t>
      </w:r>
      <w:proofErr w:type="spellStart"/>
      <w:r w:rsidRPr="004C7E93">
        <w:rPr>
          <w:rFonts w:ascii="Times New Roman" w:hAnsi="Times New Roman" w:cs="Times New Roman"/>
          <w:sz w:val="24"/>
          <w:szCs w:val="24"/>
        </w:rPr>
        <w:t>аглофабрике</w:t>
      </w:r>
      <w:proofErr w:type="spellEnd"/>
      <w:r w:rsidRPr="004C7E93">
        <w:rPr>
          <w:rFonts w:ascii="Times New Roman" w:hAnsi="Times New Roman" w:cs="Times New Roman"/>
          <w:sz w:val="24"/>
          <w:szCs w:val="24"/>
        </w:rPr>
        <w:t xml:space="preserve"> предусматривается по стальному трубопроводу диаметром 325 мм, прокладываемому вдоль автодороги Фабричное шоссе, на самостоятельных опорах.</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Материал трубопроводов природного газ</w:t>
      </w:r>
      <w:proofErr w:type="gramStart"/>
      <w:r w:rsidRPr="004C7E93">
        <w:rPr>
          <w:rFonts w:ascii="Times New Roman" w:hAnsi="Times New Roman" w:cs="Times New Roman"/>
          <w:sz w:val="24"/>
          <w:szCs w:val="24"/>
        </w:rPr>
        <w:t>а–</w:t>
      </w:r>
      <w:proofErr w:type="gramEnd"/>
      <w:r w:rsidRPr="004C7E93">
        <w:rPr>
          <w:rFonts w:ascii="Times New Roman" w:hAnsi="Times New Roman" w:cs="Times New Roman"/>
          <w:sz w:val="24"/>
          <w:szCs w:val="24"/>
        </w:rPr>
        <w:t xml:space="preserve"> стальные электросварные </w:t>
      </w:r>
      <w:proofErr w:type="spellStart"/>
      <w:r w:rsidRPr="004C7E93">
        <w:rPr>
          <w:rFonts w:ascii="Times New Roman" w:hAnsi="Times New Roman" w:cs="Times New Roman"/>
          <w:sz w:val="24"/>
          <w:szCs w:val="24"/>
        </w:rPr>
        <w:t>прямошовные</w:t>
      </w:r>
      <w:proofErr w:type="spellEnd"/>
      <w:r w:rsidRPr="004C7E93">
        <w:rPr>
          <w:rFonts w:ascii="Times New Roman" w:hAnsi="Times New Roman" w:cs="Times New Roman"/>
          <w:sz w:val="24"/>
          <w:szCs w:val="24"/>
        </w:rPr>
        <w:t xml:space="preserve"> трубы из стали Вст3сп5 по ГОСТ 10704-91.</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Прокладка внеплощадочного надземного трубопровода  природного газа предусматривается с уклоном не менее 0,001.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 районе ГРС-3 по территории в границах зоны минимальных расстояний газопроводов-отводов (1 и 2 нитки) и ГРС-3, трубопровод природного газа прокладывается </w:t>
      </w:r>
      <w:proofErr w:type="spellStart"/>
      <w:r w:rsidRPr="004C7E93">
        <w:rPr>
          <w:rFonts w:ascii="Times New Roman" w:hAnsi="Times New Roman" w:cs="Times New Roman"/>
          <w:sz w:val="24"/>
          <w:szCs w:val="24"/>
        </w:rPr>
        <w:t>подземно</w:t>
      </w:r>
      <w:proofErr w:type="spellEnd"/>
      <w:r w:rsidRPr="004C7E93">
        <w:rPr>
          <w:rFonts w:ascii="Times New Roman" w:hAnsi="Times New Roman" w:cs="Times New Roman"/>
          <w:sz w:val="24"/>
          <w:szCs w:val="24"/>
        </w:rPr>
        <w:t>.</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 районе ЦПАШ существующий газопровод природного газа к ГРП-1 и ГРП-2 ЦПАШ диаметром 219 мм предусматривается </w:t>
      </w:r>
      <w:proofErr w:type="spellStart"/>
      <w:r w:rsidRPr="004C7E93">
        <w:rPr>
          <w:rFonts w:ascii="Times New Roman" w:hAnsi="Times New Roman" w:cs="Times New Roman"/>
          <w:sz w:val="24"/>
          <w:szCs w:val="24"/>
        </w:rPr>
        <w:t>переврезать</w:t>
      </w:r>
      <w:proofErr w:type="spellEnd"/>
      <w:r w:rsidRPr="004C7E93">
        <w:rPr>
          <w:rFonts w:ascii="Times New Roman" w:hAnsi="Times New Roman" w:cs="Times New Roman"/>
          <w:sz w:val="24"/>
          <w:szCs w:val="24"/>
        </w:rPr>
        <w:t xml:space="preserve"> в газопровод природного газа к новой </w:t>
      </w:r>
      <w:proofErr w:type="spellStart"/>
      <w:r w:rsidRPr="004C7E93">
        <w:rPr>
          <w:rFonts w:ascii="Times New Roman" w:hAnsi="Times New Roman" w:cs="Times New Roman"/>
          <w:sz w:val="24"/>
          <w:szCs w:val="24"/>
        </w:rPr>
        <w:t>аглофабрике</w:t>
      </w:r>
      <w:proofErr w:type="spellEnd"/>
      <w:r w:rsidRPr="004C7E93">
        <w:rPr>
          <w:rFonts w:ascii="Times New Roman" w:hAnsi="Times New Roman" w:cs="Times New Roman"/>
          <w:sz w:val="24"/>
          <w:szCs w:val="24"/>
        </w:rPr>
        <w:t>, с установкой в месте подключения отключающей арматуры.</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Диаметр трубопровода природного газа после отвода к ЦПАШ до ГРПБ – 219 мм.</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Для снижения давления природного газа с </w:t>
      </w:r>
      <w:proofErr w:type="gramStart"/>
      <w:r w:rsidRPr="004C7E93">
        <w:rPr>
          <w:rFonts w:ascii="Times New Roman" w:hAnsi="Times New Roman" w:cs="Times New Roman"/>
          <w:sz w:val="24"/>
          <w:szCs w:val="24"/>
        </w:rPr>
        <w:t>Р</w:t>
      </w:r>
      <w:proofErr w:type="gramEnd"/>
      <w:r w:rsidRPr="004C7E93">
        <w:rPr>
          <w:rFonts w:ascii="Times New Roman" w:hAnsi="Times New Roman" w:cs="Times New Roman"/>
          <w:sz w:val="24"/>
          <w:szCs w:val="24"/>
        </w:rPr>
        <w:t xml:space="preserve">=1,2 МПа до Р=0,6 Мпа на территории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 установка ГРПБ.</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 местах пересечения с железнодорожными путями и автодорогой высота прокладки надземных трубопровода природного газа предусматривается не менее 5,5 м.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 местах пересечения с действующими ВЛЭП 220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110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35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w:t>
      </w:r>
      <w:proofErr w:type="gramStart"/>
      <w:r w:rsidRPr="004C7E93">
        <w:rPr>
          <w:rFonts w:ascii="Times New Roman" w:hAnsi="Times New Roman" w:cs="Times New Roman"/>
          <w:sz w:val="24"/>
          <w:szCs w:val="24"/>
        </w:rPr>
        <w:t>ВЛ</w:t>
      </w:r>
      <w:proofErr w:type="gramEnd"/>
      <w:r w:rsidRPr="004C7E93">
        <w:rPr>
          <w:rFonts w:ascii="Times New Roman" w:hAnsi="Times New Roman" w:cs="Times New Roman"/>
          <w:sz w:val="24"/>
          <w:szCs w:val="24"/>
        </w:rPr>
        <w:t xml:space="preserve"> 10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0,4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прокладка трубопровода природного газа предусматривается в соответствии с требованиями технических условий и ПУЭ.</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В местах пересечения с действующими сетями, коммуникациями и газопроводами прокладка трубопровода природного газа предусматривается в соответствии с требованиями технических условий и нормативных документов.</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Длина внеплощадочного надземного трубопровода природного газа диаметром 325 мм составляет~0,7 км,  диаметром 219 мм – 5,5 км.</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Шаг опор трубопровода природного газа диаметром 325 мм – 16,0 м; диаметром 219 мм – 13.0 м.</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Длина внеплощадочного подземного трубопровода природного газа диаметром 325 мм составляет~0,27 км.</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w:t>
      </w:r>
    </w:p>
    <w:p w:rsidR="004C7E93" w:rsidRPr="004C7E93" w:rsidRDefault="004C7E93" w:rsidP="004C7E93">
      <w:pPr>
        <w:pStyle w:val="ab"/>
        <w:jc w:val="both"/>
        <w:rPr>
          <w:rFonts w:cs="Times New Roman"/>
          <w:b/>
          <w:bCs/>
          <w:sz w:val="24"/>
          <w:szCs w:val="24"/>
        </w:rPr>
      </w:pPr>
      <w:r w:rsidRPr="004C7E93">
        <w:rPr>
          <w:rFonts w:cs="Times New Roman"/>
          <w:b/>
          <w:bCs/>
          <w:sz w:val="24"/>
          <w:szCs w:val="24"/>
        </w:rPr>
        <w:t>5.2.2 Снабжение природным газом установки по переработке текущих шламов ДОФ-5</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Снабжение природным газом потребителей  установки по переработке текущих шламов ДОФ-5 предусматривается от газопровода природного газа к ЦПАШ диаметром 219 мм.</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Давление природного газа фактическое -0,7 МПа, по источнику-1.2 МПа.</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Максимальный расход природного газа для потребителей -380 нм3/ч.</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lastRenderedPageBreak/>
        <w:t>Газоснабжение установки по переработке текущих шламов ДОФ-5 предусматривается природным газом по ГОСТ 5542-2014.</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Калорийность природного газа - 8094 ккал/нм³.</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 соответствии с п.4.3* СП 62.13330.2011 по рабочему давлению транспортируемого природного газа, газопровод </w:t>
      </w:r>
      <w:proofErr w:type="spellStart"/>
      <w:r w:rsidRPr="004C7E93">
        <w:rPr>
          <w:rFonts w:ascii="Times New Roman" w:hAnsi="Times New Roman" w:cs="Times New Roman"/>
          <w:sz w:val="24"/>
          <w:szCs w:val="24"/>
        </w:rPr>
        <w:t>Ррасчетное</w:t>
      </w:r>
      <w:proofErr w:type="spellEnd"/>
      <w:r w:rsidRPr="004C7E93">
        <w:rPr>
          <w:rFonts w:ascii="Times New Roman" w:hAnsi="Times New Roman" w:cs="Times New Roman"/>
          <w:sz w:val="24"/>
          <w:szCs w:val="24"/>
        </w:rPr>
        <w:t>=1,2 МПа относится к газопроводу высокого давления категории I.</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Подача природного газа к установке по переработке текущих шламов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ДОФ-5 предусматривается по стальному трубопроводу диаметром 57 мм, прокладываемому в основном вдоль автодороги Фабричное шоссе, на самостоятельных опорах.</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Материал трубопроводов природного газ</w:t>
      </w:r>
      <w:proofErr w:type="gramStart"/>
      <w:r w:rsidRPr="004C7E93">
        <w:rPr>
          <w:rFonts w:ascii="Times New Roman" w:hAnsi="Times New Roman" w:cs="Times New Roman"/>
          <w:sz w:val="24"/>
          <w:szCs w:val="24"/>
        </w:rPr>
        <w:t>а–</w:t>
      </w:r>
      <w:proofErr w:type="gramEnd"/>
      <w:r w:rsidRPr="004C7E93">
        <w:rPr>
          <w:rFonts w:ascii="Times New Roman" w:hAnsi="Times New Roman" w:cs="Times New Roman"/>
          <w:sz w:val="24"/>
          <w:szCs w:val="24"/>
        </w:rPr>
        <w:t xml:space="preserve"> стальные электросварные </w:t>
      </w:r>
      <w:proofErr w:type="spellStart"/>
      <w:r w:rsidRPr="004C7E93">
        <w:rPr>
          <w:rFonts w:ascii="Times New Roman" w:hAnsi="Times New Roman" w:cs="Times New Roman"/>
          <w:sz w:val="24"/>
          <w:szCs w:val="24"/>
        </w:rPr>
        <w:t>прямошовные</w:t>
      </w:r>
      <w:proofErr w:type="spellEnd"/>
      <w:r w:rsidRPr="004C7E93">
        <w:rPr>
          <w:rFonts w:ascii="Times New Roman" w:hAnsi="Times New Roman" w:cs="Times New Roman"/>
          <w:sz w:val="24"/>
          <w:szCs w:val="24"/>
        </w:rPr>
        <w:t xml:space="preserve"> трубы из стали Вст3сп5 по ГОСТ 10704-91.</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Прокладка надземного трубопровода  природного газа предусматривается с уклоном не менее 0,001.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Длина надземного трубопровода природного газа диаметром 57мм составляет~8,85 км.</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Шаг опор трубопровода природного газа диаметром 57 мм – 5,0 м.</w:t>
      </w:r>
    </w:p>
    <w:p w:rsidR="004C7E93" w:rsidRPr="004C7E93" w:rsidRDefault="004C7E93" w:rsidP="004C7E93">
      <w:pPr>
        <w:pStyle w:val="ab"/>
        <w:jc w:val="both"/>
        <w:rPr>
          <w:rFonts w:cs="Times New Roman"/>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t>5.3 Сети электроснабжения</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Сети электроснабжения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ГОП ОАО «ММК», выполнены на основании технических условий на технологическое присоединение к электрическим сетям ОАО «ММК». Максимальная мощность </w:t>
      </w:r>
      <w:proofErr w:type="spellStart"/>
      <w:r w:rsidRPr="004C7E93">
        <w:rPr>
          <w:rFonts w:ascii="Times New Roman" w:hAnsi="Times New Roman" w:cs="Times New Roman"/>
          <w:sz w:val="24"/>
          <w:szCs w:val="24"/>
        </w:rPr>
        <w:t>энергопринимающих</w:t>
      </w:r>
      <w:proofErr w:type="spellEnd"/>
      <w:r w:rsidRPr="004C7E93">
        <w:rPr>
          <w:rFonts w:ascii="Times New Roman" w:hAnsi="Times New Roman" w:cs="Times New Roman"/>
          <w:sz w:val="24"/>
          <w:szCs w:val="24"/>
        </w:rPr>
        <w:t xml:space="preserve"> устройств 67МВт. Категория надежности электроснабжения - II.</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Для электроснабжения </w:t>
      </w:r>
      <w:proofErr w:type="spellStart"/>
      <w:r w:rsidRPr="004C7E93">
        <w:rPr>
          <w:rFonts w:ascii="Times New Roman" w:hAnsi="Times New Roman" w:cs="Times New Roman"/>
          <w:sz w:val="24"/>
          <w:szCs w:val="24"/>
        </w:rPr>
        <w:t>электроприемников</w:t>
      </w:r>
      <w:proofErr w:type="spellEnd"/>
      <w:r w:rsidRPr="004C7E93">
        <w:rPr>
          <w:rFonts w:ascii="Times New Roman" w:hAnsi="Times New Roman" w:cs="Times New Roman"/>
          <w:sz w:val="24"/>
          <w:szCs w:val="24"/>
        </w:rPr>
        <w:t xml:space="preserve"> комплекса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предусматривается:</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сооружение новой подстанции (ПС № 68) напряжением 110/6кВ с двумя трансформаторами мощностью по 80МВА,</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замена масляных выключателей 110кВ на </w:t>
      </w:r>
      <w:proofErr w:type="spellStart"/>
      <w:r w:rsidRPr="004C7E93">
        <w:rPr>
          <w:rFonts w:ascii="Times New Roman" w:hAnsi="Times New Roman" w:cs="Times New Roman"/>
          <w:sz w:val="24"/>
          <w:szCs w:val="24"/>
        </w:rPr>
        <w:t>элегазовые</w:t>
      </w:r>
      <w:proofErr w:type="spellEnd"/>
      <w:r w:rsidRPr="004C7E93">
        <w:rPr>
          <w:rFonts w:ascii="Times New Roman" w:hAnsi="Times New Roman" w:cs="Times New Roman"/>
          <w:sz w:val="24"/>
          <w:szCs w:val="24"/>
        </w:rPr>
        <w:t xml:space="preserve"> на подстанции №90,</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строительство ВЛ-110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«ПС № 90 – ПС № 68», «ПС № 68 – ПС № 65» с использованием опор </w:t>
      </w:r>
      <w:proofErr w:type="gramStart"/>
      <w:r w:rsidRPr="004C7E93">
        <w:rPr>
          <w:rFonts w:ascii="Times New Roman" w:hAnsi="Times New Roman" w:cs="Times New Roman"/>
          <w:sz w:val="24"/>
          <w:szCs w:val="24"/>
        </w:rPr>
        <w:t>существующей</w:t>
      </w:r>
      <w:proofErr w:type="gramEnd"/>
      <w:r w:rsidRPr="004C7E93">
        <w:rPr>
          <w:rFonts w:ascii="Times New Roman" w:hAnsi="Times New Roman" w:cs="Times New Roman"/>
          <w:sz w:val="24"/>
          <w:szCs w:val="24"/>
        </w:rPr>
        <w:t xml:space="preserve"> ВЛ-110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«ПС № 90 – ПС № 65». </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прокладка кабельных линий 6кВ между РУ-6кВ ПС №65 и РУ-6кВ ПС №68.</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Общая протяженность сетей ВЛ-110кВ составляет ориентировочно -9,3км (2 цепи).</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Общая протяженность кабельной трассы 6 </w:t>
      </w:r>
      <w:proofErr w:type="spellStart"/>
      <w:r w:rsidRPr="004C7E93">
        <w:rPr>
          <w:rFonts w:ascii="Times New Roman" w:hAnsi="Times New Roman" w:cs="Times New Roman"/>
          <w:sz w:val="24"/>
          <w:szCs w:val="24"/>
        </w:rPr>
        <w:t>кВ</w:t>
      </w:r>
      <w:proofErr w:type="spellEnd"/>
      <w:r w:rsidRPr="004C7E93">
        <w:rPr>
          <w:rFonts w:ascii="Times New Roman" w:hAnsi="Times New Roman" w:cs="Times New Roman"/>
          <w:sz w:val="24"/>
          <w:szCs w:val="24"/>
        </w:rPr>
        <w:t xml:space="preserve"> – 3,5 км.</w:t>
      </w:r>
    </w:p>
    <w:p w:rsidR="004C7E93" w:rsidRPr="004C7E93" w:rsidRDefault="004C7E93" w:rsidP="004C7E93">
      <w:pPr>
        <w:spacing w:after="0" w:line="240" w:lineRule="auto"/>
        <w:ind w:firstLine="567"/>
        <w:jc w:val="both"/>
        <w:rPr>
          <w:rFonts w:ascii="Times New Roman" w:hAnsi="Times New Roman" w:cs="Times New Roman"/>
          <w:sz w:val="24"/>
          <w:szCs w:val="24"/>
        </w:rPr>
      </w:pPr>
      <w:r w:rsidRPr="004C7E93">
        <w:rPr>
          <w:rFonts w:ascii="Times New Roman" w:hAnsi="Times New Roman" w:cs="Times New Roman"/>
          <w:sz w:val="24"/>
          <w:szCs w:val="24"/>
        </w:rPr>
        <w:t>В проекте планировки территории предусматривается наружное освещение проезжей части и пешеходных тротуаров. Расстановка опор освещения будет разработана на стадии проектной и рабочей документации.</w:t>
      </w:r>
    </w:p>
    <w:p w:rsidR="004C7E93" w:rsidRPr="004C7E93" w:rsidRDefault="004C7E93" w:rsidP="004C7E93">
      <w:pPr>
        <w:spacing w:after="0" w:line="240" w:lineRule="auto"/>
        <w:ind w:firstLine="567"/>
        <w:jc w:val="both"/>
        <w:rPr>
          <w:rFonts w:ascii="Times New Roman" w:hAnsi="Times New Roman" w:cs="Times New Roman"/>
          <w:sz w:val="24"/>
          <w:szCs w:val="24"/>
        </w:rPr>
      </w:pPr>
    </w:p>
    <w:p w:rsidR="004C7E93" w:rsidRPr="004C7E93" w:rsidRDefault="004C7E93" w:rsidP="004C7E93">
      <w:pPr>
        <w:pStyle w:val="ab"/>
        <w:jc w:val="both"/>
        <w:rPr>
          <w:rFonts w:cs="Times New Roman"/>
          <w:b/>
          <w:sz w:val="24"/>
          <w:szCs w:val="24"/>
        </w:rPr>
      </w:pPr>
      <w:r w:rsidRPr="004C7E93">
        <w:rPr>
          <w:rFonts w:cs="Times New Roman"/>
          <w:b/>
          <w:sz w:val="24"/>
          <w:szCs w:val="24"/>
        </w:rPr>
        <w:t>5.4 Теплоснабжение</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Потребность объектов новой </w:t>
      </w:r>
      <w:proofErr w:type="spellStart"/>
      <w:r w:rsidRPr="004C7E93">
        <w:rPr>
          <w:rFonts w:ascii="Times New Roman" w:hAnsi="Times New Roman" w:cs="Times New Roman"/>
          <w:sz w:val="24"/>
          <w:szCs w:val="24"/>
        </w:rPr>
        <w:t>аглофабрики</w:t>
      </w:r>
      <w:proofErr w:type="spellEnd"/>
      <w:r w:rsidRPr="004C7E93">
        <w:rPr>
          <w:rFonts w:ascii="Times New Roman" w:hAnsi="Times New Roman" w:cs="Times New Roman"/>
          <w:sz w:val="24"/>
          <w:szCs w:val="24"/>
        </w:rPr>
        <w:t xml:space="preserve"> в тепле на отопление, вентиляцию, горячее водоснабжение в отопительный период составляет 50Гкал/час, в неотопительный период на горячее водоснабжение – 0.09Гкал/час.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Потребители по надежности теплоснабжения относятся ко II категории.</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Проект разработан для климатических условий г. Магнитогорска Челябинской области.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Расчетные параметры наружного воздуха для проектирования систем отопления, вентиляции и кондиционирования воздуха приняты:</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в холодный период года для проектирования отопления и вентиляции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proofErr w:type="spellStart"/>
      <w:r w:rsidRPr="004C7E93">
        <w:rPr>
          <w:rFonts w:ascii="Times New Roman" w:hAnsi="Times New Roman" w:cs="Times New Roman"/>
          <w:sz w:val="24"/>
          <w:szCs w:val="24"/>
        </w:rPr>
        <w:t>Тн</w:t>
      </w:r>
      <w:proofErr w:type="spellEnd"/>
      <w:r w:rsidRPr="004C7E93">
        <w:rPr>
          <w:rFonts w:ascii="Times New Roman" w:hAnsi="Times New Roman" w:cs="Times New Roman"/>
          <w:sz w:val="24"/>
          <w:szCs w:val="24"/>
        </w:rPr>
        <w:t xml:space="preserve"> = минус 34</w:t>
      </w:r>
      <w:proofErr w:type="gramStart"/>
      <w:r w:rsidRPr="004C7E93">
        <w:rPr>
          <w:rFonts w:ascii="Times New Roman" w:hAnsi="Times New Roman" w:cs="Times New Roman"/>
          <w:sz w:val="24"/>
          <w:szCs w:val="24"/>
        </w:rPr>
        <w:t>°С</w:t>
      </w:r>
      <w:proofErr w:type="gramEnd"/>
      <w:r w:rsidRPr="004C7E93">
        <w:rPr>
          <w:rFonts w:ascii="Times New Roman" w:hAnsi="Times New Roman" w:cs="Times New Roman"/>
          <w:sz w:val="24"/>
          <w:szCs w:val="24"/>
        </w:rPr>
        <w:t xml:space="preserve">, J = минус 33,9кДж/кг; - в теплый период года для проектирования вентиляции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proofErr w:type="spellStart"/>
      <w:r w:rsidRPr="004C7E93">
        <w:rPr>
          <w:rFonts w:ascii="Times New Roman" w:hAnsi="Times New Roman" w:cs="Times New Roman"/>
          <w:sz w:val="24"/>
          <w:szCs w:val="24"/>
        </w:rPr>
        <w:t>Тн</w:t>
      </w:r>
      <w:proofErr w:type="spellEnd"/>
      <w:r w:rsidRPr="004C7E93">
        <w:rPr>
          <w:rFonts w:ascii="Times New Roman" w:hAnsi="Times New Roman" w:cs="Times New Roman"/>
          <w:sz w:val="24"/>
          <w:szCs w:val="24"/>
        </w:rPr>
        <w:t xml:space="preserve"> = плюс 22</w:t>
      </w:r>
      <w:proofErr w:type="gramStart"/>
      <w:r w:rsidRPr="004C7E93">
        <w:rPr>
          <w:rFonts w:ascii="Times New Roman" w:hAnsi="Times New Roman" w:cs="Times New Roman"/>
          <w:sz w:val="24"/>
          <w:szCs w:val="24"/>
        </w:rPr>
        <w:t>°С</w:t>
      </w:r>
      <w:proofErr w:type="gramEnd"/>
      <w:r w:rsidRPr="004C7E93">
        <w:rPr>
          <w:rFonts w:ascii="Times New Roman" w:hAnsi="Times New Roman" w:cs="Times New Roman"/>
          <w:sz w:val="24"/>
          <w:szCs w:val="24"/>
        </w:rPr>
        <w:t xml:space="preserve">, J = плюс 49,4кДж/кг; - для проектирования кондиционирования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proofErr w:type="spellStart"/>
      <w:r w:rsidRPr="004C7E93">
        <w:rPr>
          <w:rFonts w:ascii="Times New Roman" w:hAnsi="Times New Roman" w:cs="Times New Roman"/>
          <w:sz w:val="24"/>
          <w:szCs w:val="24"/>
        </w:rPr>
        <w:t>Тн</w:t>
      </w:r>
      <w:proofErr w:type="spellEnd"/>
      <w:r w:rsidRPr="004C7E93">
        <w:rPr>
          <w:rFonts w:ascii="Times New Roman" w:hAnsi="Times New Roman" w:cs="Times New Roman"/>
          <w:sz w:val="24"/>
          <w:szCs w:val="24"/>
        </w:rPr>
        <w:t xml:space="preserve"> = плюс 28</w:t>
      </w:r>
      <w:proofErr w:type="gramStart"/>
      <w:r w:rsidRPr="004C7E93">
        <w:rPr>
          <w:rFonts w:ascii="Times New Roman" w:hAnsi="Times New Roman" w:cs="Times New Roman"/>
          <w:sz w:val="24"/>
          <w:szCs w:val="24"/>
        </w:rPr>
        <w:t>°С</w:t>
      </w:r>
      <w:proofErr w:type="gramEnd"/>
      <w:r w:rsidRPr="004C7E93">
        <w:rPr>
          <w:rFonts w:ascii="Times New Roman" w:hAnsi="Times New Roman" w:cs="Times New Roman"/>
          <w:sz w:val="24"/>
          <w:szCs w:val="24"/>
        </w:rPr>
        <w:t>, J = плюс 52,3кДж/кг.</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Барометрическое давление 970гПа.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Средняя температура отопительного периода - минус 7,5°С. Продолжительность отопительного периода составляет 221 </w:t>
      </w:r>
      <w:proofErr w:type="spellStart"/>
      <w:r w:rsidRPr="004C7E93">
        <w:rPr>
          <w:rFonts w:ascii="Times New Roman" w:hAnsi="Times New Roman" w:cs="Times New Roman"/>
          <w:sz w:val="24"/>
          <w:szCs w:val="24"/>
        </w:rPr>
        <w:t>сут</w:t>
      </w:r>
      <w:proofErr w:type="spellEnd"/>
      <w:r w:rsidRPr="004C7E93">
        <w:rPr>
          <w:rFonts w:ascii="Times New Roman" w:hAnsi="Times New Roman" w:cs="Times New Roman"/>
          <w:sz w:val="24"/>
          <w:szCs w:val="24"/>
        </w:rPr>
        <w:t>.</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Для обеспечения объектов теплом предполагается: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строительство модульной водогрейной котельной установленной производительностью 15Гкал/час;</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lastRenderedPageBreak/>
        <w:t xml:space="preserve">- установка непосредственно у потребителей тепла газовых </w:t>
      </w:r>
      <w:proofErr w:type="spellStart"/>
      <w:r w:rsidRPr="004C7E93">
        <w:rPr>
          <w:rFonts w:ascii="Times New Roman" w:hAnsi="Times New Roman" w:cs="Times New Roman"/>
          <w:sz w:val="24"/>
          <w:szCs w:val="24"/>
        </w:rPr>
        <w:t>теплогенераторов</w:t>
      </w:r>
      <w:proofErr w:type="spellEnd"/>
      <w:r w:rsidRPr="004C7E93">
        <w:rPr>
          <w:rFonts w:ascii="Times New Roman" w:hAnsi="Times New Roman" w:cs="Times New Roman"/>
          <w:sz w:val="24"/>
          <w:szCs w:val="24"/>
        </w:rPr>
        <w:t xml:space="preserve"> общей производительностью 40 Гкал/</w:t>
      </w:r>
      <w:proofErr w:type="gramStart"/>
      <w:r w:rsidRPr="004C7E93">
        <w:rPr>
          <w:rFonts w:ascii="Times New Roman" w:hAnsi="Times New Roman" w:cs="Times New Roman"/>
          <w:sz w:val="24"/>
          <w:szCs w:val="24"/>
        </w:rPr>
        <w:t>ч</w:t>
      </w:r>
      <w:proofErr w:type="gramEnd"/>
      <w:r w:rsidRPr="004C7E93">
        <w:rPr>
          <w:rFonts w:ascii="Times New Roman" w:hAnsi="Times New Roman" w:cs="Times New Roman"/>
          <w:sz w:val="24"/>
          <w:szCs w:val="24"/>
        </w:rPr>
        <w:t>;</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установка непосредственно у потребителей тепла электрических водонагревателей общей производительностью 1 Гкал/</w:t>
      </w:r>
      <w:proofErr w:type="gramStart"/>
      <w:r w:rsidRPr="004C7E93">
        <w:rPr>
          <w:rFonts w:ascii="Times New Roman" w:hAnsi="Times New Roman" w:cs="Times New Roman"/>
          <w:sz w:val="24"/>
          <w:szCs w:val="24"/>
        </w:rPr>
        <w:t>ч</w:t>
      </w:r>
      <w:proofErr w:type="gramEnd"/>
      <w:r w:rsidRPr="004C7E93">
        <w:rPr>
          <w:rFonts w:ascii="Times New Roman" w:hAnsi="Times New Roman" w:cs="Times New Roman"/>
          <w:sz w:val="24"/>
          <w:szCs w:val="24"/>
        </w:rPr>
        <w:t>.</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Основной вид топлива модульной водогрейной котельной - природный газ. Резервное топливо не предусматривается.</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Категория котельной по надежности отпуска тепла - II. Категория здания по степени пожарной опасности – Г. Степень огнестойкости - II.</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В состав котельной входит следующее оборудование:</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котлы стальные водогрейные (3шт.);</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сетевые насосы (3шт.);</w:t>
      </w:r>
      <w:r w:rsidRPr="004C7E93">
        <w:rPr>
          <w:rFonts w:ascii="Times New Roman" w:hAnsi="Times New Roman" w:cs="Times New Roman"/>
          <w:sz w:val="24"/>
          <w:szCs w:val="24"/>
        </w:rPr>
        <w:tab/>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циркуляционные насосы (2 шт.);</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w:t>
      </w:r>
      <w:proofErr w:type="spellStart"/>
      <w:r w:rsidRPr="004C7E93">
        <w:rPr>
          <w:rFonts w:ascii="Times New Roman" w:hAnsi="Times New Roman" w:cs="Times New Roman"/>
          <w:sz w:val="24"/>
          <w:szCs w:val="24"/>
        </w:rPr>
        <w:t>подпиточные</w:t>
      </w:r>
      <w:proofErr w:type="spellEnd"/>
      <w:r w:rsidRPr="004C7E93">
        <w:rPr>
          <w:rFonts w:ascii="Times New Roman" w:hAnsi="Times New Roman" w:cs="Times New Roman"/>
          <w:sz w:val="24"/>
          <w:szCs w:val="24"/>
        </w:rPr>
        <w:t xml:space="preserve"> насосы (2 шт.);</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насосы рециркуляции (3 шт.);</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 </w:t>
      </w:r>
      <w:proofErr w:type="spellStart"/>
      <w:r w:rsidRPr="004C7E93">
        <w:rPr>
          <w:rFonts w:ascii="Times New Roman" w:hAnsi="Times New Roman" w:cs="Times New Roman"/>
          <w:sz w:val="24"/>
          <w:szCs w:val="24"/>
        </w:rPr>
        <w:t>химводоподготовка</w:t>
      </w:r>
      <w:proofErr w:type="spellEnd"/>
      <w:r w:rsidRPr="004C7E93">
        <w:rPr>
          <w:rFonts w:ascii="Times New Roman" w:hAnsi="Times New Roman" w:cs="Times New Roman"/>
          <w:sz w:val="24"/>
          <w:szCs w:val="24"/>
        </w:rPr>
        <w:t>;</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мембранный бак;</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Тепловая схема котельной - двухконтурная закрытая. Тепловая схема обеспечивает приготовление теплофикационной воды с температурой 110°С. Давление теплофикационной воды на выходе из котельной - 0.75МПа. Выдача тепла от котельной </w:t>
      </w:r>
      <w:proofErr w:type="spellStart"/>
      <w:r w:rsidRPr="004C7E93">
        <w:rPr>
          <w:rFonts w:ascii="Times New Roman" w:hAnsi="Times New Roman" w:cs="Times New Roman"/>
          <w:sz w:val="24"/>
          <w:szCs w:val="24"/>
        </w:rPr>
        <w:t>погодонезависимая</w:t>
      </w:r>
      <w:proofErr w:type="spellEnd"/>
      <w:r w:rsidRPr="004C7E93">
        <w:rPr>
          <w:rFonts w:ascii="Times New Roman" w:hAnsi="Times New Roman" w:cs="Times New Roman"/>
          <w:sz w:val="24"/>
          <w:szCs w:val="24"/>
        </w:rPr>
        <w:t xml:space="preserve">.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Выдача тепла от котельной осуществляется по двум трубопроводам диаметрами от Ду80 до Ду300. Трубопроводы прокладываются </w:t>
      </w:r>
      <w:proofErr w:type="spellStart"/>
      <w:r w:rsidRPr="004C7E93">
        <w:rPr>
          <w:rFonts w:ascii="Times New Roman" w:hAnsi="Times New Roman" w:cs="Times New Roman"/>
          <w:sz w:val="24"/>
          <w:szCs w:val="24"/>
        </w:rPr>
        <w:t>надземно</w:t>
      </w:r>
      <w:proofErr w:type="spellEnd"/>
      <w:r w:rsidRPr="004C7E93">
        <w:rPr>
          <w:rFonts w:ascii="Times New Roman" w:hAnsi="Times New Roman" w:cs="Times New Roman"/>
          <w:sz w:val="24"/>
          <w:szCs w:val="24"/>
        </w:rPr>
        <w:t xml:space="preserve"> по металлическим колоннам. Высота прокладки трубопроводов - 5,5м. Трубопроводы тепла выполнены из труб по ГОСТ 10704-91 из стали 20 по ГОСТ 1050. </w:t>
      </w:r>
    </w:p>
    <w:p w:rsidR="004C7E93" w:rsidRPr="004C7E93" w:rsidRDefault="004C7E93" w:rsidP="004C7E93">
      <w:pPr>
        <w:spacing w:after="0" w:line="240" w:lineRule="auto"/>
        <w:ind w:right="142" w:firstLine="567"/>
        <w:jc w:val="both"/>
        <w:rPr>
          <w:rFonts w:ascii="Times New Roman" w:hAnsi="Times New Roman" w:cs="Times New Roman"/>
          <w:sz w:val="24"/>
          <w:szCs w:val="24"/>
        </w:rPr>
      </w:pPr>
      <w:r w:rsidRPr="004C7E93">
        <w:rPr>
          <w:rFonts w:ascii="Times New Roman" w:hAnsi="Times New Roman" w:cs="Times New Roman"/>
          <w:sz w:val="24"/>
          <w:szCs w:val="24"/>
        </w:rPr>
        <w:t xml:space="preserve">В местах врезок установлена запорная арматура с ручным приводом с классом герметичности «А». </w:t>
      </w:r>
      <w:proofErr w:type="gramStart"/>
      <w:r w:rsidRPr="004C7E93">
        <w:rPr>
          <w:rFonts w:ascii="Times New Roman" w:hAnsi="Times New Roman" w:cs="Times New Roman"/>
          <w:sz w:val="24"/>
          <w:szCs w:val="24"/>
        </w:rPr>
        <w:t xml:space="preserve">Трубопроводы тепла прокладываются с уклоном 0,002, в нижних точках установлены </w:t>
      </w:r>
      <w:proofErr w:type="spellStart"/>
      <w:r w:rsidRPr="004C7E93">
        <w:rPr>
          <w:rFonts w:ascii="Times New Roman" w:hAnsi="Times New Roman" w:cs="Times New Roman"/>
          <w:sz w:val="24"/>
          <w:szCs w:val="24"/>
        </w:rPr>
        <w:t>спускники</w:t>
      </w:r>
      <w:proofErr w:type="spellEnd"/>
      <w:r w:rsidRPr="004C7E93">
        <w:rPr>
          <w:rFonts w:ascii="Times New Roman" w:hAnsi="Times New Roman" w:cs="Times New Roman"/>
          <w:sz w:val="24"/>
          <w:szCs w:val="24"/>
        </w:rPr>
        <w:t>, в высших - воздушники.</w:t>
      </w:r>
      <w:proofErr w:type="gramEnd"/>
      <w:r w:rsidRPr="004C7E93">
        <w:rPr>
          <w:rFonts w:ascii="Times New Roman" w:hAnsi="Times New Roman" w:cs="Times New Roman"/>
          <w:sz w:val="24"/>
          <w:szCs w:val="24"/>
        </w:rPr>
        <w:t xml:space="preserve"> Обслуживание арматуры предусмотрено с площадок. </w:t>
      </w:r>
    </w:p>
    <w:p w:rsidR="00332FCF" w:rsidRPr="004C7E93" w:rsidRDefault="00332FCF" w:rsidP="004C7E93">
      <w:pPr>
        <w:pStyle w:val="1"/>
        <w:spacing w:before="0" w:after="0"/>
        <w:ind w:firstLine="851"/>
        <w:jc w:val="both"/>
        <w:rPr>
          <w:rFonts w:ascii="Times New Roman" w:eastAsia="GOST Type AU" w:hAnsi="Times New Roman" w:cs="Times New Roman"/>
          <w:sz w:val="24"/>
          <w:szCs w:val="24"/>
        </w:rPr>
      </w:pPr>
    </w:p>
    <w:sectPr w:rsidR="00332FCF" w:rsidRPr="004C7E93" w:rsidSect="004C7E93">
      <w:pgSz w:w="11906" w:h="16838"/>
      <w:pgMar w:top="851" w:right="707" w:bottom="709" w:left="1418" w:header="422" w:footer="176"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GOST Type AU">
    <w:charset w:val="CC"/>
    <w:family w:val="auto"/>
    <w:pitch w:val="variable"/>
    <w:sig w:usb0="A000028F" w:usb1="1000004A"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0F3DF7"/>
    <w:rsid w:val="000743FA"/>
    <w:rsid w:val="00082B37"/>
    <w:rsid w:val="000F3DF7"/>
    <w:rsid w:val="00177A29"/>
    <w:rsid w:val="001B6953"/>
    <w:rsid w:val="00270048"/>
    <w:rsid w:val="0027168C"/>
    <w:rsid w:val="002745AF"/>
    <w:rsid w:val="00332FCF"/>
    <w:rsid w:val="00377707"/>
    <w:rsid w:val="003D3B41"/>
    <w:rsid w:val="0041379F"/>
    <w:rsid w:val="00433F4A"/>
    <w:rsid w:val="00482A53"/>
    <w:rsid w:val="004C4539"/>
    <w:rsid w:val="004C7E93"/>
    <w:rsid w:val="004F17F7"/>
    <w:rsid w:val="00554B1C"/>
    <w:rsid w:val="006C321B"/>
    <w:rsid w:val="00833AE6"/>
    <w:rsid w:val="008E184D"/>
    <w:rsid w:val="00926476"/>
    <w:rsid w:val="009E2790"/>
    <w:rsid w:val="00A00AB1"/>
    <w:rsid w:val="00A17261"/>
    <w:rsid w:val="00AA7F9C"/>
    <w:rsid w:val="00CB25BC"/>
    <w:rsid w:val="00D61493"/>
    <w:rsid w:val="00DA3045"/>
    <w:rsid w:val="00E16002"/>
    <w:rsid w:val="00EE6C27"/>
    <w:rsid w:val="00F00C2F"/>
    <w:rsid w:val="00F43F3B"/>
    <w:rsid w:val="00FA2899"/>
    <w:rsid w:val="00FA7D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4B1C"/>
  </w:style>
  <w:style w:type="paragraph" w:styleId="1">
    <w:name w:val="heading 1"/>
    <w:basedOn w:val="a"/>
    <w:next w:val="a"/>
    <w:link w:val="10"/>
    <w:qFormat/>
    <w:rsid w:val="00F00C2F"/>
    <w:pPr>
      <w:keepNext/>
      <w:suppressAutoHyphens/>
      <w:spacing w:before="240" w:after="60" w:line="240" w:lineRule="auto"/>
      <w:outlineLvl w:val="0"/>
    </w:pPr>
    <w:rPr>
      <w:rFonts w:ascii="Arial" w:eastAsia="Times New Roman" w:hAnsi="Arial" w:cs="Arial"/>
      <w:b/>
      <w:bCs/>
      <w:kern w:val="2"/>
      <w:sz w:val="32"/>
      <w:szCs w:val="32"/>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7770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77707"/>
    <w:rPr>
      <w:rFonts w:ascii="Tahoma" w:hAnsi="Tahoma" w:cs="Tahoma"/>
      <w:sz w:val="16"/>
      <w:szCs w:val="16"/>
    </w:rPr>
  </w:style>
  <w:style w:type="character" w:customStyle="1" w:styleId="10">
    <w:name w:val="Заголовок 1 Знак"/>
    <w:basedOn w:val="a0"/>
    <w:link w:val="1"/>
    <w:rsid w:val="00F00C2F"/>
    <w:rPr>
      <w:rFonts w:ascii="Arial" w:eastAsia="Times New Roman" w:hAnsi="Arial" w:cs="Arial"/>
      <w:b/>
      <w:bCs/>
      <w:kern w:val="2"/>
      <w:sz w:val="32"/>
      <w:szCs w:val="32"/>
      <w:lang w:eastAsia="ar-SA"/>
    </w:rPr>
  </w:style>
  <w:style w:type="paragraph" w:styleId="a5">
    <w:name w:val="header"/>
    <w:basedOn w:val="a"/>
    <w:link w:val="a6"/>
    <w:semiHidden/>
    <w:unhideWhenUsed/>
    <w:rsid w:val="00F00C2F"/>
    <w:pPr>
      <w:tabs>
        <w:tab w:val="center" w:pos="4153"/>
        <w:tab w:val="right" w:pos="8306"/>
      </w:tabs>
      <w:suppressAutoHyphens/>
      <w:spacing w:after="0" w:line="240" w:lineRule="auto"/>
    </w:pPr>
    <w:rPr>
      <w:rFonts w:ascii="Times New Roman" w:eastAsia="Times New Roman" w:hAnsi="Times New Roman" w:cs="Times New Roman"/>
      <w:sz w:val="20"/>
      <w:szCs w:val="20"/>
      <w:lang w:eastAsia="ar-SA"/>
    </w:rPr>
  </w:style>
  <w:style w:type="character" w:customStyle="1" w:styleId="a6">
    <w:name w:val="Верхний колонтитул Знак"/>
    <w:basedOn w:val="a0"/>
    <w:link w:val="a5"/>
    <w:semiHidden/>
    <w:rsid w:val="00F00C2F"/>
    <w:rPr>
      <w:rFonts w:ascii="Times New Roman" w:eastAsia="Times New Roman" w:hAnsi="Times New Roman" w:cs="Times New Roman"/>
      <w:sz w:val="20"/>
      <w:szCs w:val="20"/>
      <w:lang w:eastAsia="ar-SA"/>
    </w:rPr>
  </w:style>
  <w:style w:type="paragraph" w:styleId="a7">
    <w:name w:val="footer"/>
    <w:basedOn w:val="a"/>
    <w:link w:val="a8"/>
    <w:uiPriority w:val="99"/>
    <w:semiHidden/>
    <w:unhideWhenUsed/>
    <w:rsid w:val="00F00C2F"/>
    <w:pPr>
      <w:tabs>
        <w:tab w:val="center" w:pos="4153"/>
        <w:tab w:val="right" w:pos="8306"/>
      </w:tabs>
      <w:suppressAutoHyphens/>
      <w:spacing w:after="0" w:line="240" w:lineRule="auto"/>
    </w:pPr>
    <w:rPr>
      <w:rFonts w:ascii="Times New Roman" w:eastAsia="Times New Roman" w:hAnsi="Times New Roman" w:cs="Times New Roman"/>
      <w:sz w:val="20"/>
      <w:szCs w:val="20"/>
      <w:lang w:eastAsia="ar-SA"/>
    </w:rPr>
  </w:style>
  <w:style w:type="character" w:customStyle="1" w:styleId="a8">
    <w:name w:val="Нижний колонтитул Знак"/>
    <w:basedOn w:val="a0"/>
    <w:link w:val="a7"/>
    <w:uiPriority w:val="99"/>
    <w:semiHidden/>
    <w:rsid w:val="00F00C2F"/>
    <w:rPr>
      <w:rFonts w:ascii="Times New Roman" w:eastAsia="Times New Roman" w:hAnsi="Times New Roman" w:cs="Times New Roman"/>
      <w:sz w:val="20"/>
      <w:szCs w:val="20"/>
      <w:lang w:eastAsia="ar-SA"/>
    </w:rPr>
  </w:style>
  <w:style w:type="paragraph" w:styleId="a9">
    <w:name w:val="Body Text"/>
    <w:basedOn w:val="a"/>
    <w:link w:val="aa"/>
    <w:semiHidden/>
    <w:unhideWhenUsed/>
    <w:rsid w:val="00F00C2F"/>
    <w:pPr>
      <w:suppressAutoHyphens/>
      <w:spacing w:after="120" w:line="240" w:lineRule="auto"/>
    </w:pPr>
    <w:rPr>
      <w:rFonts w:ascii="Times New Roman" w:eastAsia="Times New Roman" w:hAnsi="Times New Roman" w:cs="Times New Roman"/>
      <w:sz w:val="24"/>
      <w:szCs w:val="24"/>
      <w:lang w:eastAsia="ar-SA"/>
    </w:rPr>
  </w:style>
  <w:style w:type="character" w:customStyle="1" w:styleId="aa">
    <w:name w:val="Основной текст Знак"/>
    <w:basedOn w:val="a0"/>
    <w:link w:val="a9"/>
    <w:semiHidden/>
    <w:rsid w:val="00F00C2F"/>
    <w:rPr>
      <w:rFonts w:ascii="Times New Roman" w:eastAsia="Times New Roman" w:hAnsi="Times New Roman" w:cs="Times New Roman"/>
      <w:sz w:val="24"/>
      <w:szCs w:val="24"/>
      <w:lang w:eastAsia="ar-SA"/>
    </w:rPr>
  </w:style>
  <w:style w:type="paragraph" w:customStyle="1" w:styleId="21">
    <w:name w:val="Основной текст 21"/>
    <w:basedOn w:val="a"/>
    <w:rsid w:val="00F00C2F"/>
    <w:pPr>
      <w:suppressAutoHyphens/>
      <w:snapToGrid w:val="0"/>
      <w:spacing w:before="120" w:after="0" w:line="240" w:lineRule="auto"/>
      <w:ind w:firstLine="709"/>
      <w:jc w:val="both"/>
    </w:pPr>
    <w:rPr>
      <w:rFonts w:ascii="Arial" w:eastAsia="Times New Roman" w:hAnsi="Arial" w:cs="Times New Roman"/>
      <w:sz w:val="24"/>
      <w:szCs w:val="20"/>
      <w:lang w:eastAsia="ar-SA"/>
    </w:rPr>
  </w:style>
  <w:style w:type="paragraph" w:styleId="ab">
    <w:name w:val="No Spacing"/>
    <w:uiPriority w:val="1"/>
    <w:qFormat/>
    <w:rsid w:val="004C7E93"/>
    <w:pPr>
      <w:spacing w:after="0" w:line="240" w:lineRule="auto"/>
    </w:pPr>
    <w:rPr>
      <w:rFonts w:ascii="Times New Roman" w:eastAsia="Times New Roman" w:hAnsi="Times New Roman" w:cs="Arial"/>
      <w:sz w:val="26"/>
      <w:szCs w:val="20"/>
      <w:lang w:eastAsia="ru-RU"/>
    </w:rPr>
  </w:style>
  <w:style w:type="character" w:customStyle="1" w:styleId="-2">
    <w:name w:val="Нормальный-2 Знак"/>
    <w:link w:val="-20"/>
    <w:locked/>
    <w:rsid w:val="004C7E93"/>
    <w:rPr>
      <w:rFonts w:ascii="Times New Roman" w:eastAsia="Times New Roman" w:hAnsi="Times New Roman" w:cs="Times New Roman"/>
      <w:sz w:val="26"/>
      <w:szCs w:val="26"/>
    </w:rPr>
  </w:style>
  <w:style w:type="paragraph" w:customStyle="1" w:styleId="-20">
    <w:name w:val="Нормальный-2"/>
    <w:basedOn w:val="a"/>
    <w:link w:val="-2"/>
    <w:rsid w:val="004C7E93"/>
    <w:pPr>
      <w:spacing w:before="120" w:after="0" w:line="240" w:lineRule="auto"/>
      <w:ind w:left="284" w:right="170" w:firstLine="851"/>
      <w:jc w:val="both"/>
    </w:pPr>
    <w:rPr>
      <w:rFonts w:ascii="Times New Roman" w:eastAsia="Times New Roman" w:hAnsi="Times New Roman" w:cs="Times New Roman"/>
      <w:sz w:val="26"/>
      <w:szCs w:val="26"/>
    </w:rPr>
  </w:style>
  <w:style w:type="paragraph" w:customStyle="1" w:styleId="Default">
    <w:name w:val="Default"/>
    <w:rsid w:val="004C7E9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5579661">
      <w:bodyDiv w:val="1"/>
      <w:marLeft w:val="0"/>
      <w:marRight w:val="0"/>
      <w:marTop w:val="0"/>
      <w:marBottom w:val="0"/>
      <w:divBdr>
        <w:top w:val="none" w:sz="0" w:space="0" w:color="auto"/>
        <w:left w:val="none" w:sz="0" w:space="0" w:color="auto"/>
        <w:bottom w:val="none" w:sz="0" w:space="0" w:color="auto"/>
        <w:right w:val="none" w:sz="0" w:space="0" w:color="auto"/>
      </w:divBdr>
    </w:div>
    <w:div w:id="978926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Pages>17</Pages>
  <Words>7735</Words>
  <Characters>44092</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DEPLOY ADM</Company>
  <LinksUpToDate>false</LinksUpToDate>
  <CharactersWithSpaces>51724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kopceva_av</dc:creator>
  <cp:lastModifiedBy>Ступина Наталья Викторовна</cp:lastModifiedBy>
  <cp:revision>17</cp:revision>
  <cp:lastPrinted>2016-11-15T05:46:00Z</cp:lastPrinted>
  <dcterms:created xsi:type="dcterms:W3CDTF">2015-12-21T09:01:00Z</dcterms:created>
  <dcterms:modified xsi:type="dcterms:W3CDTF">2016-11-15T06:13:00Z</dcterms:modified>
</cp:coreProperties>
</file>