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4395" w:left="0" w:right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</w:r>
    </w:p>
    <w:p>
      <w:pPr>
        <w:pStyle w:val="Normal"/>
        <w:spacing w:lineRule="auto" w:line="240" w:before="0" w:after="0"/>
        <w:jc w:val="right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 xml:space="preserve"> </w:t>
      </w:r>
      <w:r>
        <w:rPr>
          <w:rFonts w:ascii="XO Thames" w:hAnsi="XO Thames"/>
          <w:b/>
          <w:sz w:val="24"/>
        </w:rPr>
        <w:t>ПРОЕКТ</w:t>
      </w:r>
    </w:p>
    <w:p>
      <w:pPr>
        <w:pStyle w:val="Normal"/>
        <w:spacing w:lineRule="auto" w:line="240" w:before="0" w:after="0"/>
        <w:jc w:val="center"/>
        <w:rPr>
          <w:rFonts w:ascii="XO Thames" w:hAnsi="XO Thames"/>
          <w:b w:val="false"/>
          <w:sz w:val="24"/>
        </w:rPr>
      </w:pPr>
      <w:r>
        <w:rPr>
          <w:rFonts w:ascii="XO Thames" w:hAnsi="XO Thames"/>
          <w:b w:val="false"/>
          <w:sz w:val="24"/>
        </w:rPr>
        <w:t>МАГНИТОГОРСКОЕ ГОРОДСКОЕ</w:t>
      </w:r>
    </w:p>
    <w:p>
      <w:pPr>
        <w:pStyle w:val="Normal"/>
        <w:spacing w:lineRule="auto" w:line="240" w:before="0" w:after="0"/>
        <w:jc w:val="center"/>
        <w:rPr>
          <w:rFonts w:ascii="XO Thames" w:hAnsi="XO Thames"/>
          <w:b w:val="false"/>
          <w:sz w:val="24"/>
        </w:rPr>
      </w:pPr>
      <w:r>
        <w:rPr>
          <w:rFonts w:ascii="XO Thames" w:hAnsi="XO Thames"/>
          <w:b w:val="false"/>
          <w:sz w:val="24"/>
        </w:rPr>
        <w:t>СОБРАНИЕ ДЕПУТАТОВ</w:t>
      </w:r>
    </w:p>
    <w:p>
      <w:pPr>
        <w:pStyle w:val="Normal"/>
        <w:spacing w:lineRule="auto" w:line="240" w:before="0" w:after="0"/>
        <w:jc w:val="center"/>
        <w:rPr>
          <w:rFonts w:ascii="XO Thames" w:hAnsi="XO Thames"/>
          <w:b w:val="false"/>
          <w:sz w:val="24"/>
        </w:rPr>
      </w:pPr>
      <w:r>
        <w:rPr>
          <w:rFonts w:ascii="XO Thames" w:hAnsi="XO Thames"/>
          <w:b w:val="false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XO Thames" w:hAnsi="XO Thames"/>
          <w:b w:val="false"/>
          <w:sz w:val="24"/>
        </w:rPr>
      </w:pPr>
      <w:r>
        <w:rPr>
          <w:rFonts w:ascii="XO Thames" w:hAnsi="XO Thames"/>
          <w:b w:val="false"/>
          <w:sz w:val="24"/>
        </w:rPr>
        <w:t>РЕШЕНИЕ</w:t>
      </w:r>
    </w:p>
    <w:p>
      <w:pPr>
        <w:pStyle w:val="Normal"/>
        <w:spacing w:lineRule="auto" w:line="240" w:before="0" w:after="0"/>
        <w:jc w:val="both"/>
        <w:rPr>
          <w:rFonts w:ascii="XO Thames" w:hAnsi="XO Thames"/>
          <w:sz w:val="24"/>
        </w:rPr>
      </w:pPr>
      <w:r>
        <w:rPr>
          <w:rFonts w:ascii="XO Thames" w:hAnsi="XO Thames"/>
          <w:b w:val="false"/>
          <w:sz w:val="24"/>
        </w:rPr>
        <w:t>__________________                                                                                                   __</w:t>
      </w:r>
      <w:r>
        <w:rPr>
          <w:rFonts w:ascii="XO Thames" w:hAnsi="XO Thames"/>
          <w:sz w:val="24"/>
        </w:rPr>
        <w:t>________</w:t>
      </w:r>
    </w:p>
    <w:p>
      <w:pPr>
        <w:pStyle w:val="Normal"/>
        <w:spacing w:lineRule="auto" w:line="240" w:before="0" w:after="0"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 внесении изменений в Правила благоустройства</w:t>
      </w:r>
    </w:p>
    <w:p>
      <w:pPr>
        <w:pStyle w:val="Normal"/>
        <w:spacing w:lineRule="auto" w:line="240" w:before="0" w:after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территории города Магнитогорска, утвержденные</w:t>
      </w:r>
    </w:p>
    <w:p>
      <w:pPr>
        <w:pStyle w:val="Normal"/>
        <w:spacing w:lineRule="auto" w:line="240" w:before="0" w:after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Решением Магнитогорского городского Собрания депутатов</w:t>
      </w:r>
    </w:p>
    <w:p>
      <w:pPr>
        <w:pStyle w:val="Normal"/>
        <w:spacing w:lineRule="auto" w:line="240" w:before="0" w:after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от 31 октября 2017 года № 146 </w:t>
      </w:r>
    </w:p>
    <w:p>
      <w:pPr>
        <w:pStyle w:val="Normal"/>
        <w:spacing w:lineRule="auto" w:line="240" w:before="0" w:after="0"/>
        <w:jc w:val="both"/>
        <w:rPr>
          <w:rFonts w:ascii="XO Thames" w:hAnsi="XO Thames"/>
          <w:color w:val="22272F"/>
          <w:sz w:val="24"/>
        </w:rPr>
      </w:pPr>
      <w:r>
        <w:rPr>
          <w:rFonts w:ascii="XO Thames" w:hAnsi="XO Thames"/>
          <w:color w:val="22272F"/>
          <w:sz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В соответствии с </w:t>
      </w:r>
      <w:r>
        <w:fldChar w:fldCharType="begin"/>
      </w:r>
      <w:r>
        <w:rPr>
          <w:sz w:val="24"/>
          <w:u w:val="none"/>
          <w:rFonts w:ascii="XO Thames" w:hAnsi="XO Thames"/>
          <w:color w:val="000000"/>
        </w:rPr>
        <w:instrText xml:space="preserve"> HYPERLINK "https://internet.garant.ru/" \l "/document/186367/entry/0"</w:instrText>
      </w:r>
      <w:r>
        <w:rPr>
          <w:sz w:val="24"/>
          <w:u w:val="none"/>
          <w:rFonts w:ascii="XO Thames" w:hAnsi="XO Thames"/>
          <w:color w:val="000000"/>
        </w:rPr>
        <w:fldChar w:fldCharType="separate"/>
      </w:r>
      <w:r>
        <w:rPr>
          <w:rFonts w:ascii="XO Thames" w:hAnsi="XO Thames"/>
          <w:color w:val="000000"/>
          <w:sz w:val="24"/>
          <w:u w:val="none"/>
        </w:rPr>
        <w:t>Федеральным законом</w:t>
      </w:r>
      <w:r>
        <w:rPr>
          <w:sz w:val="24"/>
          <w:u w:val="none"/>
          <w:rFonts w:ascii="XO Thames" w:hAnsi="XO Thames"/>
          <w:color w:val="000000"/>
        </w:rPr>
        <w:fldChar w:fldCharType="end"/>
      </w:r>
      <w:r>
        <w:rPr>
          <w:rFonts w:ascii="XO Thames" w:hAnsi="XO Thames"/>
          <w:sz w:val="24"/>
        </w:rPr>
        <w:t xml:space="preserve"> «Об общих принципах организации местного самоуправления в Российской Федерации», </w:t>
      </w:r>
      <w:r>
        <w:fldChar w:fldCharType="begin"/>
      </w:r>
      <w:r>
        <w:rPr>
          <w:sz w:val="24"/>
          <w:u w:val="none"/>
          <w:rFonts w:ascii="XO Thames" w:hAnsi="XO Thames"/>
          <w:color w:val="000000"/>
        </w:rPr>
        <w:instrText xml:space="preserve"> HYPERLINK "https://internet.garant.ru/" \l "/document/8701737/entry/101"</w:instrText>
      </w:r>
      <w:r>
        <w:rPr>
          <w:sz w:val="24"/>
          <w:u w:val="none"/>
          <w:rFonts w:ascii="XO Thames" w:hAnsi="XO Thames"/>
          <w:color w:val="000000"/>
        </w:rPr>
        <w:fldChar w:fldCharType="separate"/>
      </w:r>
      <w:r>
        <w:rPr>
          <w:rFonts w:ascii="XO Thames" w:hAnsi="XO Thames"/>
          <w:color w:val="000000"/>
          <w:sz w:val="24"/>
          <w:u w:val="none"/>
        </w:rPr>
        <w:t>Уставом</w:t>
      </w:r>
      <w:r>
        <w:rPr>
          <w:sz w:val="24"/>
          <w:u w:val="none"/>
          <w:rFonts w:ascii="XO Thames" w:hAnsi="XO Thames"/>
          <w:color w:val="000000"/>
        </w:rPr>
        <w:fldChar w:fldCharType="end"/>
      </w:r>
      <w:r>
        <w:rPr>
          <w:rFonts w:ascii="XO Thames" w:hAnsi="XO Thames"/>
          <w:sz w:val="24"/>
        </w:rPr>
        <w:t> города Магнитогорска Магнитогорское городское Собрание депутатов</w:t>
      </w:r>
    </w:p>
    <w:p>
      <w:pPr>
        <w:pStyle w:val="Normal"/>
        <w:spacing w:lineRule="auto" w:line="240" w:before="0" w:after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РЕШАЕТ:</w:t>
      </w:r>
    </w:p>
    <w:p>
      <w:pPr>
        <w:pStyle w:val="Normal"/>
        <w:spacing w:lineRule="auto" w:line="240" w:before="0" w:after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1. Внести в Правила благоустройства территории города Магнитогорска, утвержденные Решением Магнитогорского городского Собрания депутатов от 31 октября 20217 года № 146, (далее — Правила благоустройства территории города Магнитогорска) следующие изменения: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1) в пункте 2 понятие «инженерные коммуникации» изложить в следующей редакции: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XO Thames" w:hAnsi="XO Thames"/>
          <w:sz w:val="24"/>
        </w:rPr>
      </w:pPr>
      <w:r>
        <w:rPr>
          <w:rFonts w:ascii="XO Thames" w:hAnsi="XO Thames"/>
          <w:b w:val="false"/>
          <w:i w:val="false"/>
          <w:sz w:val="24"/>
        </w:rPr>
        <w:t>«инженерные коммуникации</w:t>
      </w:r>
      <w:r>
        <w:rPr>
          <w:rFonts w:ascii="XO Thames" w:hAnsi="XO Thames"/>
          <w:b w:val="false"/>
          <w:i w:val="false"/>
          <w:color w:val="22272F"/>
          <w:sz w:val="24"/>
          <w:highlight w:val="white"/>
        </w:rPr>
        <w:t> - кабельные и воздушные линии электропередачи и иные объекты электросетевого хозяйства; водопроводные сети; сети водоотведения; подземные, надземные, наземные газопроводы; тепловые сети; подземные и надземные линейно-кабельные сооружения связи, в том числе многофункциональные опоры; кабельные линии электросвязи;»;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XO Thames" w:hAnsi="XO Thames"/>
          <w:sz w:val="24"/>
        </w:rPr>
      </w:pPr>
      <w:r>
        <w:rPr>
          <w:rFonts w:ascii="XO Thames" w:hAnsi="XO Thames"/>
          <w:b w:val="false"/>
          <w:sz w:val="24"/>
        </w:rPr>
        <w:t>2) дополнить пункт 2 понятием «</w:t>
      </w:r>
      <w:r>
        <w:rPr>
          <w:rFonts w:ascii="XO Thames" w:hAnsi="XO Thames"/>
          <w:b w:val="false"/>
          <w:i w:val="false"/>
          <w:color w:val="22272F"/>
          <w:sz w:val="24"/>
          <w:highlight w:val="white"/>
        </w:rPr>
        <w:t>многофункциональная опора (МФО)»: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XO Thames" w:hAnsi="XO Thames"/>
          <w:sz w:val="24"/>
        </w:rPr>
      </w:pPr>
      <w:r>
        <w:rPr>
          <w:rFonts w:ascii="XO Thames" w:hAnsi="XO Thames"/>
          <w:b w:val="false"/>
          <w:i w:val="false"/>
          <w:color w:val="22272F"/>
          <w:sz w:val="24"/>
          <w:highlight w:val="white"/>
        </w:rPr>
        <w:t>«многофункциональная опора (далее - МФО) - многофункциональный элемент инженерной инфраструктуры, представляющий собой металлическое модульное сооружение, предназначенное для размещения оборудования сотовой связи, а также, при необходимости, элементов наружного освещения, линий электротранспорта, устройств видеонаблюдения, громкоговорителей для передачи сообщений служб МЧС и другое;»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XO Thames" w:hAnsi="XO Thames"/>
          <w:b w:val="false"/>
          <w:i w:val="false"/>
          <w:i w:val="false"/>
          <w:color w:val="22272F"/>
          <w:sz w:val="24"/>
          <w:highlight w:val="white"/>
        </w:rPr>
      </w:pPr>
      <w:r>
        <w:rPr>
          <w:rFonts w:ascii="XO Thames" w:hAnsi="XO Thames"/>
          <w:b w:val="false"/>
          <w:i w:val="false"/>
          <w:sz w:val="24"/>
        </w:rPr>
        <w:t xml:space="preserve">     </w:t>
      </w:r>
      <w:r>
        <w:rPr>
          <w:rFonts w:ascii="XO Thames" w:hAnsi="XO Thames"/>
          <w:sz w:val="24"/>
        </w:rPr>
        <w:t xml:space="preserve">   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b w:val="false"/>
          <w:i w:val="false"/>
          <w:color w:val="22272F"/>
          <w:spacing w:val="0"/>
          <w:sz w:val="24"/>
          <w:highlight w:val="white"/>
        </w:rPr>
        <w:t>3) пун</w:t>
      </w:r>
      <w:r>
        <w:rPr>
          <w:rFonts w:ascii="XO Thames" w:hAnsi="XO Thames"/>
          <w:b w:val="false"/>
          <w:color w:val="000000"/>
          <w:spacing w:val="0"/>
          <w:sz w:val="24"/>
        </w:rPr>
        <w:t>кт 38</w:t>
      </w:r>
      <w:r>
        <w:rPr>
          <w:rFonts w:ascii="XO Thames" w:hAnsi="XO Thames"/>
          <w:b w:val="false"/>
          <w:i w:val="false"/>
          <w:color w:val="22272F"/>
          <w:spacing w:val="0"/>
          <w:sz w:val="24"/>
          <w:highlight w:val="white"/>
        </w:rPr>
        <w:t xml:space="preserve"> изложить в следующей редакции: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XO Thames" w:hAnsi="XO Thames"/>
          <w:b w:val="false"/>
          <w:sz w:val="24"/>
        </w:rPr>
      </w:pPr>
      <w:r>
        <w:rPr>
          <w:rFonts w:ascii="XO Thames" w:hAnsi="XO Thames"/>
          <w:color w:val="000000"/>
          <w:spacing w:val="0"/>
          <w:sz w:val="24"/>
        </w:rPr>
        <w:t>«38.</w:t>
      </w:r>
      <w:r>
        <w:rPr>
          <w:rFonts w:ascii="XO Thames" w:hAnsi="XO Thames"/>
          <w:sz w:val="24"/>
        </w:rPr>
        <w:t>Размещение на фасадах,</w:t>
      </w:r>
      <w:r>
        <w:rPr>
          <w:rFonts w:ascii="XO Thames" w:hAnsi="XO Thames"/>
          <w:b/>
          <w:sz w:val="24"/>
        </w:rPr>
        <w:t xml:space="preserve"> </w:t>
      </w:r>
      <w:r>
        <w:rPr>
          <w:rFonts w:ascii="XO Thames" w:hAnsi="XO Thames"/>
          <w:b w:val="false"/>
          <w:sz w:val="24"/>
        </w:rPr>
        <w:t>а также ограждениях</w:t>
      </w:r>
      <w:r>
        <w:rPr>
          <w:rFonts w:ascii="XO Thames" w:hAnsi="XO Thames"/>
          <w:sz w:val="24"/>
        </w:rPr>
        <w:t xml:space="preserve"> зданий, строений и сооружений вывесок, указателей, не содержащих сведений рекламного характера, а также дополнительного технического оборудования, в том числе кондиционеров, антенн, видеокамер наружного наблюдения, осуществляется с учетом требований к внешнему архитектурному облику города.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XO Thames" w:hAnsi="XO Thames"/>
          <w:b w:val="false"/>
          <w:sz w:val="24"/>
        </w:rPr>
      </w:pPr>
      <w:r>
        <w:rPr>
          <w:rFonts w:ascii="XO Thames" w:hAnsi="XO Thames"/>
          <w:sz w:val="24"/>
          <w:u w:val="none"/>
        </w:rPr>
        <w:t>Выявление, демонтаж вывесок,</w:t>
      </w:r>
      <w:r>
        <w:rPr>
          <w:rFonts w:ascii="XO Thames" w:hAnsi="XO Thames"/>
          <w:sz w:val="24"/>
        </w:rPr>
        <w:t xml:space="preserve"> указателей, не содержащих сведения рекламного характера, а также дополнительного технического оборудования, не соответствующих требованиям к внешнему архитектурному облику города, осуществляются администрацией города в установленном ею порядке»</w:t>
      </w:r>
      <w:r>
        <w:rPr>
          <w:rFonts w:ascii="XO Thames" w:hAnsi="XO Thames"/>
          <w:b w:val="false"/>
          <w:color w:val="000000"/>
          <w:spacing w:val="0"/>
          <w:sz w:val="24"/>
        </w:rPr>
        <w:t>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XO Thames" w:hAnsi="XO Thames"/>
          <w:b w:val="false"/>
          <w:sz w:val="24"/>
        </w:rPr>
      </w:pPr>
      <w:r>
        <w:rPr>
          <w:rFonts w:ascii="XO Thames" w:hAnsi="XO Thames"/>
          <w:b w:val="false"/>
          <w:sz w:val="24"/>
        </w:rPr>
        <w:t xml:space="preserve">4) в </w:t>
      </w:r>
      <w:r>
        <w:rPr>
          <w:rFonts w:ascii="XO Thames" w:hAnsi="XO Thames"/>
          <w:b w:val="false"/>
          <w:color w:val="000000"/>
          <w:spacing w:val="0"/>
          <w:sz w:val="24"/>
        </w:rPr>
        <w:t xml:space="preserve"> подпункте 8 пункта 63 после слов «выпас» дополнить словами «и (или) прогон»</w:t>
      </w:r>
      <w:r>
        <w:rPr>
          <w:rFonts w:ascii="XO Thames" w:hAnsi="XO Thames"/>
          <w:b w:val="false"/>
          <w:sz w:val="24"/>
        </w:rPr>
        <w:t>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XO Thames" w:hAnsi="XO Thames"/>
          <w:b w:val="false"/>
          <w:sz w:val="24"/>
        </w:rPr>
      </w:pPr>
      <w:r>
        <w:rPr>
          <w:rFonts w:ascii="XO Thames" w:hAnsi="XO Thames"/>
          <w:b w:val="false"/>
          <w:sz w:val="24"/>
        </w:rPr>
        <w:t>5) н</w:t>
      </w:r>
      <w:r>
        <w:rPr>
          <w:rFonts w:ascii="XO Thames" w:hAnsi="XO Thames"/>
          <w:b w:val="false"/>
          <w:i w:val="false"/>
          <w:color w:val="22272F"/>
          <w:sz w:val="24"/>
          <w:highlight w:val="white"/>
        </w:rPr>
        <w:t xml:space="preserve">аименование главы 14 изложить в следующей редакции: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XO Thames" w:hAnsi="XO Thames"/>
          <w:b w:val="false"/>
          <w:sz w:val="24"/>
        </w:rPr>
      </w:pPr>
      <w:r>
        <w:rPr>
          <w:rFonts w:ascii="XO Thames" w:hAnsi="XO Thames"/>
          <w:b w:val="false"/>
          <w:i w:val="false"/>
          <w:color w:val="22272F"/>
          <w:sz w:val="24"/>
          <w:highlight w:val="white"/>
        </w:rPr>
        <w:t>«Глава 14. Содержание и размещение объектов инженерной инфраструктуры. Наружное освещение»;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XO Thames" w:hAnsi="XO Thames"/>
          <w:b w:val="false"/>
          <w:sz w:val="24"/>
        </w:rPr>
      </w:pPr>
      <w:r>
        <w:rPr>
          <w:rFonts w:ascii="XO Thames" w:hAnsi="XO Thames"/>
          <w:b w:val="false"/>
          <w:i w:val="false"/>
          <w:color w:val="22272F"/>
          <w:sz w:val="24"/>
          <w:highlight w:val="white"/>
        </w:rPr>
        <w:t>6) дополнить пунктом 117-1 следующего содержания: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XO Thames" w:hAnsi="XO Thames"/>
          <w:b w:val="false"/>
          <w:i w:val="false"/>
          <w:i w:val="false"/>
          <w:color w:val="22272F"/>
          <w:sz w:val="24"/>
          <w:highlight w:val="white"/>
        </w:rPr>
      </w:pPr>
      <w:r>
        <w:rPr>
          <w:rFonts w:ascii="XO Thames" w:hAnsi="XO Thames"/>
          <w:b w:val="false"/>
          <w:i w:val="false"/>
          <w:color w:val="22272F"/>
          <w:sz w:val="24"/>
          <w:highlight w:val="white"/>
        </w:rPr>
        <w:t xml:space="preserve">          </w:t>
      </w:r>
      <w:r>
        <w:rPr>
          <w:rFonts w:ascii="XO Thames" w:hAnsi="XO Thames"/>
          <w:b w:val="false"/>
          <w:i w:val="false"/>
          <w:color w:val="22272F"/>
          <w:sz w:val="24"/>
          <w:highlight w:val="white"/>
        </w:rPr>
        <w:tab/>
        <w:t>«117-1. Максимально допустимая высота МФО – не более 40 метров.»;</w:t>
      </w:r>
    </w:p>
    <w:p>
      <w:pPr>
        <w:pStyle w:val="Normal"/>
        <w:widowControl w:val="false"/>
        <w:spacing w:lineRule="auto" w:line="240" w:before="0" w:after="0"/>
        <w:ind w:firstLine="680" w:left="0" w:right="0"/>
        <w:jc w:val="both"/>
        <w:rPr>
          <w:rFonts w:ascii="XO Thames" w:hAnsi="XO Thames"/>
          <w:b w:val="false"/>
          <w:i w:val="false"/>
          <w:i w:val="false"/>
          <w:color w:val="22272F"/>
          <w:sz w:val="24"/>
          <w:highlight w:val="white"/>
        </w:rPr>
      </w:pPr>
      <w:r>
        <w:rPr>
          <w:rFonts w:ascii="XO Thames" w:hAnsi="XO Thames"/>
          <w:b w:val="false"/>
          <w:i w:val="false"/>
          <w:color w:val="22272F"/>
          <w:sz w:val="24"/>
          <w:highlight w:val="white"/>
        </w:rPr>
        <w:t>7) дополнить пунктом 117-2 следующего содержания: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XO Thames" w:hAnsi="XO Thames"/>
          <w:i w:val="false"/>
          <w:i w:val="false"/>
          <w:sz w:val="24"/>
        </w:rPr>
      </w:pPr>
      <w:r>
        <w:rPr>
          <w:rFonts w:ascii="XO Thames" w:hAnsi="XO Thames"/>
          <w:i w:val="false"/>
          <w:color w:val="22272F"/>
          <w:sz w:val="24"/>
          <w:highlight w:val="white"/>
        </w:rPr>
        <w:t xml:space="preserve"> </w:t>
      </w:r>
      <w:r>
        <w:rPr>
          <w:rFonts w:ascii="XO Thames" w:hAnsi="XO Thames"/>
          <w:i w:val="false"/>
          <w:color w:val="22272F"/>
          <w:sz w:val="24"/>
          <w:highlight w:val="white"/>
        </w:rPr>
        <w:tab/>
        <w:t xml:space="preserve">«117-2. Минимальное расстояние между </w:t>
      </w:r>
      <w:r>
        <w:rPr>
          <w:rFonts w:ascii="XO Thames" w:hAnsi="XO Thames"/>
          <w:i w:val="false"/>
          <w:sz w:val="24"/>
        </w:rPr>
        <w:t>МФО - 150 метров.»;</w:t>
      </w:r>
    </w:p>
    <w:p>
      <w:pPr>
        <w:pStyle w:val="Normal"/>
        <w:widowControl w:val="false"/>
        <w:spacing w:lineRule="auto" w:line="240" w:before="0" w:after="0"/>
        <w:ind w:firstLine="680" w:left="0" w:right="0"/>
        <w:jc w:val="both"/>
        <w:rPr>
          <w:rFonts w:ascii="XO Thames" w:hAnsi="XO Thames"/>
          <w:i w:val="false"/>
          <w:i w:val="false"/>
          <w:sz w:val="24"/>
        </w:rPr>
      </w:pPr>
      <w:r>
        <w:rPr>
          <w:rFonts w:ascii="XO Thames" w:hAnsi="XO Thames"/>
          <w:i w:val="false"/>
          <w:sz w:val="24"/>
        </w:rPr>
        <w:t xml:space="preserve">8) </w:t>
      </w:r>
      <w:r>
        <w:rPr>
          <w:rFonts w:ascii="XO Thames" w:hAnsi="XO Thames"/>
          <w:b w:val="false"/>
          <w:i w:val="false"/>
          <w:color w:val="22272F"/>
          <w:sz w:val="24"/>
          <w:highlight w:val="white"/>
        </w:rPr>
        <w:t>дополнить пунктом 117-3 следующего содержания:</w:t>
      </w:r>
    </w:p>
    <w:p>
      <w:pPr>
        <w:pStyle w:val="Normal"/>
        <w:widowControl w:val="false"/>
        <w:spacing w:lineRule="auto" w:line="240" w:before="0" w:after="0"/>
        <w:ind w:firstLine="680" w:left="0" w:right="0"/>
        <w:jc w:val="both"/>
        <w:rPr>
          <w:rFonts w:ascii="XO Thames" w:hAnsi="XO Thames"/>
          <w:i w:val="false"/>
          <w:i w:val="false"/>
          <w:sz w:val="24"/>
        </w:rPr>
      </w:pPr>
      <w:r>
        <w:rPr>
          <w:rFonts w:ascii="XO Thames" w:hAnsi="XO Thames"/>
          <w:b w:val="false"/>
          <w:i w:val="false"/>
          <w:color w:val="22272F"/>
          <w:sz w:val="24"/>
          <w:highlight w:val="white"/>
        </w:rPr>
        <w:t>«</w:t>
      </w:r>
      <w:r>
        <w:rPr>
          <w:rFonts w:ascii="XO Thames" w:hAnsi="XO Thames"/>
          <w:i w:val="false"/>
          <w:sz w:val="24"/>
        </w:rPr>
        <w:t xml:space="preserve">117-3. </w:t>
      </w:r>
      <w:r>
        <w:rPr>
          <w:rFonts w:ascii="XO Thames" w:hAnsi="XO Thames"/>
          <w:i w:val="false"/>
          <w:color w:val="22272F"/>
          <w:sz w:val="24"/>
          <w:highlight w:val="white"/>
        </w:rPr>
        <w:t xml:space="preserve">Расстояние от МФО до </w:t>
      </w:r>
      <w:r>
        <w:rPr>
          <w:rFonts w:ascii="XO Thames" w:hAnsi="XO Thames"/>
          <w:i w:val="false"/>
          <w:color w:val="1B1B1B"/>
          <w:sz w:val="24"/>
        </w:rPr>
        <w:t>многоквартирного дома должно быть не менее высоты МФО.»;</w:t>
      </w:r>
    </w:p>
    <w:p>
      <w:pPr>
        <w:pStyle w:val="Normal"/>
        <w:widowControl w:val="false"/>
        <w:spacing w:lineRule="auto" w:line="240" w:before="0" w:after="0"/>
        <w:ind w:firstLine="680" w:left="0" w:right="0"/>
        <w:jc w:val="both"/>
        <w:rPr>
          <w:rFonts w:ascii="XO Thames" w:hAnsi="XO Thames"/>
          <w:i w:val="false"/>
          <w:i w:val="false"/>
          <w:sz w:val="24"/>
        </w:rPr>
      </w:pPr>
      <w:r>
        <w:rPr>
          <w:rFonts w:ascii="XO Thames" w:hAnsi="XO Thames"/>
          <w:i w:val="false"/>
          <w:color w:val="1B1B1B"/>
          <w:sz w:val="24"/>
        </w:rPr>
        <w:t xml:space="preserve">9) </w:t>
      </w:r>
      <w:r>
        <w:rPr>
          <w:rFonts w:ascii="XO Thames" w:hAnsi="XO Thames"/>
          <w:b w:val="false"/>
          <w:i w:val="false"/>
          <w:color w:val="22272F"/>
          <w:sz w:val="24"/>
          <w:highlight w:val="white"/>
        </w:rPr>
        <w:t>дополнить пунктом 117-4 следующего содержания:</w:t>
      </w:r>
    </w:p>
    <w:p>
      <w:pPr>
        <w:pStyle w:val="Normal"/>
        <w:widowControl w:val="false"/>
        <w:spacing w:lineRule="auto" w:line="240" w:before="0" w:after="0"/>
        <w:ind w:firstLine="680" w:left="0" w:right="0"/>
        <w:jc w:val="both"/>
        <w:rPr>
          <w:rFonts w:ascii="XO Thames" w:hAnsi="XO Thames"/>
          <w:i w:val="false"/>
          <w:i w:val="false"/>
          <w:sz w:val="24"/>
        </w:rPr>
      </w:pPr>
      <w:r>
        <w:rPr>
          <w:rFonts w:ascii="XO Thames" w:hAnsi="XO Thames"/>
          <w:b w:val="false"/>
          <w:i w:val="false"/>
          <w:color w:val="22272F"/>
          <w:sz w:val="24"/>
          <w:highlight w:val="white"/>
        </w:rPr>
        <w:t>«</w:t>
      </w:r>
      <w:r>
        <w:rPr>
          <w:rFonts w:ascii="XO Thames" w:hAnsi="XO Thames"/>
          <w:i w:val="false"/>
          <w:sz w:val="24"/>
        </w:rPr>
        <w:t>117-4. Размещение МФО не должно препятствовать работе служб экстренной помощи, а также движению пешеходов или транспортных средств, входу (выходу) в здание, строение, сооружение.»;</w:t>
      </w:r>
    </w:p>
    <w:p>
      <w:pPr>
        <w:pStyle w:val="Normal"/>
        <w:widowControl w:val="false"/>
        <w:spacing w:lineRule="auto" w:line="240" w:before="0" w:after="0"/>
        <w:ind w:firstLine="680" w:left="0" w:right="0"/>
        <w:jc w:val="both"/>
        <w:rPr>
          <w:rFonts w:ascii="XO Thames" w:hAnsi="XO Thames"/>
          <w:i w:val="false"/>
          <w:i w:val="false"/>
          <w:sz w:val="24"/>
        </w:rPr>
      </w:pPr>
      <w:r>
        <w:rPr>
          <w:rFonts w:ascii="XO Thames" w:hAnsi="XO Thames"/>
          <w:b w:val="false"/>
          <w:i w:val="false"/>
          <w:color w:val="22272F"/>
          <w:sz w:val="24"/>
          <w:highlight w:val="white"/>
        </w:rPr>
        <w:t>10) дополнить пунктом 117-5 следующего содержания:</w:t>
      </w:r>
    </w:p>
    <w:p>
      <w:pPr>
        <w:pStyle w:val="Normal"/>
        <w:widowControl w:val="false"/>
        <w:spacing w:lineRule="auto" w:line="240" w:before="0" w:after="0"/>
        <w:ind w:firstLine="680" w:left="0" w:right="0"/>
        <w:jc w:val="both"/>
        <w:rPr>
          <w:rFonts w:ascii="XO Thames" w:hAnsi="XO Thames"/>
          <w:i w:val="false"/>
          <w:i w:val="false"/>
          <w:sz w:val="24"/>
        </w:rPr>
      </w:pPr>
      <w:r>
        <w:rPr>
          <w:rFonts w:ascii="XO Thames" w:hAnsi="XO Thames"/>
          <w:b w:val="false"/>
          <w:i w:val="false"/>
          <w:color w:val="22272F"/>
          <w:sz w:val="24"/>
          <w:highlight w:val="white"/>
        </w:rPr>
        <w:t>«117-5</w:t>
      </w:r>
      <w:r>
        <w:rPr>
          <w:rFonts w:ascii="XO Thames" w:hAnsi="XO Thames"/>
          <w:b w:val="false"/>
          <w:i w:val="false"/>
          <w:sz w:val="24"/>
        </w:rPr>
        <w:t>. Внешний вид размещаемых МФО должен соответствовать требованиям к               внешнему архитектурному облику города, утверждаемым администрацией города.»;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XO Thames" w:hAnsi="XO Thames"/>
          <w:b w:val="false"/>
          <w:sz w:val="24"/>
        </w:rPr>
      </w:pPr>
      <w:r>
        <w:rPr>
          <w:rFonts w:ascii="XO Thames" w:hAnsi="XO Thames"/>
          <w:b w:val="false"/>
          <w:sz w:val="24"/>
        </w:rPr>
        <w:t>11) подпункт 9 пункта 166 изложить в следующей редакции: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XO Thames" w:hAnsi="XO Thames"/>
          <w:b w:val="false"/>
          <w:sz w:val="24"/>
        </w:rPr>
      </w:pPr>
      <w:r>
        <w:rPr>
          <w:rFonts w:ascii="XO Thames" w:hAnsi="XO Thames"/>
          <w:b w:val="false"/>
          <w:sz w:val="24"/>
        </w:rPr>
        <w:t>«9) осуществлять выпас и (или) прогон скота;»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12)</w:t>
      </w:r>
      <w:r>
        <w:rPr>
          <w:rFonts w:ascii="XO Thames" w:hAnsi="XO Thames"/>
          <w:b w:val="false"/>
          <w:sz w:val="24"/>
        </w:rPr>
        <w:t xml:space="preserve"> подпункт 2 пункта 168 и</w:t>
      </w:r>
      <w:r>
        <w:rPr>
          <w:rFonts w:ascii="XO Thames" w:hAnsi="XO Thames"/>
          <w:sz w:val="24"/>
        </w:rPr>
        <w:t>зложить в следующей редакции: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XO Thames" w:hAnsi="XO Thames"/>
          <w:b w:val="false"/>
          <w:sz w:val="24"/>
        </w:rPr>
      </w:pPr>
      <w:r>
        <w:rPr>
          <w:rFonts w:ascii="XO Thames" w:hAnsi="XO Thames"/>
          <w:b w:val="false"/>
          <w:sz w:val="24"/>
        </w:rPr>
        <w:t>«2) проводить удаление самосева, поросли, пней, выкашивание травы, не допуская высоты травяного покрова более 15 сантиметров. Высота кустарников не должна превышать нижнего края оконного проема помещений первого этажа;»;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XO Thames" w:hAnsi="XO Thames"/>
          <w:b w:val="false"/>
          <w:sz w:val="24"/>
        </w:rPr>
      </w:pPr>
      <w:r>
        <w:rPr>
          <w:rFonts w:ascii="XO Thames" w:hAnsi="XO Thames"/>
          <w:b w:val="false"/>
          <w:sz w:val="24"/>
        </w:rPr>
        <w:t xml:space="preserve">13) пункт 168 дополнить подпунктом 7-1 следующего содержания: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XO Thames" w:hAnsi="XO Thames"/>
          <w:b w:val="false"/>
          <w:sz w:val="24"/>
        </w:rPr>
      </w:pPr>
      <w:r>
        <w:rPr>
          <w:rFonts w:ascii="XO Thames" w:hAnsi="XO Thames"/>
          <w:b w:val="false"/>
          <w:color w:val="000000"/>
          <w:sz w:val="24"/>
        </w:rPr>
        <w:t>«7-1) обеспечивать вывоз отходов от сноса, обрезки зеленых насаждений в течение двух суток с момента сноса, обрезки зеленых насаждений, не допуская разноса по улицам;»;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XO Thames" w:hAnsi="XO Thames"/>
          <w:b w:val="false"/>
          <w:sz w:val="24"/>
        </w:rPr>
      </w:pPr>
      <w:r>
        <w:rPr>
          <w:rFonts w:ascii="XO Thames" w:hAnsi="XO Thames"/>
          <w:b w:val="false"/>
          <w:sz w:val="24"/>
        </w:rPr>
        <w:t>14) абзац 3 пункта 172 изложить в следующей редакции: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XO Thames" w:hAnsi="XO Thames"/>
          <w:b w:val="false"/>
          <w:sz w:val="24"/>
        </w:rPr>
      </w:pPr>
      <w:r>
        <w:rPr>
          <w:rFonts w:ascii="XO Thames" w:hAnsi="XO Thames"/>
          <w:sz w:val="24"/>
        </w:rPr>
        <w:t>«Для сноса, обрезки зеленых насаждений, связанных с ликвидацией чрезвычайных и аварийных ситуаций, возникновением угрозы причинения вреда, обеспечением зоны видимости дорожных знаков, с производством земляных работ, осуществляемых на основании ордера, проведением работ на территории кладбищ, или проведением формовочной обрезки кустарника, удалением порослевых побегов на стволах и в прикорневой зоне деревьев, а также для сноса, обрезки зеленых насаждений, произрастающих на расстоянии 5 метров (по прямой линии) по периметру от наружных стен многоквартирных домов, разрешение не требуется.»;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XO Thames" w:hAnsi="XO Thames"/>
          <w:b w:val="false"/>
          <w:sz w:val="24"/>
        </w:rPr>
      </w:pPr>
      <w:r>
        <w:rPr>
          <w:rFonts w:ascii="XO Thames" w:hAnsi="XO Thames"/>
          <w:sz w:val="24"/>
        </w:rPr>
        <w:t>15) пункт 172 дополнить абзацем 4 следующего содержания: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XO Thames" w:hAnsi="XO Thames"/>
          <w:b w:val="false"/>
          <w:sz w:val="24"/>
        </w:rPr>
      </w:pPr>
      <w:r>
        <w:rPr>
          <w:rFonts w:ascii="XO Thames" w:hAnsi="XO Thames"/>
          <w:sz w:val="24"/>
        </w:rPr>
        <w:t>«Снос, обрезка зеленых насаждений в случаях, указанных в абзаце третьем настоящего  пункта,  осуществляются с соблюдением требований градостроительных регламентов, строительных, экологических, санитарно-гигиенических, противопожарных и иных норм, установленных нормативными правовыми актами.»;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XO Thames" w:hAnsi="XO Thames"/>
          <w:b w:val="false"/>
          <w:sz w:val="24"/>
        </w:rPr>
      </w:pPr>
      <w:r>
        <w:rPr>
          <w:rFonts w:ascii="XO Thames" w:hAnsi="XO Thames"/>
          <w:b w:val="false"/>
          <w:sz w:val="24"/>
        </w:rPr>
        <w:t>16) п</w:t>
      </w:r>
      <w:r>
        <w:rPr>
          <w:rFonts w:ascii="XO Thames" w:hAnsi="XO Thames"/>
          <w:b w:val="false"/>
          <w:color w:themeColor="dark1" w:val="000000"/>
          <w:sz w:val="24"/>
        </w:rPr>
        <w:t>ункт 173 дополнить подпунктом 3 следующего содержания: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XO Thames" w:hAnsi="XO Thames"/>
          <w:sz w:val="24"/>
        </w:rPr>
      </w:pPr>
      <w:r>
        <w:rPr>
          <w:rFonts w:ascii="XO Thames" w:hAnsi="XO Thames"/>
          <w:b w:val="false"/>
          <w:color w:themeColor="dark1" w:val="000000"/>
          <w:sz w:val="24"/>
        </w:rPr>
        <w:t xml:space="preserve">«3) </w:t>
      </w:r>
      <w:r>
        <w:rPr>
          <w:rFonts w:ascii="XO Thames" w:hAnsi="XO Thames"/>
          <w:b w:val="false"/>
          <w:sz w:val="24"/>
        </w:rPr>
        <w:t>оставление пней на срок более двух суток с момента сноса зелены</w:t>
      </w:r>
      <w:r>
        <w:rPr>
          <w:rFonts w:ascii="XO Thames" w:hAnsi="XO Thames"/>
          <w:sz w:val="24"/>
        </w:rPr>
        <w:t>х насаждений»;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17)</w:t>
      </w:r>
      <w:r>
        <w:rPr>
          <w:rFonts w:ascii="XO Thames" w:hAnsi="XO Thames"/>
          <w:b w:val="false"/>
          <w:sz w:val="24"/>
        </w:rPr>
        <w:t xml:space="preserve"> значение по строке 7 в столбце «Единицы» Таблицы № 5 Приложения № 2 заменить на «1».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XO Thames" w:hAnsi="XO Thames"/>
          <w:b w:val="false"/>
          <w:sz w:val="24"/>
        </w:rPr>
      </w:pPr>
      <w:r>
        <w:rPr>
          <w:rFonts w:ascii="XO Thames" w:hAnsi="XO Thames"/>
          <w:sz w:val="24"/>
        </w:rPr>
        <w:t>2. Настоящее Решение вступает в силу после его официального опубликования.</w:t>
      </w:r>
    </w:p>
    <w:p>
      <w:pPr>
        <w:pStyle w:val="Normal"/>
        <w:spacing w:lineRule="auto" w:line="240" w:before="0" w:after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  <w:t xml:space="preserve">3 Контроль исполнения настоящего Решения возложить на председателя Магнитогорского городского Собрания депутатов А.О. Морозова, главу города Магнитогорска С.Н. Бердникова, председателя </w:t>
      </w:r>
      <w:r>
        <w:rPr>
          <w:rFonts w:ascii="XO Thames" w:hAnsi="XO Thames"/>
          <w:sz w:val="24"/>
          <w:highlight w:val="white"/>
        </w:rPr>
        <w:t>Контрольно-счетной палаты города Магнитогорска В.А. Корсакова.</w:t>
      </w:r>
    </w:p>
    <w:p>
      <w:pPr>
        <w:pStyle w:val="Normal"/>
        <w:spacing w:lineRule="auto" w:line="240" w:before="0" w:after="0"/>
        <w:rPr>
          <w:rFonts w:ascii="XO Thames" w:hAnsi="XO Thames"/>
          <w:sz w:val="24"/>
        </w:rPr>
      </w:pPr>
      <w:r>
        <w:rPr/>
      </w:r>
    </w:p>
    <w:p>
      <w:pPr>
        <w:pStyle w:val="Normal"/>
        <w:spacing w:lineRule="auto" w:line="240" w:before="0" w:after="0"/>
        <w:rPr>
          <w:rFonts w:ascii="XO Thames" w:hAnsi="XO Thames"/>
          <w:sz w:val="24"/>
        </w:rPr>
      </w:pPr>
      <w:r>
        <w:rPr/>
      </w:r>
    </w:p>
    <w:p>
      <w:pPr>
        <w:pStyle w:val="Normal"/>
        <w:spacing w:lineRule="auto" w:line="240" w:before="0" w:after="0"/>
        <w:rPr>
          <w:rFonts w:ascii="XO Thames" w:hAnsi="XO Thames"/>
          <w:sz w:val="24"/>
        </w:rPr>
      </w:pPr>
      <w:r>
        <w:rPr/>
      </w:r>
    </w:p>
    <w:p>
      <w:pPr>
        <w:pStyle w:val="Normal"/>
        <w:spacing w:lineRule="auto" w:line="240" w:before="0" w:after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Председатель Магнитогорского</w:t>
      </w:r>
    </w:p>
    <w:p>
      <w:pPr>
        <w:pStyle w:val="Normal"/>
        <w:spacing w:lineRule="auto" w:line="240" w:before="0" w:after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городского Собрания депутатов                                                                             А.О. Морозов </w:t>
      </w:r>
    </w:p>
    <w:sectPr>
      <w:headerReference w:type="default" r:id="rId2"/>
      <w:footerReference w:type="first" r:id="rId3"/>
      <w:type w:val="nextPage"/>
      <w:pgSz w:w="11906" w:h="16838"/>
      <w:pgMar w:left="1701" w:right="851" w:gutter="0" w:header="709" w:top="1134" w:footer="709" w:bottom="1134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Вр-2083937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sz w:val="28"/>
        <w:rFonts w:ascii="Times New Roman" w:hAnsi="Times New Roman"/>
      </w:rPr>
      <w:instrText xml:space="preserve"> PAGE </w:instrText>
    </w:r>
    <w:r>
      <w:rPr>
        <w:sz w:val="28"/>
        <w:rFonts w:ascii="Times New Roman" w:hAnsi="Times New Roman"/>
      </w:rPr>
      <w:fldChar w:fldCharType="separate"/>
    </w:r>
    <w:r>
      <w:rPr>
        <w:sz w:val="28"/>
        <w:rFonts w:ascii="Times New Roman" w:hAnsi="Times New Roman"/>
      </w:rPr>
      <w:t>2</w:t>
    </w:r>
    <w:r>
      <w:rPr>
        <w:sz w:val="28"/>
        <w:rFonts w:ascii="Times New Roman" w:hAnsi="Times New Roman"/>
      </w:rPr>
      <w:fldChar w:fldCharType="end"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200"/>
      <w:ind w:hanging="0" w:left="0" w:right="0"/>
      <w:jc w:val="left"/>
    </w:pPr>
    <w:rPr>
      <w:rFonts w:ascii="Calibri" w:hAnsi="Calibri" w:eastAsia="NSimSun" w:cs="Mang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0"/>
    </w:pPr>
    <w:rPr>
      <w:rFonts w:ascii="XO Thames" w:hAnsi="XO Thames" w:eastAsia="NSimSun" w:cs="Mang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1"/>
    </w:pPr>
    <w:rPr>
      <w:rFonts w:ascii="XO Thames" w:hAnsi="XO Thames" w:eastAsia="NSimSun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2"/>
    </w:pPr>
    <w:rPr>
      <w:rFonts w:ascii="XO Thames" w:hAnsi="XO Thames" w:eastAsia="NSimSun" w:cs="Mang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3"/>
    </w:pPr>
    <w:rPr>
      <w:rFonts w:ascii="XO Thames" w:hAnsi="XO Thames" w:eastAsia="NSimSun" w:cs="Mang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4"/>
    </w:pPr>
    <w:rPr>
      <w:rFonts w:ascii="XO Thames" w:hAnsi="XO Thames" w:eastAsia="NSimSun" w:cs="Mang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Header1">
    <w:name w:val="Header1"/>
    <w:qFormat/>
    <w:rPr/>
  </w:style>
  <w:style w:type="character" w:styleId="DefaultParagraphFont">
    <w:name w:val="Default Paragraph Font"/>
    <w:link w:val="DefaultParagraphFont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Footer1">
    <w:name w:val="Footer1"/>
    <w:qFormat/>
    <w:rPr/>
  </w:style>
  <w:style w:type="character" w:styleId="Heading21">
    <w:name w:val="Heading 21"/>
    <w:qFormat/>
    <w:rPr>
      <w:rFonts w:ascii="XO Thames" w:hAnsi="XO Thames"/>
      <w:b/>
      <w:sz w:val="28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Mangal"/>
    </w:rPr>
  </w:style>
  <w:style w:type="paragraph" w:styleId="TOC2">
    <w:name w:val="TOC 2"/>
    <w:next w:val="Normal"/>
    <w:uiPriority w:val="39"/>
    <w:pPr>
      <w:widowControl/>
      <w:bidi w:val="0"/>
      <w:spacing w:lineRule="auto" w:line="276" w:before="0" w:after="200"/>
      <w:ind w:hanging="0" w:left="2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76" w:before="0" w:after="200"/>
      <w:ind w:hanging="0" w:left="6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76" w:before="0" w:after="200"/>
      <w:ind w:hanging="0" w:left="10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76" w:before="0" w:after="200"/>
      <w:ind w:hanging="0" w:left="12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bidi w:val="0"/>
      <w:spacing w:lineRule="auto" w:line="276" w:before="0" w:after="200"/>
      <w:ind w:firstLine="851" w:left="0" w:right="0"/>
      <w:jc w:val="both"/>
    </w:pPr>
    <w:rPr>
      <w:rFonts w:ascii="XO Thames" w:hAnsi="XO Thames" w:eastAsia="NSimSun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Style11">
    <w:name w:val="Колонтитул"/>
    <w:qFormat/>
    <w:pPr>
      <w:widowControl/>
      <w:bidi w:val="0"/>
      <w:spacing w:lineRule="auto" w:line="240" w:before="0" w:after="200"/>
      <w:ind w:hanging="0" w:left="0" w:right="0"/>
      <w:jc w:val="both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76" w:before="0" w:after="200"/>
      <w:ind w:hanging="0" w:left="0" w:right="0"/>
      <w:jc w:val="left"/>
    </w:pPr>
    <w:rPr>
      <w:rFonts w:ascii="Calibri" w:hAnsi="Calibri" w:eastAsia="NSimSun" w:cs="Mang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76" w:before="0" w:after="200"/>
      <w:ind w:hanging="0" w:left="4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1"/>
    <w:basedOn w:val="Normal"/>
    <w:link w:val="BalloonText"/>
    <w:qFormat/>
    <w:pPr>
      <w:spacing w:lineRule="auto" w:line="240" w:before="0" w:after="0"/>
    </w:pPr>
    <w:rPr>
      <w:rFonts w:ascii="Tahoma" w:hAnsi="Tahoma"/>
      <w:sz w:val="16"/>
    </w:rPr>
  </w:style>
  <w:style w:type="paragraph" w:styleId="Internetlink">
    <w:name w:val="Internet link"/>
    <w:qFormat/>
    <w:pPr>
      <w:widowControl/>
      <w:bidi w:val="0"/>
      <w:spacing w:lineRule="auto" w:line="276" w:before="0" w:after="200"/>
      <w:ind w:hanging="0" w:left="0" w:right="0"/>
      <w:jc w:val="left"/>
    </w:pPr>
    <w:rPr>
      <w:rFonts w:ascii="Calibri" w:hAnsi="Calibri" w:eastAsia="NSimSun" w:cs="Mangal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bidi w:val="0"/>
      <w:spacing w:lineRule="auto" w:line="276" w:before="0" w:after="200"/>
      <w:ind w:firstLine="851" w:left="0" w:right="0"/>
      <w:jc w:val="both"/>
    </w:pPr>
    <w:rPr>
      <w:rFonts w:ascii="XO Thames" w:hAnsi="XO Thames" w:eastAsia="NSimSun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76" w:before="0" w:after="200"/>
      <w:ind w:hanging="0" w:left="0" w:right="0"/>
      <w:jc w:val="left"/>
    </w:pPr>
    <w:rPr>
      <w:rFonts w:ascii="XO Thames" w:hAnsi="XO Thames" w:eastAsia="NSimSun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76" w:before="0" w:after="200"/>
      <w:ind w:hanging="0" w:left="16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76" w:before="0" w:after="200"/>
      <w:ind w:hanging="0" w:left="14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bidi w:val="0"/>
      <w:spacing w:lineRule="auto" w:line="276" w:before="0" w:after="200"/>
      <w:ind w:hanging="0" w:left="8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76" w:before="0" w:after="200"/>
      <w:ind w:hanging="0" w:left="0" w:right="0"/>
      <w:jc w:val="both"/>
    </w:pPr>
    <w:rPr>
      <w:rFonts w:ascii="XO Thames" w:hAnsi="XO Thames" w:eastAsia="NSimSun" w:cs="Mang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76" w:before="567" w:after="567"/>
      <w:ind w:hanging="0" w:left="0" w:right="0"/>
      <w:jc w:val="center"/>
    </w:pPr>
    <w:rPr>
      <w:rFonts w:ascii="XO Thames" w:hAnsi="XO Thames" w:eastAsia="NSimSun" w:cs="Mang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table" w:styleId="Style_27">
    <w:name w:val="Table Grid"/>
    <w:basedOn w:val="Style_3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LibreOffice/7.6.4.1$Windows_X86_64 LibreOffice_project/e19e193f88cd6c0525a17fb7a176ed8e6a3e2aa1</Application>
  <AppVersion>15.0000</AppVersion>
  <Pages>2</Pages>
  <Words>671</Words>
  <Characters>4848</Characters>
  <CharactersWithSpaces>5690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2025-04-14T09:50:35Z</dcterms:modified>
  <cp:revision>1</cp:revision>
  <dc:subject/>
  <dc:title/>
</cp:coreProperties>
</file>