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Более 5,5 тыс. семьям Отделение Соцфонда назначило в 2026 году ежемесячную выплату из материнского капитала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851"/>
        <w:jc w:val="both"/>
        <w:outlineLvl w:val="1"/>
        <w:rPr>
          <w:i/>
          <w:i/>
          <w:lang w:eastAsia="ru-RU"/>
        </w:rPr>
      </w:pPr>
      <w:r>
        <w:rPr>
          <w:i/>
          <w:lang w:eastAsia="ru-RU"/>
        </w:rPr>
        <w:t xml:space="preserve">В 2026 году спрос на ежемесячную выплату из материнского (семейного) капитала вырос на 20,5%. Отделение Социального фонда России по Челябинской области уже перечислило семьям свыше 671 млн рублей — это на 155,45 млн больше, чем за аналогичный период прошлого года. 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851"/>
        <w:jc w:val="both"/>
        <w:outlineLvl w:val="1"/>
        <w:rPr/>
      </w:pPr>
      <w:r>
        <w:rPr/>
        <w:t xml:space="preserve">Мера поддержки предусмотрена для семей, чей среднедушевой доход не превышает двукратную величину прожиточного минимума на душу населения. В Челябинской области в 2026 году это </w:t>
      </w:r>
      <w:r>
        <w:rPr>
          <w:lang w:eastAsia="ru-RU"/>
        </w:rPr>
        <w:t>—</w:t>
      </w:r>
      <w:r>
        <w:rPr/>
        <w:t xml:space="preserve"> 34 848 рублей. Размер ежемесячной выплаты равен прожиточному минимуму на ребёнка в регионе проживания, в Челябинской области в 2026 году он составляет 16 901 рубль.</w:t>
      </w:r>
      <w:r>
        <w:rPr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851"/>
        <w:jc w:val="both"/>
        <w:outlineLvl w:val="1"/>
        <w:rPr>
          <w:b/>
          <w:lang w:eastAsia="ru-RU"/>
        </w:rPr>
      </w:pPr>
      <w:r>
        <w:rPr>
          <w:lang w:eastAsia="ru-RU"/>
        </w:rPr>
        <w:t>«</w:t>
      </w:r>
      <w:r>
        <w:rPr/>
        <w:t>Оформить ежемесячную выплату из материнского капитала можно в любое время,  пока ребенку не исполнится три года. Если заявление подано в первые шесть месяцев, пособие назначается с месяца рождения, при обращении позже — с месяца подачи заявления</w:t>
      </w:r>
      <w:r>
        <w:rPr>
          <w:lang w:eastAsia="ru-RU"/>
        </w:rPr>
        <w:t xml:space="preserve">», — отметила управляющий Отделением СФР по Челябинской области </w:t>
      </w:r>
      <w:r>
        <w:rPr>
          <w:b/>
          <w:lang w:eastAsia="ru-RU"/>
        </w:rPr>
        <w:t>Татьяна Бажаева.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851"/>
        <w:jc w:val="both"/>
        <w:outlineLvl w:val="1"/>
        <w:rPr/>
      </w:pPr>
      <w:r>
        <w:rPr/>
        <w:t>Выплата устанавливается на 12 месяцев, но не более чем до достижения ребенком возраста трех лет. Для продления необходимо подать новое заявление. Если в семье несколько детей этого возраста, выплата может быть назначена на каждого из них.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851"/>
        <w:jc w:val="both"/>
        <w:outlineLvl w:val="1"/>
        <w:rPr/>
      </w:pPr>
      <w:r>
        <w:rPr/>
        <w:t>Заявление на выплату подается через портал госуслуг, в клиентской службе Отделения СФР по Челябинской области или в МФЦ. Первая выплата поступает на банковский счет (карту) в течение пяти рабочих дней после назначения. В дальнейшем средства перечисляются 5-го числа каждого месяца за предыдущий месяц.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851"/>
        <w:jc w:val="both"/>
        <w:outlineLvl w:val="1"/>
        <w:rPr/>
      </w:pPr>
      <w:r>
        <w:rPr/>
        <w:t>Подробнее с порядком получения ежемесячной выплаты из средств материнского капитала можно ознакомиться в специальном разделе на сайте Социального фонда России (ссылка). Получить консультацию можно по телефону единого контакт-центра СФР: 8-800-100-00-01 (звонок бесплатный).</w:t>
      </w:r>
    </w:p>
    <w:p>
      <w:pPr>
        <w:pStyle w:val="Normal"/>
        <w:spacing w:lineRule="auto" w:line="360" w:beforeAutospacing="1" w:afterAutospacing="1"/>
        <w:jc w:val="center"/>
        <w:rPr>
          <w:b/>
        </w:rPr>
      </w:pPr>
      <w:r>
        <w:rPr>
          <w:b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924" w:gutter="0" w:header="567" w:top="1985" w:footer="240" w:bottom="29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22.07.2026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1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2" name="_x005F_x0000_s10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6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3" name="_x005F_x0000_i102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0"/>
    <w:next w:val="110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0"/>
    <w:next w:val="110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0"/>
    <w:next w:val="110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2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uiPriority w:val="22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uiPriority w:val="20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3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4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5">
    <w:name w:val="Текст Знак1"/>
    <w:qFormat/>
    <w:rPr>
      <w:rFonts w:ascii="Courier New" w:hAnsi="Courier New" w:cs="Courier New"/>
    </w:rPr>
  </w:style>
  <w:style w:type="character" w:styleId="16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7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8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Style29"/>
    <w:link w:val="CaptionChar"/>
    <w:qFormat/>
    <w:pPr>
      <w:jc w:val="center"/>
    </w:pPr>
    <w:rPr>
      <w:b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0"/>
    <w:next w:val="110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9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37">
    <w:name w:val="Название объекта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1">
    <w:name w:val="Указатель11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10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4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uiPriority w:val="99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5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7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18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19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0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0"/>
    <w:next w:val="120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Autospacing="1" w:afterAutospacing="1"/>
    </w:pPr>
    <w:rPr>
      <w:lang w:eastAsia="ru-RU"/>
    </w:rPr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18">
    <w:name w:val="Обычная таблица"/>
    <w:uiPriority w:val="99"/>
    <w:semiHidden/>
    <w:unhideWhenUsed/>
  </w:style>
  <w:style w:type="table" w:default="1" w:styleId="1184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281</Words>
  <Characters>1755</Characters>
  <CharactersWithSpaces>2037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2026-07-21T04:07:00Z</dcterms:created>
  <dc:creator>2202</dc:creator>
  <dc:description/>
  <dc:language>ru-RU</dc:language>
  <cp:lastModifiedBy>dv\\malashta_aa</cp:lastModifiedBy>
  <dcterms:modified xsi:type="dcterms:W3CDTF">2026-07-24T10:05:44Z</dcterms:modified>
  <cp:revision>14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