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Более 6,6 тыс. выплат ежедневно назначает Отделение СФР жителям Челябинской области</w:t>
      </w:r>
    </w:p>
    <w:p>
      <w:pPr>
        <w:pStyle w:val="Normal"/>
        <w:spacing w:lineRule="auto" w:line="276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firstLine="720"/>
        <w:jc w:val="both"/>
        <w:rPr>
          <w:i/>
          <w:i/>
          <w:iCs/>
          <w:lang w:eastAsia="ru-RU"/>
        </w:rPr>
      </w:pPr>
      <w:r>
        <w:rPr>
          <w:i/>
          <w:iCs/>
          <w:lang w:eastAsia="ru-RU"/>
        </w:rPr>
        <w:t xml:space="preserve">С начала года Отделение Социального фонда России по Челябинской области назначило жителям региона 782,9 тыс. различных выплат. Это на 2,2% больше, чем за аналогичный период прошлого года. Рост связан с расширением мер поддержки семей с детьми и новыми выплатами для работающих родителей. </w:t>
      </w:r>
    </w:p>
    <w:p>
      <w:pPr>
        <w:pStyle w:val="Normal"/>
        <w:ind w:firstLine="720"/>
        <w:jc w:val="both"/>
        <w:rPr>
          <w:i/>
          <w:i/>
          <w:iCs/>
          <w:lang w:eastAsia="ru-RU"/>
        </w:rPr>
      </w:pPr>
      <w:r>
        <w:rPr>
          <w:i/>
          <w:iCs/>
          <w:lang w:eastAsia="ru-RU"/>
        </w:rPr>
      </w:r>
    </w:p>
    <w:p>
      <w:pPr>
        <w:pStyle w:val="Ds-markdown-paragraph"/>
        <w:spacing w:beforeAutospacing="0" w:before="0" w:afterAutospacing="0" w:after="0"/>
        <w:ind w:firstLine="851"/>
        <w:jc w:val="both"/>
        <w:rPr>
          <w:rStyle w:val="Markdown-word"/>
        </w:rPr>
      </w:pPr>
      <w:r>
        <w:rPr/>
        <w:t>На пенсионное и социальное обеспечение южноуральцев Отделение Соцфонда с начала года направило более 200 млрд рублей, е</w:t>
      </w:r>
      <w:r>
        <w:rPr>
          <w:rStyle w:val="Markdown-word"/>
        </w:rPr>
        <w:t>жемесячно – свыше 33 млрд рублей по различным видам пособий и пенсий.</w:t>
      </w:r>
    </w:p>
    <w:p>
      <w:pPr>
        <w:pStyle w:val="Ds-markdown-paragraph"/>
        <w:spacing w:beforeAutospacing="0" w:before="0" w:afterAutospacing="0" w:after="0"/>
        <w:ind w:firstLine="851"/>
        <w:jc w:val="both"/>
        <w:rPr>
          <w:rStyle w:val="Markdown-word"/>
        </w:rPr>
      </w:pPr>
      <w:r>
        <w:rPr/>
      </w:r>
    </w:p>
    <w:p>
      <w:pPr>
        <w:pStyle w:val="Normal"/>
        <w:ind w:firstLine="720"/>
        <w:jc w:val="both"/>
        <w:rPr>
          <w:lang w:eastAsia="ru-RU"/>
        </w:rPr>
      </w:pPr>
      <w:r>
        <w:rPr>
          <w:lang w:eastAsia="ru-RU"/>
        </w:rPr>
        <w:t>Самой многочисленной категорией получателей являются пенсионеры — более 970 тыс. человек. Вместе с пенсиями большинству из них предоставляются доплаты и специальные выплаты: ежемесячная денежная выплата (ЕДВ) для федеральных льготников, надбавка на уход для граждан 80 лет и инвалидов I группы, профессиональные доплаты за спецстаж для шахтёров и лётчиков.</w:t>
      </w:r>
    </w:p>
    <w:p>
      <w:pPr>
        <w:pStyle w:val="Normal"/>
        <w:ind w:firstLine="720"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ind w:firstLine="720"/>
        <w:jc w:val="both"/>
        <w:rPr>
          <w:lang w:eastAsia="ru-RU"/>
        </w:rPr>
      </w:pPr>
      <w:r>
        <w:rPr>
          <w:lang w:eastAsia="ru-RU"/>
        </w:rPr>
        <w:t>Помимо пенсионеров, меры поддержки получают граждане с инвалидностью, родители с детьми и беременные женщины, работающие граждане, пострадавшие на производстве, ветераны и участники СВО, их родные, а также пострадавшие от радиации. Всего Отделение СФР администрирует 43 государственные услуги, включающие 175 подуслуг.</w:t>
      </w:r>
    </w:p>
    <w:p>
      <w:pPr>
        <w:pStyle w:val="Normal"/>
        <w:ind w:firstLine="720"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ind w:firstLine="720"/>
        <w:jc w:val="both"/>
        <w:rPr>
          <w:lang w:eastAsia="ru-RU"/>
        </w:rPr>
      </w:pPr>
      <w:r>
        <w:rPr>
          <w:lang w:eastAsia="ru-RU"/>
        </w:rPr>
        <w:t>«Меры поддержки охватывают практически всех жителей региона: пенсионеров, семьи с детьми, ветеранов, людей с инвалидностью. С момента создания Соцфонда количество беззаявительных услуг выросло почти вдвое. Материнский капитал, пенсии по инвалидности, ЕДВ ветеранам боевых действий назначаются автоматически. При этом 85% выплат оформляются гражданам по одному заявлению, без сбора дополнительных документов. Наша задача — чтобы государственная поддержка была своевременной, доступной и понятной», — отметила управляющий Отделением СФР по Челябинской области Татьяна Бажаева.</w:t>
      </w:r>
    </w:p>
    <w:p>
      <w:pPr>
        <w:pStyle w:val="Normal"/>
        <w:ind w:firstLine="720"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ind w:firstLine="851"/>
        <w:jc w:val="both"/>
        <w:rPr>
          <w:lang w:eastAsia="ru-RU"/>
        </w:rPr>
      </w:pPr>
      <w:r>
        <w:rPr>
          <w:lang w:eastAsia="ru-RU"/>
        </w:rPr>
        <w:t xml:space="preserve">Участникам спецоперации и их семьям доступно более 30 различных мер и услуг. Ключевые выплаты назначаются проактивно. </w:t>
      </w:r>
    </w:p>
    <w:p>
      <w:pPr>
        <w:pStyle w:val="Normal"/>
        <w:ind w:firstLine="851"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ind w:firstLine="720"/>
        <w:jc w:val="both"/>
        <w:rPr>
          <w:lang w:eastAsia="ru-RU"/>
        </w:rPr>
      </w:pPr>
      <w:r>
        <w:rPr>
          <w:lang w:eastAsia="ru-RU"/>
        </w:rPr>
        <w:t>Отделение Соцфонда также занимается натуральным обеспечением: выдаёт федеральным льготникам путевки на санаторно-курортное лечение, пострадавшим на производстве и демобилизованным ветеранам спецоперации (в том числе сопровождающим) — путевки в центры реабилитации СФР, а также обеспечивает граждан с инвалидностью протезами и другими техническими средствами.</w:t>
      </w:r>
    </w:p>
    <w:p>
      <w:pPr>
        <w:pStyle w:val="Normal"/>
        <w:ind w:firstLine="720"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ind w:firstLine="720"/>
        <w:jc w:val="both"/>
        <w:rPr>
          <w:lang w:eastAsia="ru-RU"/>
        </w:rPr>
      </w:pPr>
      <w:r>
        <w:rPr>
          <w:lang w:eastAsia="ru-RU"/>
        </w:rPr>
        <w:t>Получить консультацию по вопросам пенсионного и социального обеспечения можно в любой из 44 клиентских служб Отделения СФР по Челябинской области или по телефону единого контакт-центра: 8-800-100-00-01 (звонок бесплатный).</w:t>
      </w:r>
    </w:p>
    <w:sectPr>
      <w:headerReference w:type="default" r:id="rId2"/>
      <w:footerReference w:type="default" r:id="rId3"/>
      <w:type w:val="nextPage"/>
      <w:pgSz w:w="11906" w:h="16838"/>
      <w:pgMar w:left="1418" w:right="924" w:gutter="0" w:header="567" w:top="1985" w:footer="240" w:bottom="29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Noto Sans Symbols">
    <w:charset w:val="01"/>
    <w:family w:val="roman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Consolas">
    <w:charset w:val="01"/>
    <w:family w:val="roman"/>
    <w:pitch w:val="default"/>
  </w:font>
  <w:font w:name="Georgia">
    <w:charset w:val="01"/>
    <w:family w:val="roman"/>
    <w:pitch w:val="default"/>
  </w:font>
  <w:font w:name="Tahoma">
    <w:charset w:val="01"/>
    <w:family w:val="roman"/>
    <w:pitch w:val="default"/>
  </w:font>
  <w:font w:name="Verdana">
    <w:charset w:val="01"/>
    <w:family w:val="roman"/>
    <w:pitch w:val="default"/>
  </w:font>
  <w:font w:name="Noto Sans Symbols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0"/>
      <w:tabs>
        <w:tab w:val="clear" w:pos="720"/>
        <w:tab w:val="left" w:pos="8681" w:leader="none"/>
      </w:tabs>
      <w:rPr/>
    </w:pPr>
    <w:r>
      <w:rPr>
        <w:rFonts w:cs="Calibri" w:ascii="Calibri" w:hAnsi="Calibri"/>
        <w:b/>
        <w:color w:val="000000"/>
        <w:sz w:val="24"/>
        <w:szCs w:val="24"/>
      </w:rPr>
      <w:t>Пресс-служба Социального фонда России по Челябинской области, 20.07.2026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0"/>
      <w:rPr/>
    </w:pPr>
    <w: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posOffset>457200</wp:posOffset>
              </wp:positionH>
              <wp:positionV relativeFrom="paragraph">
                <wp:posOffset>647700</wp:posOffset>
              </wp:positionV>
              <wp:extent cx="3810" cy="13335"/>
              <wp:effectExtent l="6350" t="6985" r="6985" b="5715"/>
              <wp:wrapNone/>
              <wp:docPr id="1" name="_x005F_x0000_s10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60" cy="13320"/>
                      </a:xfrm>
                      <a:custGeom>
                        <a:avLst/>
                        <a:gdLst>
                          <a:gd name="textAreaLeft" fmla="*/ 0 w 2160"/>
                          <a:gd name="textAreaRight" fmla="*/ 2520 w 2160"/>
                          <a:gd name="textAreaTop" fmla="*/ 0 h 7560"/>
                          <a:gd name="textAreaBottom" fmla="*/ 7920 h 756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26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posOffset>3155315</wp:posOffset>
              </wp:positionH>
              <wp:positionV relativeFrom="paragraph">
                <wp:posOffset>5080</wp:posOffset>
              </wp:positionV>
              <wp:extent cx="2967990" cy="772160"/>
              <wp:effectExtent l="0" t="0" r="0" b="0"/>
              <wp:wrapNone/>
              <wp:docPr id="2" name="_x005F_x0000_s10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67840" cy="772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ind w:hanging="3"/>
                            <w:rPr/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  <w:t>Пресс-релиз Отделения Социального фонда России по Челябинской области</w:t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>
                              <w:rFonts w:ascii="Calibri" w:hAnsi="Calibri" w:cs="Calibri"/>
                              <w:color w:val="595959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10"/>
                              <w:szCs w:val="10"/>
                            </w:rPr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/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20"/>
                            </w:rPr>
                            <w:t>Единый контакт-центр СФР  8 800 1000 001</w:t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>
                              <w:rFonts w:ascii="Calibri" w:hAnsi="Calibri" w:cs="Calibri"/>
                              <w:b/>
                              <w:color w:val="595959"/>
                            </w:rPr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720" rIns="720" tIns="720" bIns="7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1026" path="m0,0l-2147483645,0l-2147483645,-2147483646l0,-2147483646xe" fillcolor="white" stroked="f" o:allowincell="f" style="position:absolute;margin-left:248.45pt;margin-top:0.4pt;width:233.65pt;height:60.75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Normal"/>
                      <w:ind w:hanging="3"/>
                      <w:rPr/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  <w:t>Пресс-релиз Отделения Социального фонда России по Челябинской области</w:t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>
                        <w:rFonts w:ascii="Calibri" w:hAnsi="Calibri" w:cs="Calibri"/>
                        <w:color w:val="595959"/>
                        <w:sz w:val="10"/>
                        <w:szCs w:val="10"/>
                      </w:rPr>
                    </w:pPr>
                    <w:r>
                      <w:rPr>
                        <w:rFonts w:cs="Calibri" w:ascii="Calibri" w:hAnsi="Calibri"/>
                        <w:color w:val="595959"/>
                        <w:sz w:val="10"/>
                        <w:szCs w:val="10"/>
                      </w:rPr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/>
                    </w:pPr>
                    <w:r>
                      <w:rPr>
                        <w:rFonts w:cs="Calibri" w:ascii="Calibri" w:hAnsi="Calibri"/>
                        <w:color w:val="595959"/>
                        <w:sz w:val="20"/>
                      </w:rPr>
                      <w:t>Единый контакт-центр СФР  8 800 1000 001</w:t>
                    </w:r>
                  </w:p>
                  <w:p>
                    <w:pPr>
                      <w:pStyle w:val="Normal"/>
                      <w:ind w:hanging="3"/>
                      <w:jc w:val="center"/>
                      <w:rPr>
                        <w:rFonts w:ascii="Calibri" w:hAnsi="Calibri" w:cs="Calibri"/>
                        <w:b/>
                        <w:color w:val="595959"/>
                      </w:rPr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</w:r>
                  </w:p>
                  <w:p>
                    <w:pPr>
                      <w:pStyle w:val="Normal"/>
                      <w:ind w:hanging="3"/>
                      <w:jc w:val="center"/>
                      <w:rPr/>
                    </w:pPr>
                    <w:r>
                      <w:rPr/>
                    </w:r>
                  </w:p>
                  <w:p>
                    <w:pPr>
                      <w:pStyle w:val="Normal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</w:rPr>
      <w:t xml:space="preserve">   </w:t>
    </w:r>
    <w:r>
      <w:rPr/>
      <w:drawing>
        <wp:inline distT="0" distB="0" distL="0" distR="0">
          <wp:extent cx="2181860" cy="542290"/>
          <wp:effectExtent l="0" t="0" r="0" b="0"/>
          <wp:docPr id="3" name="_x005F_x0000_i102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x005F_x0000_i102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3" t="-52" r="-13" b="-52"/>
                  <a:stretch>
                    <a:fillRect/>
                  </a:stretch>
                </pic:blipFill>
                <pic:spPr bwMode="auto">
                  <a:xfrm>
                    <a:off x="0" y="0"/>
                    <a:ext cx="2181860" cy="5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bullet"/>
      <w:lvlText w:val="●"/>
      <w:lvlJc w:val="left"/>
      <w:pPr>
        <w:tabs>
          <w:tab w:val="num" w:pos="0"/>
        </w:tabs>
        <w:ind w:left="1429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3"/>
      <w:numFmt w:val="bullet"/>
      <w:lvlText w:val="▪"/>
      <w:lvlJc w:val="left"/>
      <w:pPr>
        <w:tabs>
          <w:tab w:val="num" w:pos="0"/>
        </w:tabs>
        <w:ind w:left="2061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3">
      <w:start w:val="1"/>
      <w:pStyle w:val="4"/>
      <w:numFmt w:val="bullet"/>
      <w:lvlText w:val="●"/>
      <w:lvlJc w:val="left"/>
      <w:pPr>
        <w:tabs>
          <w:tab w:val="num" w:pos="0"/>
        </w:tabs>
        <w:ind w:left="3589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Noto Sans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link w:val="Heading1Char"/>
    <w:qFormat/>
    <w:pPr>
      <w:keepNext w:val="true"/>
      <w:numPr>
        <w:ilvl w:val="0"/>
        <w:numId w:val="1"/>
      </w:numPr>
      <w:outlineLvl w:val="0"/>
    </w:pPr>
    <w:rPr>
      <w:b/>
      <w:sz w:val="20"/>
      <w:lang w:val="en-US"/>
    </w:rPr>
  </w:style>
  <w:style w:type="paragraph" w:styleId="2">
    <w:name w:val="Heading 2"/>
    <w:basedOn w:val="110"/>
    <w:next w:val="110"/>
    <w:link w:val="Heading2Char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link w:val="Heading3Char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Heading4Char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Cs w:val="28"/>
      <w:lang w:val="en-US"/>
    </w:rPr>
  </w:style>
  <w:style w:type="paragraph" w:styleId="5">
    <w:name w:val="Heading 5"/>
    <w:basedOn w:val="110"/>
    <w:next w:val="110"/>
    <w:link w:val="Heading5Char"/>
    <w:qFormat/>
    <w:pPr>
      <w:keepNext w:val="true"/>
      <w:keepLines/>
      <w:spacing w:before="220" w:after="40"/>
      <w:outlineLvl w:val="4"/>
    </w:pPr>
    <w:rPr>
      <w:b/>
      <w:sz w:val="22"/>
      <w:szCs w:val="22"/>
      <w:lang w:val="en-US"/>
    </w:rPr>
  </w:style>
  <w:style w:type="paragraph" w:styleId="6">
    <w:name w:val="Heading 6"/>
    <w:basedOn w:val="110"/>
    <w:next w:val="110"/>
    <w:link w:val="Heading6Char"/>
    <w:qFormat/>
    <w:pPr>
      <w:keepNext w:val="true"/>
      <w:keepLines/>
      <w:spacing w:before="200" w:after="40"/>
      <w:outlineLvl w:val="5"/>
    </w:pPr>
    <w:rPr>
      <w:b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Heading2Char">
    <w:name w:val="Heading 2 Char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>
    <w:name w:val="Heading 3 Char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Heading4Char">
    <w:name w:val="Heading 4 Char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35"/>
    <w:qFormat/>
    <w:rPr>
      <w:b/>
      <w:bCs/>
      <w:color w:val="4F81BD" w:themeColor="accent1"/>
      <w:sz w:val="18"/>
      <w:szCs w:val="18"/>
    </w:rPr>
  </w:style>
  <w:style w:type="character" w:styleId="-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Style9">
    <w:name w:val="Основной шрифт абзаца"/>
    <w:uiPriority w:val="1"/>
    <w:unhideWhenUsed/>
    <w:qFormat/>
    <w:rPr/>
  </w:style>
  <w:style w:type="character" w:styleId="WW8Num1z0">
    <w:name w:val="WW8Num1z0"/>
    <w:qFormat/>
    <w:rPr>
      <w:rFonts w:ascii="Noto Sans Symbols" w:hAnsi="Noto Sans Symbols" w:cs="Noto Sans Symbols"/>
      <w:position w:val="0"/>
      <w:sz w:val="24"/>
      <w:sz w:val="24"/>
      <w:vertAlign w:val="baseline"/>
    </w:rPr>
  </w:style>
  <w:style w:type="character" w:styleId="WW8Num1z1">
    <w:name w:val="WW8Num1z1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  <w:sz w:val="20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WW8Num13z0">
    <w:name w:val="WW8Num13z0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>
      <w:rFonts w:ascii="Symbol" w:hAnsi="Symbol" w:cs="Symbol"/>
      <w:sz w:val="20"/>
    </w:rPr>
  </w:style>
  <w:style w:type="character" w:styleId="WW8Num15z1">
    <w:name w:val="WW8Num15z1"/>
    <w:qFormat/>
    <w:rPr>
      <w:rFonts w:ascii="Courier New" w:hAnsi="Courier New" w:cs="Courier New"/>
      <w:sz w:val="20"/>
    </w:rPr>
  </w:style>
  <w:style w:type="character" w:styleId="WW8Num15z2">
    <w:name w:val="WW8Num15z2"/>
    <w:qFormat/>
    <w:rPr>
      <w:rFonts w:ascii="Wingdings" w:hAnsi="Wingdings" w:cs="Wingdings"/>
      <w:sz w:val="20"/>
    </w:rPr>
  </w:style>
  <w:style w:type="character" w:styleId="WW8Num16z0">
    <w:name w:val="WW8Num16z0"/>
    <w:qFormat/>
    <w:rPr>
      <w:rFonts w:ascii="Symbol" w:hAnsi="Symbol" w:cs="Symbol"/>
      <w:sz w:val="20"/>
    </w:rPr>
  </w:style>
  <w:style w:type="character" w:styleId="WW8Num16z1">
    <w:name w:val="WW8Num16z1"/>
    <w:qFormat/>
    <w:rPr>
      <w:rFonts w:ascii="Courier New" w:hAnsi="Courier New" w:cs="Courier New"/>
      <w:sz w:val="20"/>
    </w:rPr>
  </w:style>
  <w:style w:type="character" w:styleId="WW8Num16z2">
    <w:name w:val="WW8Num16z2"/>
    <w:qFormat/>
    <w:rPr>
      <w:rFonts w:ascii="Wingdings" w:hAnsi="Wingdings" w:cs="Wingdings"/>
      <w:sz w:val="20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  <w:sz w:val="20"/>
    </w:rPr>
  </w:style>
  <w:style w:type="character" w:styleId="WW8Num19z1">
    <w:name w:val="WW8Num19z1"/>
    <w:qFormat/>
    <w:rPr>
      <w:rFonts w:ascii="Courier New" w:hAnsi="Courier New" w:cs="Courier New"/>
      <w:sz w:val="20"/>
    </w:rPr>
  </w:style>
  <w:style w:type="character" w:styleId="WW8Num19z2">
    <w:name w:val="WW8Num19z2"/>
    <w:qFormat/>
    <w:rPr>
      <w:rFonts w:ascii="Wingdings" w:hAnsi="Wingdings" w:cs="Wingdings"/>
      <w:sz w:val="20"/>
    </w:rPr>
  </w:style>
  <w:style w:type="character" w:styleId="WW8Num20z0">
    <w:name w:val="WW8Num20z0"/>
    <w:qFormat/>
    <w:rPr>
      <w:rFonts w:ascii="Symbol" w:hAnsi="Symbol" w:cs="Symbol"/>
      <w:sz w:val="20"/>
    </w:rPr>
  </w:style>
  <w:style w:type="character" w:styleId="WW8Num20z1">
    <w:name w:val="WW8Num20z1"/>
    <w:qFormat/>
    <w:rPr>
      <w:rFonts w:ascii="Courier New" w:hAnsi="Courier New" w:cs="Courier New"/>
      <w:sz w:val="20"/>
    </w:rPr>
  </w:style>
  <w:style w:type="character" w:styleId="WW8Num20z2">
    <w:name w:val="WW8Num20z2"/>
    <w:qFormat/>
    <w:rPr>
      <w:rFonts w:ascii="Wingdings" w:hAnsi="Wingdings" w:cs="Wingdings"/>
      <w:sz w:val="20"/>
    </w:rPr>
  </w:style>
  <w:style w:type="character" w:styleId="WW8Num21z0">
    <w:name w:val="WW8Num21z0"/>
    <w:qFormat/>
    <w:rPr>
      <w:rFonts w:ascii="Symbol" w:hAnsi="Symbol" w:cs="Symbol"/>
      <w:sz w:val="20"/>
    </w:rPr>
  </w:style>
  <w:style w:type="character" w:styleId="WW8Num21z1">
    <w:name w:val="WW8Num21z1"/>
    <w:qFormat/>
    <w:rPr>
      <w:rFonts w:ascii="Courier New" w:hAnsi="Courier New" w:cs="Courier New"/>
      <w:sz w:val="20"/>
    </w:rPr>
  </w:style>
  <w:style w:type="character" w:styleId="WW8Num21z2">
    <w:name w:val="WW8Num21z2"/>
    <w:qFormat/>
    <w:rPr>
      <w:rFonts w:ascii="Wingdings" w:hAnsi="Wingdings" w:cs="Wingdings"/>
      <w:sz w:val="20"/>
    </w:rPr>
  </w:style>
  <w:style w:type="character" w:styleId="WW8Num22z0">
    <w:name w:val="WW8Num22z0"/>
    <w:qFormat/>
    <w:rPr>
      <w:rFonts w:ascii="Symbol" w:hAnsi="Symbol" w:cs="Symbol"/>
      <w:sz w:val="20"/>
    </w:rPr>
  </w:style>
  <w:style w:type="character" w:styleId="WW8Num22z1">
    <w:name w:val="WW8Num22z1"/>
    <w:qFormat/>
    <w:rPr>
      <w:rFonts w:ascii="Courier New" w:hAnsi="Courier New" w:cs="Courier New"/>
      <w:sz w:val="20"/>
    </w:rPr>
  </w:style>
  <w:style w:type="character" w:styleId="WW8Num22z2">
    <w:name w:val="WW8Num22z2"/>
    <w:qFormat/>
    <w:rPr>
      <w:rFonts w:ascii="Wingdings" w:hAnsi="Wingdings" w:cs="Wingdings"/>
      <w:sz w:val="20"/>
    </w:rPr>
  </w:style>
  <w:style w:type="character" w:styleId="WW8Num23z0">
    <w:name w:val="WW8Num23z0"/>
    <w:qFormat/>
    <w:rPr>
      <w:rFonts w:ascii="Symbol" w:hAnsi="Symbol" w:cs="Symbol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4z0">
    <w:name w:val="WW8Num24z0"/>
    <w:qFormat/>
    <w:rPr>
      <w:rFonts w:ascii="Symbol" w:hAnsi="Symbol" w:cs="Symbol"/>
      <w:sz w:val="20"/>
    </w:rPr>
  </w:style>
  <w:style w:type="character" w:styleId="WW8Num24z1">
    <w:name w:val="WW8Num24z1"/>
    <w:qFormat/>
    <w:rPr>
      <w:rFonts w:ascii="Courier New" w:hAnsi="Courier New" w:cs="Courier New"/>
      <w:sz w:val="20"/>
    </w:rPr>
  </w:style>
  <w:style w:type="character" w:styleId="WW8Num24z2">
    <w:name w:val="WW8Num24z2"/>
    <w:qFormat/>
    <w:rPr>
      <w:rFonts w:ascii="Wingdings" w:hAnsi="Wingdings" w:cs="Wingdings"/>
      <w:sz w:val="20"/>
    </w:rPr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>
      <w:rFonts w:ascii="Symbol" w:hAnsi="Symbol" w:cs="Symbol"/>
      <w:sz w:val="20"/>
    </w:rPr>
  </w:style>
  <w:style w:type="character" w:styleId="WW8Num27z1">
    <w:name w:val="WW8Num27z1"/>
    <w:qFormat/>
    <w:rPr>
      <w:rFonts w:ascii="Courier New" w:hAnsi="Courier New" w:cs="Courier New"/>
      <w:sz w:val="20"/>
    </w:rPr>
  </w:style>
  <w:style w:type="character" w:styleId="WW8Num27z2">
    <w:name w:val="WW8Num27z2"/>
    <w:qFormat/>
    <w:rPr>
      <w:rFonts w:ascii="Wingdings" w:hAnsi="Wingdings" w:cs="Wingdings"/>
      <w:sz w:val="20"/>
    </w:rPr>
  </w:style>
  <w:style w:type="character" w:styleId="WW8Num28z0">
    <w:name w:val="WW8Num28z0"/>
    <w:qFormat/>
    <w:rPr>
      <w:rFonts w:ascii="Symbol" w:hAnsi="Symbol" w:cs="Symbol"/>
      <w:sz w:val="20"/>
    </w:rPr>
  </w:style>
  <w:style w:type="character" w:styleId="WW8Num28z1">
    <w:name w:val="WW8Num28z1"/>
    <w:qFormat/>
    <w:rPr>
      <w:rFonts w:ascii="Courier New" w:hAnsi="Courier New" w:cs="Courier New"/>
      <w:sz w:val="20"/>
    </w:rPr>
  </w:style>
  <w:style w:type="character" w:styleId="WW8Num28z2">
    <w:name w:val="WW8Num28z2"/>
    <w:qFormat/>
    <w:rPr>
      <w:rFonts w:ascii="Wingdings" w:hAnsi="Wingdings" w:cs="Wingdings"/>
      <w:sz w:val="20"/>
    </w:rPr>
  </w:style>
  <w:style w:type="character" w:styleId="WW8Num29z0">
    <w:name w:val="WW8Num29z0"/>
    <w:qFormat/>
    <w:rPr>
      <w:rFonts w:ascii="Symbol" w:hAnsi="Symbol" w:cs="Symbol"/>
      <w:sz w:val="20"/>
    </w:rPr>
  </w:style>
  <w:style w:type="character" w:styleId="WW8Num29z1">
    <w:name w:val="WW8Num29z1"/>
    <w:qFormat/>
    <w:rPr>
      <w:rFonts w:ascii="Courier New" w:hAnsi="Courier New" w:cs="Courier New"/>
      <w:sz w:val="20"/>
    </w:rPr>
  </w:style>
  <w:style w:type="character" w:styleId="WW8Num29z2">
    <w:name w:val="WW8Num29z2"/>
    <w:qFormat/>
    <w:rPr>
      <w:rFonts w:ascii="Wingdings" w:hAnsi="Wingdings" w:cs="Wingdings"/>
      <w:sz w:val="20"/>
    </w:rPr>
  </w:style>
  <w:style w:type="character" w:styleId="WW8Num30z0">
    <w:name w:val="WW8Num30z0"/>
    <w:qFormat/>
    <w:rPr>
      <w:rFonts w:ascii="Symbol" w:hAnsi="Symbol" w:cs="Symbol"/>
      <w:sz w:val="20"/>
    </w:rPr>
  </w:style>
  <w:style w:type="character" w:styleId="WW8Num30z1">
    <w:name w:val="WW8Num30z1"/>
    <w:qFormat/>
    <w:rPr>
      <w:rFonts w:ascii="Courier New" w:hAnsi="Courier New" w:cs="Courier New"/>
      <w:sz w:val="20"/>
    </w:rPr>
  </w:style>
  <w:style w:type="character" w:styleId="WW8Num30z2">
    <w:name w:val="WW8Num30z2"/>
    <w:qFormat/>
    <w:rPr>
      <w:rFonts w:ascii="Wingdings" w:hAnsi="Wingdings" w:cs="Wingdings"/>
      <w:sz w:val="20"/>
    </w:rPr>
  </w:style>
  <w:style w:type="character" w:styleId="WW8Num31z0">
    <w:name w:val="WW8Num31z0"/>
    <w:qFormat/>
    <w:rPr>
      <w:rFonts w:ascii="Symbol" w:hAnsi="Symbol" w:cs="Symbol"/>
      <w:sz w:val="20"/>
    </w:rPr>
  </w:style>
  <w:style w:type="character" w:styleId="WW8Num31z1">
    <w:name w:val="WW8Num31z1"/>
    <w:qFormat/>
    <w:rPr>
      <w:rFonts w:ascii="Courier New" w:hAnsi="Courier New" w:cs="Courier New"/>
      <w:sz w:val="20"/>
    </w:rPr>
  </w:style>
  <w:style w:type="character" w:styleId="WW8Num31z2">
    <w:name w:val="WW8Num31z2"/>
    <w:qFormat/>
    <w:rPr>
      <w:rFonts w:ascii="Wingdings" w:hAnsi="Wingdings" w:cs="Wingdings"/>
      <w:sz w:val="20"/>
    </w:rPr>
  </w:style>
  <w:style w:type="character" w:styleId="WW8Num32z0">
    <w:name w:val="WW8Num32z0"/>
    <w:qFormat/>
    <w:rPr>
      <w:rFonts w:ascii="Symbol" w:hAnsi="Symbol" w:cs="Symbol"/>
      <w:sz w:val="20"/>
    </w:rPr>
  </w:style>
  <w:style w:type="character" w:styleId="WW8Num32z1">
    <w:name w:val="WW8Num32z1"/>
    <w:qFormat/>
    <w:rPr>
      <w:rFonts w:ascii="Courier New" w:hAnsi="Courier New" w:cs="Courier New"/>
      <w:sz w:val="20"/>
    </w:rPr>
  </w:style>
  <w:style w:type="character" w:styleId="WW8Num32z2">
    <w:name w:val="WW8Num32z2"/>
    <w:qFormat/>
    <w:rPr>
      <w:rFonts w:ascii="Wingdings" w:hAnsi="Wingdings" w:cs="Wingdings"/>
      <w:sz w:val="20"/>
    </w:rPr>
  </w:style>
  <w:style w:type="character" w:styleId="WW8Num33z0">
    <w:name w:val="WW8Num33z0"/>
    <w:qFormat/>
    <w:rPr>
      <w:rFonts w:ascii="Symbol" w:hAnsi="Symbol" w:cs="Symbol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4z0">
    <w:name w:val="WW8Num34z0"/>
    <w:qFormat/>
    <w:rPr>
      <w:rFonts w:ascii="Symbol" w:hAnsi="Symbol" w:cs="Symbol"/>
      <w:sz w:val="20"/>
    </w:rPr>
  </w:style>
  <w:style w:type="character" w:styleId="WW8Num34z1">
    <w:name w:val="WW8Num34z1"/>
    <w:qFormat/>
    <w:rPr>
      <w:rFonts w:ascii="Courier New" w:hAnsi="Courier New" w:cs="Courier New"/>
      <w:sz w:val="20"/>
    </w:rPr>
  </w:style>
  <w:style w:type="character" w:styleId="WW8Num34z2">
    <w:name w:val="WW8Num34z2"/>
    <w:qFormat/>
    <w:rPr>
      <w:rFonts w:ascii="Wingdings" w:hAnsi="Wingdings" w:cs="Wingdings"/>
      <w:sz w:val="20"/>
    </w:rPr>
  </w:style>
  <w:style w:type="character" w:styleId="11">
    <w:name w:val="Основной шрифт абзаца11"/>
    <w:qFormat/>
    <w:rPr/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10">
    <w:name w:val="Основной шрифт абзаца10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St5z0">
    <w:name w:val="WW8NumSt5z0"/>
    <w:qFormat/>
    <w:rPr>
      <w:rFonts w:ascii="Courier New" w:hAnsi="Courier New" w:cs="Courier New"/>
      <w:sz w:val="20"/>
    </w:rPr>
  </w:style>
  <w:style w:type="character" w:styleId="WW8NumSt6z0">
    <w:name w:val="WW8NumSt6z0"/>
    <w:qFormat/>
    <w:rPr>
      <w:rFonts w:ascii="Courier New" w:hAnsi="Courier New" w:cs="Courier New"/>
      <w:sz w:val="20"/>
    </w:rPr>
  </w:style>
  <w:style w:type="character" w:styleId="WW8NumSt7z0">
    <w:name w:val="WW8NumSt7z0"/>
    <w:qFormat/>
    <w:rPr>
      <w:rFonts w:ascii="Courier New" w:hAnsi="Courier New" w:cs="Courier New"/>
      <w:sz w:val="20"/>
    </w:rPr>
  </w:style>
  <w:style w:type="character" w:styleId="WW8NumSt8z0">
    <w:name w:val="WW8NumSt8z0"/>
    <w:qFormat/>
    <w:rPr>
      <w:rFonts w:ascii="Courier New" w:hAnsi="Courier New" w:cs="Courier New"/>
      <w:sz w:val="20"/>
    </w:rPr>
  </w:style>
  <w:style w:type="character" w:styleId="WW8NumSt9z0">
    <w:name w:val="WW8NumSt9z0"/>
    <w:qFormat/>
    <w:rPr>
      <w:rFonts w:ascii="Courier New" w:hAnsi="Courier New" w:cs="Courier New"/>
      <w:sz w:val="20"/>
    </w:rPr>
  </w:style>
  <w:style w:type="character" w:styleId="WW8NumSt11z0">
    <w:name w:val="WW8NumSt11z0"/>
    <w:qFormat/>
    <w:rPr>
      <w:rFonts w:ascii="Courier New" w:hAnsi="Courier New" w:cs="Courier New"/>
      <w:sz w:val="20"/>
    </w:rPr>
  </w:style>
  <w:style w:type="character" w:styleId="WW8NumSt12z0">
    <w:name w:val="WW8NumSt12z0"/>
    <w:qFormat/>
    <w:rPr>
      <w:rFonts w:ascii="Courier New" w:hAnsi="Courier New" w:cs="Courier New"/>
      <w:sz w:val="20"/>
    </w:rPr>
  </w:style>
  <w:style w:type="character" w:styleId="WW8NumSt13z0">
    <w:name w:val="WW8NumSt13z0"/>
    <w:qFormat/>
    <w:rPr>
      <w:rFonts w:ascii="Courier New" w:hAnsi="Courier New" w:cs="Courier New"/>
      <w:sz w:val="20"/>
    </w:rPr>
  </w:style>
  <w:style w:type="character" w:styleId="WW8NumSt14z0">
    <w:name w:val="WW8NumSt14z0"/>
    <w:qFormat/>
    <w:rPr>
      <w:rFonts w:ascii="Courier New" w:hAnsi="Courier New" w:cs="Courier New"/>
      <w:sz w:val="20"/>
    </w:rPr>
  </w:style>
  <w:style w:type="character" w:styleId="WW8NumSt15z0">
    <w:name w:val="WW8NumSt15z0"/>
    <w:qFormat/>
    <w:rPr>
      <w:rFonts w:ascii="Courier New" w:hAnsi="Courier New" w:cs="Courier New"/>
      <w:sz w:val="20"/>
    </w:rPr>
  </w:style>
  <w:style w:type="character" w:styleId="91">
    <w:name w:val="Основной шрифт абзаца9"/>
    <w:qFormat/>
    <w:rPr/>
  </w:style>
  <w:style w:type="character" w:styleId="WW8Num14z3">
    <w:name w:val="WW8Num14z3"/>
    <w:qFormat/>
    <w:rPr>
      <w:position w:val="0"/>
      <w:sz w:val="24"/>
      <w:sz w:val="24"/>
      <w:vertAlign w:val="baseline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5z0">
    <w:name w:val="WW8Num35z0"/>
    <w:qFormat/>
    <w:rPr>
      <w:rFonts w:ascii="Symbol" w:hAnsi="Symbol" w:cs="Symbol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6z0">
    <w:name w:val="WW8Num36z0"/>
    <w:qFormat/>
    <w:rPr>
      <w:rFonts w:ascii="Symbol" w:hAnsi="Symbol" w:cs="Symbol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7z0">
    <w:name w:val="WW8Num37z0"/>
    <w:qFormat/>
    <w:rPr>
      <w:rFonts w:ascii="Symbol" w:hAnsi="Symbol" w:cs="Symbol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2">
    <w:name w:val="WW8Num37z2"/>
    <w:qFormat/>
    <w:rPr>
      <w:rFonts w:ascii="Wingdings" w:hAnsi="Wingdings" w:cs="Wingdings"/>
    </w:rPr>
  </w:style>
  <w:style w:type="character" w:styleId="WW8Num38z0">
    <w:name w:val="WW8Num38z0"/>
    <w:qFormat/>
    <w:rPr>
      <w:rFonts w:ascii="Symbol" w:hAnsi="Symbol" w:cs="Symbol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2">
    <w:name w:val="WW8Num38z2"/>
    <w:qFormat/>
    <w:rPr>
      <w:rFonts w:ascii="Wingdings" w:hAnsi="Wingdings" w:cs="Wingdings"/>
    </w:rPr>
  </w:style>
  <w:style w:type="character" w:styleId="WW8Num39z0">
    <w:name w:val="WW8Num39z0"/>
    <w:qFormat/>
    <w:rPr>
      <w:rFonts w:ascii="Symbol" w:hAnsi="Symbol" w:cs="Symbol"/>
    </w:rPr>
  </w:style>
  <w:style w:type="character" w:styleId="WW8Num39z1">
    <w:name w:val="WW8Num39z1"/>
    <w:qFormat/>
    <w:rPr>
      <w:rFonts w:ascii="Courier New" w:hAnsi="Courier New" w:cs="Courier New"/>
    </w:rPr>
  </w:style>
  <w:style w:type="character" w:styleId="WW8Num39z2">
    <w:name w:val="WW8Num39z2"/>
    <w:qFormat/>
    <w:rPr>
      <w:rFonts w:ascii="Wingdings" w:hAnsi="Wingdings" w:cs="Wingdings"/>
    </w:rPr>
  </w:style>
  <w:style w:type="character" w:styleId="WW8Num40z0">
    <w:name w:val="WW8Num40z0"/>
    <w:qFormat/>
    <w:rPr>
      <w:rFonts w:ascii="Symbol" w:hAnsi="Symbol" w:cs="Symbol"/>
      <w:sz w:val="20"/>
    </w:rPr>
  </w:style>
  <w:style w:type="character" w:styleId="WW8Num40z1">
    <w:name w:val="WW8Num40z1"/>
    <w:qFormat/>
    <w:rPr>
      <w:rFonts w:ascii="Courier New" w:hAnsi="Courier New" w:cs="Courier New"/>
      <w:sz w:val="20"/>
    </w:rPr>
  </w:style>
  <w:style w:type="character" w:styleId="WW8Num40z2">
    <w:name w:val="WW8Num40z2"/>
    <w:qFormat/>
    <w:rPr>
      <w:rFonts w:ascii="Wingdings" w:hAnsi="Wingdings" w:cs="Wingdings"/>
      <w:sz w:val="20"/>
    </w:rPr>
  </w:style>
  <w:style w:type="character" w:styleId="WW8Num41z0">
    <w:name w:val="WW8Num41z0"/>
    <w:qFormat/>
    <w:rPr>
      <w:rFonts w:ascii="Symbol" w:hAnsi="Symbol" w:cs="Symbol"/>
    </w:rPr>
  </w:style>
  <w:style w:type="character" w:styleId="WW8Num41z1">
    <w:name w:val="WW8Num41z1"/>
    <w:qFormat/>
    <w:rPr>
      <w:rFonts w:ascii="Courier New" w:hAnsi="Courier New" w:cs="Courier New"/>
    </w:rPr>
  </w:style>
  <w:style w:type="character" w:styleId="WW8Num41z2">
    <w:name w:val="WW8Num41z2"/>
    <w:qFormat/>
    <w:rPr>
      <w:rFonts w:ascii="Wingdings" w:hAnsi="Wingdings" w:cs="Wingdings"/>
    </w:rPr>
  </w:style>
  <w:style w:type="character" w:styleId="WW8NumSt40z0">
    <w:name w:val="WW8NumSt40z0"/>
    <w:qFormat/>
    <w:rPr>
      <w:rFonts w:ascii="Courier New" w:hAnsi="Courier New" w:cs="Courier New"/>
      <w:sz w:val="20"/>
    </w:rPr>
  </w:style>
  <w:style w:type="character" w:styleId="WW8NumSt41z0">
    <w:name w:val="WW8NumSt41z0"/>
    <w:qFormat/>
    <w:rPr>
      <w:rFonts w:ascii="Courier New" w:hAnsi="Courier New" w:cs="Courier New"/>
      <w:sz w:val="20"/>
    </w:rPr>
  </w:style>
  <w:style w:type="character" w:styleId="81">
    <w:name w:val="Основной шрифт абзаца8"/>
    <w:qFormat/>
    <w:rPr/>
  </w:style>
  <w:style w:type="character" w:styleId="WW8Num7z3">
    <w:name w:val="WW8Num7z3"/>
    <w:qFormat/>
    <w:rPr>
      <w:rFonts w:ascii="Symbol" w:hAnsi="Symbol" w:cs="Symbol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71">
    <w:name w:val="Основной шрифт абзаца7"/>
    <w:qFormat/>
    <w:rPr/>
  </w:style>
  <w:style w:type="character" w:styleId="WW8Num2z3">
    <w:name w:val="WW8Num2z3"/>
    <w:qFormat/>
    <w:rPr>
      <w:rFonts w:ascii="Symbol" w:hAnsi="Symbol" w:cs="Symbol"/>
    </w:rPr>
  </w:style>
  <w:style w:type="character" w:styleId="61">
    <w:name w:val="Основной шрифт абзаца6"/>
    <w:qFormat/>
    <w:rPr/>
  </w:style>
  <w:style w:type="character" w:styleId="WW8Num3z3">
    <w:name w:val="WW8Num3z3"/>
    <w:qFormat/>
    <w:rPr>
      <w:rFonts w:ascii="Symbol" w:hAnsi="Symbol" w:cs="Symbol"/>
    </w:rPr>
  </w:style>
  <w:style w:type="character" w:styleId="WW8Num4z3">
    <w:name w:val="WW8Num4z3"/>
    <w:qFormat/>
    <w:rPr>
      <w:position w:val="0"/>
      <w:sz w:val="24"/>
      <w:sz w:val="24"/>
      <w:vertAlign w:val="baseline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8z3">
    <w:name w:val="WW8Num8z3"/>
    <w:qFormat/>
    <w:rPr/>
  </w:style>
  <w:style w:type="character" w:styleId="51">
    <w:name w:val="Основной шрифт абзаца5"/>
    <w:qFormat/>
    <w:rPr/>
  </w:style>
  <w:style w:type="character" w:styleId="WW-">
    <w:name w:val="WW-Основной шрифт абзаца"/>
    <w:qFormat/>
    <w:rPr/>
  </w:style>
  <w:style w:type="character" w:styleId="41">
    <w:name w:val="Основной шрифт абзаца4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31">
    <w:name w:val="Основной шрифт абзаца3"/>
    <w:qFormat/>
    <w:rPr/>
  </w:style>
  <w:style w:type="character" w:styleId="21">
    <w:name w:val="Основной шрифт абзаца2"/>
    <w:qFormat/>
    <w:rPr/>
  </w:style>
  <w:style w:type="character" w:styleId="WW8Num1z2">
    <w:name w:val="WW8Num1z2"/>
    <w:qFormat/>
    <w:rPr>
      <w:position w:val="0"/>
      <w:sz w:val="24"/>
      <w:sz w:val="24"/>
      <w:vertAlign w:val="baseline"/>
    </w:rPr>
  </w:style>
  <w:style w:type="character" w:styleId="WW8Num1z3">
    <w:name w:val="WW8Num1z3"/>
    <w:qFormat/>
    <w:rPr>
      <w:position w:val="0"/>
      <w:sz w:val="24"/>
      <w:sz w:val="24"/>
      <w:vertAlign w:val="baseline"/>
    </w:rPr>
  </w:style>
  <w:style w:type="character" w:styleId="WW8Num2z4">
    <w:name w:val="WW8Num2z4"/>
    <w:qFormat/>
    <w:rPr>
      <w:position w:val="0"/>
      <w:sz w:val="24"/>
      <w:sz w:val="24"/>
      <w:vertAlign w:val="baseline"/>
    </w:rPr>
  </w:style>
  <w:style w:type="character" w:styleId="WW8Num2z5">
    <w:name w:val="WW8Num2z5"/>
    <w:qFormat/>
    <w:rPr>
      <w:position w:val="0"/>
      <w:sz w:val="24"/>
      <w:sz w:val="24"/>
      <w:vertAlign w:val="baseline"/>
    </w:rPr>
  </w:style>
  <w:style w:type="character" w:styleId="WW8Num2z6">
    <w:name w:val="WW8Num2z6"/>
    <w:qFormat/>
    <w:rPr>
      <w:position w:val="0"/>
      <w:sz w:val="24"/>
      <w:sz w:val="24"/>
      <w:vertAlign w:val="baseline"/>
    </w:rPr>
  </w:style>
  <w:style w:type="character" w:styleId="WW8Num2z7">
    <w:name w:val="WW8Num2z7"/>
    <w:qFormat/>
    <w:rPr>
      <w:position w:val="0"/>
      <w:sz w:val="24"/>
      <w:sz w:val="24"/>
      <w:vertAlign w:val="baseline"/>
    </w:rPr>
  </w:style>
  <w:style w:type="character" w:styleId="WW8Num2z8">
    <w:name w:val="WW8Num2z8"/>
    <w:qFormat/>
    <w:rPr>
      <w:position w:val="0"/>
      <w:sz w:val="24"/>
      <w:sz w:val="24"/>
      <w:vertAlign w:val="baseline"/>
    </w:rPr>
  </w:style>
  <w:style w:type="character" w:styleId="WW8Num4z4">
    <w:name w:val="WW8Num4z4"/>
    <w:qFormat/>
    <w:rPr>
      <w:position w:val="0"/>
      <w:sz w:val="24"/>
      <w:sz w:val="24"/>
      <w:vertAlign w:val="baseline"/>
    </w:rPr>
  </w:style>
  <w:style w:type="character" w:styleId="WW8Num4z5">
    <w:name w:val="WW8Num4z5"/>
    <w:qFormat/>
    <w:rPr>
      <w:position w:val="0"/>
      <w:sz w:val="24"/>
      <w:sz w:val="24"/>
      <w:vertAlign w:val="baseline"/>
    </w:rPr>
  </w:style>
  <w:style w:type="character" w:styleId="WW8Num4z6">
    <w:name w:val="WW8Num4z6"/>
    <w:qFormat/>
    <w:rPr>
      <w:position w:val="0"/>
      <w:sz w:val="24"/>
      <w:sz w:val="24"/>
      <w:vertAlign w:val="baseline"/>
    </w:rPr>
  </w:style>
  <w:style w:type="character" w:styleId="WW8Num4z7">
    <w:name w:val="WW8Num4z7"/>
    <w:qFormat/>
    <w:rPr>
      <w:position w:val="0"/>
      <w:sz w:val="24"/>
      <w:sz w:val="24"/>
      <w:vertAlign w:val="baseline"/>
    </w:rPr>
  </w:style>
  <w:style w:type="character" w:styleId="WW8Num4z8">
    <w:name w:val="WW8Num4z8"/>
    <w:qFormat/>
    <w:rPr>
      <w:position w:val="0"/>
      <w:sz w:val="24"/>
      <w:sz w:val="24"/>
      <w:vertAlign w:val="baseline"/>
    </w:rPr>
  </w:style>
  <w:style w:type="character" w:styleId="WW8Num9z3">
    <w:name w:val="WW8Num9z3"/>
    <w:qFormat/>
    <w:rPr>
      <w:position w:val="0"/>
      <w:sz w:val="24"/>
      <w:sz w:val="24"/>
      <w:vertAlign w:val="baseline"/>
    </w:rPr>
  </w:style>
  <w:style w:type="character" w:styleId="WW8Num9z4">
    <w:name w:val="WW8Num9z4"/>
    <w:qFormat/>
    <w:rPr>
      <w:position w:val="0"/>
      <w:sz w:val="24"/>
      <w:sz w:val="24"/>
      <w:vertAlign w:val="baseline"/>
    </w:rPr>
  </w:style>
  <w:style w:type="character" w:styleId="WW8Num9z5">
    <w:name w:val="WW8Num9z5"/>
    <w:qFormat/>
    <w:rPr>
      <w:position w:val="0"/>
      <w:sz w:val="24"/>
      <w:sz w:val="24"/>
      <w:vertAlign w:val="baseline"/>
    </w:rPr>
  </w:style>
  <w:style w:type="character" w:styleId="WW8Num9z6">
    <w:name w:val="WW8Num9z6"/>
    <w:qFormat/>
    <w:rPr>
      <w:position w:val="0"/>
      <w:sz w:val="24"/>
      <w:sz w:val="24"/>
      <w:vertAlign w:val="baseline"/>
    </w:rPr>
  </w:style>
  <w:style w:type="character" w:styleId="WW8Num9z7">
    <w:name w:val="WW8Num9z7"/>
    <w:qFormat/>
    <w:rPr>
      <w:position w:val="0"/>
      <w:sz w:val="24"/>
      <w:sz w:val="24"/>
      <w:vertAlign w:val="baseline"/>
    </w:rPr>
  </w:style>
  <w:style w:type="character" w:styleId="WW8Num9z8">
    <w:name w:val="WW8Num9z8"/>
    <w:qFormat/>
    <w:rPr>
      <w:position w:val="0"/>
      <w:sz w:val="24"/>
      <w:sz w:val="24"/>
      <w:vertAlign w:val="baseline"/>
    </w:rPr>
  </w:style>
  <w:style w:type="character" w:styleId="WW8Num14z4">
    <w:name w:val="WW8Num14z4"/>
    <w:qFormat/>
    <w:rPr>
      <w:position w:val="0"/>
      <w:sz w:val="24"/>
      <w:sz w:val="24"/>
      <w:vertAlign w:val="baseline"/>
    </w:rPr>
  </w:style>
  <w:style w:type="character" w:styleId="WW8Num14z5">
    <w:name w:val="WW8Num14z5"/>
    <w:qFormat/>
    <w:rPr>
      <w:position w:val="0"/>
      <w:sz w:val="24"/>
      <w:sz w:val="24"/>
      <w:vertAlign w:val="baseline"/>
    </w:rPr>
  </w:style>
  <w:style w:type="character" w:styleId="WW8Num14z6">
    <w:name w:val="WW8Num14z6"/>
    <w:qFormat/>
    <w:rPr>
      <w:position w:val="0"/>
      <w:sz w:val="24"/>
      <w:sz w:val="24"/>
      <w:vertAlign w:val="baseline"/>
    </w:rPr>
  </w:style>
  <w:style w:type="character" w:styleId="WW8Num14z7">
    <w:name w:val="WW8Num14z7"/>
    <w:qFormat/>
    <w:rPr>
      <w:position w:val="0"/>
      <w:sz w:val="24"/>
      <w:sz w:val="24"/>
      <w:vertAlign w:val="baseline"/>
    </w:rPr>
  </w:style>
  <w:style w:type="character" w:styleId="WW8Num14z8">
    <w:name w:val="WW8Num14z8"/>
    <w:qFormat/>
    <w:rPr>
      <w:position w:val="0"/>
      <w:sz w:val="24"/>
      <w:sz w:val="24"/>
      <w:vertAlign w:val="baseline"/>
    </w:rPr>
  </w:style>
  <w:style w:type="character" w:styleId="WW8Num17z4">
    <w:name w:val="WW8Num17z4"/>
    <w:qFormat/>
    <w:rPr>
      <w:position w:val="0"/>
      <w:sz w:val="24"/>
      <w:sz w:val="24"/>
      <w:vertAlign w:val="baseline"/>
    </w:rPr>
  </w:style>
  <w:style w:type="character" w:styleId="WW8Num17z5">
    <w:name w:val="WW8Num17z5"/>
    <w:qFormat/>
    <w:rPr>
      <w:position w:val="0"/>
      <w:sz w:val="24"/>
      <w:sz w:val="24"/>
      <w:vertAlign w:val="baseline"/>
    </w:rPr>
  </w:style>
  <w:style w:type="character" w:styleId="WW8Num17z6">
    <w:name w:val="WW8Num17z6"/>
    <w:qFormat/>
    <w:rPr>
      <w:position w:val="0"/>
      <w:sz w:val="24"/>
      <w:sz w:val="24"/>
      <w:vertAlign w:val="baseline"/>
    </w:rPr>
  </w:style>
  <w:style w:type="character" w:styleId="WW8Num17z7">
    <w:name w:val="WW8Num17z7"/>
    <w:qFormat/>
    <w:rPr>
      <w:position w:val="0"/>
      <w:sz w:val="24"/>
      <w:sz w:val="24"/>
      <w:vertAlign w:val="baseline"/>
    </w:rPr>
  </w:style>
  <w:style w:type="character" w:styleId="WW8Num17z8">
    <w:name w:val="WW8Num17z8"/>
    <w:qFormat/>
    <w:rPr>
      <w:position w:val="0"/>
      <w:sz w:val="24"/>
      <w:sz w:val="24"/>
      <w:vertAlign w:val="baseline"/>
    </w:rPr>
  </w:style>
  <w:style w:type="character" w:styleId="WW8Num21z3">
    <w:name w:val="WW8Num21z3"/>
    <w:qFormat/>
    <w:rPr>
      <w:position w:val="0"/>
      <w:sz w:val="24"/>
      <w:sz w:val="24"/>
      <w:vertAlign w:val="baseline"/>
    </w:rPr>
  </w:style>
  <w:style w:type="character" w:styleId="WW8Num21z4">
    <w:name w:val="WW8Num21z4"/>
    <w:qFormat/>
    <w:rPr>
      <w:position w:val="0"/>
      <w:sz w:val="24"/>
      <w:sz w:val="24"/>
      <w:vertAlign w:val="baseline"/>
    </w:rPr>
  </w:style>
  <w:style w:type="character" w:styleId="WW8Num21z5">
    <w:name w:val="WW8Num21z5"/>
    <w:qFormat/>
    <w:rPr>
      <w:position w:val="0"/>
      <w:sz w:val="24"/>
      <w:sz w:val="24"/>
      <w:vertAlign w:val="baseline"/>
    </w:rPr>
  </w:style>
  <w:style w:type="character" w:styleId="WW8Num21z6">
    <w:name w:val="WW8Num21z6"/>
    <w:qFormat/>
    <w:rPr>
      <w:position w:val="0"/>
      <w:sz w:val="24"/>
      <w:sz w:val="24"/>
      <w:vertAlign w:val="baseline"/>
    </w:rPr>
  </w:style>
  <w:style w:type="character" w:styleId="WW8Num21z7">
    <w:name w:val="WW8Num21z7"/>
    <w:qFormat/>
    <w:rPr>
      <w:position w:val="0"/>
      <w:sz w:val="24"/>
      <w:sz w:val="24"/>
      <w:vertAlign w:val="baseline"/>
    </w:rPr>
  </w:style>
  <w:style w:type="character" w:styleId="WW8Num21z8">
    <w:name w:val="WW8Num21z8"/>
    <w:qFormat/>
    <w:rPr>
      <w:position w:val="0"/>
      <w:sz w:val="24"/>
      <w:sz w:val="24"/>
      <w:vertAlign w:val="baseline"/>
    </w:rPr>
  </w:style>
  <w:style w:type="character" w:styleId="WW8Num26z3">
    <w:name w:val="WW8Num26z3"/>
    <w:qFormat/>
    <w:rPr>
      <w:position w:val="0"/>
      <w:sz w:val="24"/>
      <w:sz w:val="24"/>
      <w:vertAlign w:val="baseline"/>
    </w:rPr>
  </w:style>
  <w:style w:type="character" w:styleId="WW8Num26z4">
    <w:name w:val="WW8Num26z4"/>
    <w:qFormat/>
    <w:rPr>
      <w:position w:val="0"/>
      <w:sz w:val="24"/>
      <w:sz w:val="24"/>
      <w:vertAlign w:val="baseline"/>
    </w:rPr>
  </w:style>
  <w:style w:type="character" w:styleId="WW8Num26z5">
    <w:name w:val="WW8Num26z5"/>
    <w:qFormat/>
    <w:rPr>
      <w:position w:val="0"/>
      <w:sz w:val="24"/>
      <w:sz w:val="24"/>
      <w:vertAlign w:val="baseline"/>
    </w:rPr>
  </w:style>
  <w:style w:type="character" w:styleId="WW8Num26z6">
    <w:name w:val="WW8Num26z6"/>
    <w:qFormat/>
    <w:rPr>
      <w:position w:val="0"/>
      <w:sz w:val="24"/>
      <w:sz w:val="24"/>
      <w:vertAlign w:val="baseline"/>
    </w:rPr>
  </w:style>
  <w:style w:type="character" w:styleId="WW8Num26z7">
    <w:name w:val="WW8Num26z7"/>
    <w:qFormat/>
    <w:rPr>
      <w:position w:val="0"/>
      <w:sz w:val="24"/>
      <w:sz w:val="24"/>
      <w:vertAlign w:val="baseline"/>
    </w:rPr>
  </w:style>
  <w:style w:type="character" w:styleId="WW8Num26z8">
    <w:name w:val="WW8Num26z8"/>
    <w:qFormat/>
    <w:rPr>
      <w:position w:val="0"/>
      <w:sz w:val="24"/>
      <w:sz w:val="24"/>
      <w:vertAlign w:val="baseline"/>
    </w:rPr>
  </w:style>
  <w:style w:type="character" w:styleId="WW8Num31z3">
    <w:name w:val="WW8Num31z3"/>
    <w:qFormat/>
    <w:rPr>
      <w:position w:val="0"/>
      <w:sz w:val="24"/>
      <w:sz w:val="24"/>
      <w:vertAlign w:val="baseline"/>
    </w:rPr>
  </w:style>
  <w:style w:type="character" w:styleId="WW8Num31z4">
    <w:name w:val="WW8Num31z4"/>
    <w:qFormat/>
    <w:rPr>
      <w:position w:val="0"/>
      <w:sz w:val="24"/>
      <w:sz w:val="24"/>
      <w:vertAlign w:val="baseline"/>
    </w:rPr>
  </w:style>
  <w:style w:type="character" w:styleId="WW8Num31z5">
    <w:name w:val="WW8Num31z5"/>
    <w:qFormat/>
    <w:rPr>
      <w:position w:val="0"/>
      <w:sz w:val="24"/>
      <w:sz w:val="24"/>
      <w:vertAlign w:val="baseline"/>
    </w:rPr>
  </w:style>
  <w:style w:type="character" w:styleId="WW8Num31z6">
    <w:name w:val="WW8Num31z6"/>
    <w:qFormat/>
    <w:rPr>
      <w:position w:val="0"/>
      <w:sz w:val="24"/>
      <w:sz w:val="24"/>
      <w:vertAlign w:val="baseline"/>
    </w:rPr>
  </w:style>
  <w:style w:type="character" w:styleId="WW8Num31z7">
    <w:name w:val="WW8Num31z7"/>
    <w:qFormat/>
    <w:rPr>
      <w:position w:val="0"/>
      <w:sz w:val="24"/>
      <w:sz w:val="24"/>
      <w:vertAlign w:val="baseline"/>
    </w:rPr>
  </w:style>
  <w:style w:type="character" w:styleId="WW8Num31z8">
    <w:name w:val="WW8Num31z8"/>
    <w:qFormat/>
    <w:rPr>
      <w:position w:val="0"/>
      <w:sz w:val="24"/>
      <w:sz w:val="24"/>
      <w:vertAlign w:val="baseline"/>
    </w:rPr>
  </w:style>
  <w:style w:type="character" w:styleId="WW8NumSt30z0">
    <w:name w:val="WW8NumSt30z0"/>
    <w:qFormat/>
    <w:rPr>
      <w:rFonts w:ascii="Symbol" w:hAnsi="Symbol" w:cs="Symbol"/>
      <w:position w:val="0"/>
      <w:sz w:val="22"/>
      <w:sz w:val="22"/>
      <w:vertAlign w:val="baseline"/>
    </w:rPr>
  </w:style>
  <w:style w:type="character" w:styleId="12">
    <w:name w:val="Основной шрифт абзаца1"/>
    <w:qFormat/>
    <w:rPr>
      <w:position w:val="0"/>
      <w:sz w:val="24"/>
      <w:sz w:val="24"/>
      <w:vertAlign w:val="baseline"/>
    </w:rPr>
  </w:style>
  <w:style w:type="character" w:styleId="Style10">
    <w:name w:val="Page Number"/>
    <w:rPr>
      <w:rFonts w:cs="Times New Roman"/>
      <w:position w:val="0"/>
      <w:sz w:val="24"/>
      <w:sz w:val="24"/>
      <w:vertAlign w:val="baseline"/>
    </w:rPr>
  </w:style>
  <w:style w:type="character" w:styleId="Style11">
    <w:name w:val="Гиперссылка"/>
    <w:qFormat/>
    <w:rPr>
      <w:color w:val="0000FF"/>
      <w:position w:val="0"/>
      <w:sz w:val="24"/>
      <w:sz w:val="24"/>
      <w:u w:val="single"/>
      <w:vertAlign w:val="baseline"/>
    </w:rPr>
  </w:style>
  <w:style w:type="character" w:styleId="Style12">
    <w:name w:val="Знак Знак"/>
    <w:qFormat/>
    <w:rPr>
      <w:rFonts w:ascii="Calibri" w:hAnsi="Calibri" w:cs="Calibri"/>
      <w:position w:val="0"/>
      <w:sz w:val="21"/>
      <w:sz w:val="21"/>
      <w:vertAlign w:val="baseline"/>
      <w:lang w:val="ru-RU" w:bidi="ar-SA"/>
    </w:rPr>
  </w:style>
  <w:style w:type="character" w:styleId="Style13">
    <w:name w:val="Текст документа Знак"/>
    <w:qFormat/>
    <w:rPr>
      <w:color w:val="000000"/>
      <w:position w:val="0"/>
      <w:sz w:val="28"/>
      <w:sz w:val="28"/>
      <w:vertAlign w:val="baseline"/>
      <w:lang w:val="ru-RU" w:bidi="ar-SA"/>
    </w:rPr>
  </w:style>
  <w:style w:type="character" w:styleId="Style14">
    <w:name w:val="Строгий"/>
    <w:uiPriority w:val="22"/>
    <w:qFormat/>
    <w:rPr>
      <w:b/>
      <w:position w:val="0"/>
      <w:sz w:val="24"/>
      <w:sz w:val="24"/>
      <w:vertAlign w:val="baseline"/>
    </w:rPr>
  </w:style>
  <w:style w:type="character" w:styleId="Style15">
    <w:name w:val="Просмотренная гиперссылка"/>
    <w:qFormat/>
    <w:rPr>
      <w:color w:val="800080"/>
      <w:position w:val="0"/>
      <w:sz w:val="24"/>
      <w:sz w:val="24"/>
      <w:u w:val="single"/>
      <w:vertAlign w:val="baseline"/>
    </w:rPr>
  </w:style>
  <w:style w:type="character" w:styleId="Text-highlight">
    <w:name w:val="text-highlight"/>
    <w:qFormat/>
    <w:rPr>
      <w:rFonts w:cs="Times New Roman"/>
      <w:position w:val="0"/>
      <w:sz w:val="24"/>
      <w:sz w:val="24"/>
      <w:vertAlign w:val="baseline"/>
    </w:rPr>
  </w:style>
  <w:style w:type="character" w:styleId="Blk">
    <w:name w:val="blk"/>
    <w:qFormat/>
    <w:rPr>
      <w:rFonts w:cs="Times New Roman"/>
      <w:position w:val="0"/>
      <w:sz w:val="24"/>
      <w:sz w:val="24"/>
      <w:vertAlign w:val="baseline"/>
    </w:rPr>
  </w:style>
  <w:style w:type="character" w:styleId="Extended-textshort">
    <w:name w:val="extended-text__short"/>
    <w:qFormat/>
    <w:rPr>
      <w:rFonts w:cs="Times New Roman"/>
      <w:position w:val="0"/>
      <w:sz w:val="24"/>
      <w:sz w:val="24"/>
      <w:vertAlign w:val="baseline"/>
    </w:rPr>
  </w:style>
  <w:style w:type="character" w:styleId="Style16">
    <w:name w:val="Выделение"/>
    <w:uiPriority w:val="20"/>
    <w:qFormat/>
    <w:rPr>
      <w:i/>
      <w:position w:val="0"/>
      <w:sz w:val="24"/>
      <w:sz w:val="24"/>
      <w:vertAlign w:val="baseline"/>
    </w:rPr>
  </w:style>
  <w:style w:type="character" w:styleId="Textexposedshow">
    <w:name w:val="text_exposed_show"/>
    <w:qFormat/>
    <w:rPr>
      <w:rFonts w:cs="Times New Roman"/>
      <w:position w:val="0"/>
      <w:sz w:val="24"/>
      <w:sz w:val="24"/>
      <w:vertAlign w:val="baseline"/>
    </w:rPr>
  </w:style>
  <w:style w:type="character" w:styleId="Block-name">
    <w:name w:val="block-name"/>
    <w:qFormat/>
    <w:rPr>
      <w:rFonts w:cs="Times New Roman"/>
      <w:position w:val="0"/>
      <w:sz w:val="24"/>
      <w:sz w:val="24"/>
      <w:vertAlign w:val="baseline"/>
    </w:rPr>
  </w:style>
  <w:style w:type="character" w:styleId="13">
    <w:name w:val="Знак Знак1"/>
    <w:qFormat/>
    <w:rPr>
      <w:b/>
      <w:position w:val="0"/>
      <w:sz w:val="24"/>
      <w:sz w:val="24"/>
      <w:vertAlign w:val="baseline"/>
      <w:lang w:val="ru-RU" w:bidi="ar-SA"/>
    </w:rPr>
  </w:style>
  <w:style w:type="character" w:styleId="22">
    <w:name w:val="Цитата 2 Знак"/>
    <w:qFormat/>
    <w:rPr>
      <w:i/>
      <w:color w:val="000000"/>
      <w:position w:val="0"/>
      <w:sz w:val="28"/>
      <w:sz w:val="28"/>
      <w:vertAlign w:val="baseline"/>
    </w:rPr>
  </w:style>
  <w:style w:type="character" w:styleId="Text-uppercase">
    <w:name w:val="text-uppercase"/>
    <w:qFormat/>
    <w:rPr>
      <w:rFonts w:cs="Times New Roman"/>
      <w:position w:val="0"/>
      <w:sz w:val="24"/>
      <w:sz w:val="24"/>
      <w:vertAlign w:val="baseline"/>
    </w:rPr>
  </w:style>
  <w:style w:type="character" w:styleId="Style17">
    <w:name w:val="Название Знак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Style18">
    <w:name w:val="Слабое выделение"/>
    <w:qFormat/>
    <w:rPr>
      <w:i/>
      <w:iCs/>
      <w:color w:val="808080"/>
    </w:rPr>
  </w:style>
  <w:style w:type="character" w:styleId="Layout">
    <w:name w:val="layout"/>
    <w:basedOn w:val="71"/>
    <w:qFormat/>
    <w:rPr/>
  </w:style>
  <w:style w:type="character" w:styleId="Style19">
    <w:name w:val="Текст Знак"/>
    <w:qFormat/>
    <w:rPr>
      <w:rFonts w:ascii="Consolas" w:hAnsi="Consolas" w:eastAsia="Calibri" w:cs="Consolas"/>
      <w:sz w:val="21"/>
      <w:szCs w:val="21"/>
    </w:rPr>
  </w:style>
  <w:style w:type="character" w:styleId="52">
    <w:name w:val="Заголовок 5 Знак"/>
    <w:qFormat/>
    <w:rPr>
      <w:b/>
      <w:sz w:val="22"/>
      <w:szCs w:val="22"/>
    </w:rPr>
  </w:style>
  <w:style w:type="character" w:styleId="14">
    <w:name w:val="Заголовок 1 Знак"/>
    <w:qFormat/>
    <w:rPr>
      <w:b/>
      <w:szCs w:val="24"/>
      <w:lang w:val="en-US"/>
    </w:rPr>
  </w:style>
  <w:style w:type="character" w:styleId="Badge">
    <w:name w:val="badge"/>
    <w:basedOn w:val="71"/>
    <w:qFormat/>
    <w:rPr/>
  </w:style>
  <w:style w:type="character" w:styleId="Style20">
    <w:name w:val="Текст сноски Знак"/>
    <w:basedOn w:val="71"/>
    <w:qFormat/>
    <w:rPr/>
  </w:style>
  <w:style w:type="character" w:styleId="Posted-on">
    <w:name w:val="posted-on"/>
    <w:basedOn w:val="71"/>
    <w:qFormat/>
    <w:rPr/>
  </w:style>
  <w:style w:type="character" w:styleId="Screen-reader-text">
    <w:name w:val="screen-reader-text"/>
    <w:basedOn w:val="71"/>
    <w:qFormat/>
    <w:rPr/>
  </w:style>
  <w:style w:type="character" w:styleId="Byline">
    <w:name w:val="byline"/>
    <w:basedOn w:val="71"/>
    <w:qFormat/>
    <w:rPr/>
  </w:style>
  <w:style w:type="character" w:styleId="Author">
    <w:name w:val="author"/>
    <w:basedOn w:val="71"/>
    <w:qFormat/>
    <w:rPr/>
  </w:style>
  <w:style w:type="character" w:styleId="Js-phone-number">
    <w:name w:val="js-phone-number"/>
    <w:basedOn w:val="71"/>
    <w:qFormat/>
    <w:rPr/>
  </w:style>
  <w:style w:type="character" w:styleId="Vkitposttextroot--jrdml">
    <w:name w:val="vkitposttext__root--jrdml"/>
    <w:basedOn w:val="71"/>
    <w:qFormat/>
    <w:rPr/>
  </w:style>
  <w:style w:type="character" w:styleId="Organictextcontentspan">
    <w:name w:val="organictextcontentspan"/>
    <w:basedOn w:val="71"/>
    <w:qFormat/>
    <w:rPr/>
  </w:style>
  <w:style w:type="character" w:styleId="42">
    <w:name w:val="Заголовок 4 Знак"/>
    <w:qFormat/>
    <w:rPr>
      <w:b/>
      <w:bCs/>
      <w:sz w:val="24"/>
      <w:szCs w:val="28"/>
    </w:rPr>
  </w:style>
  <w:style w:type="character" w:styleId="15">
    <w:name w:val="Текст Знак1"/>
    <w:qFormat/>
    <w:rPr>
      <w:rFonts w:ascii="Courier New" w:hAnsi="Courier New" w:cs="Courier New"/>
    </w:rPr>
  </w:style>
  <w:style w:type="character" w:styleId="16">
    <w:name w:val="Знак сноски1"/>
    <w:qFormat/>
    <w:rPr>
      <w:vertAlign w:val="superscript"/>
    </w:rPr>
  </w:style>
  <w:style w:type="character" w:styleId="Translatable-message">
    <w:name w:val="translatable-message"/>
    <w:basedOn w:val="81"/>
    <w:qFormat/>
    <w:rPr/>
  </w:style>
  <w:style w:type="character" w:styleId="Add">
    <w:name w:val="add"/>
    <w:basedOn w:val="81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Sc-ixxrte">
    <w:name w:val="sc-ixxrte"/>
    <w:qFormat/>
    <w:rPr/>
  </w:style>
  <w:style w:type="character" w:styleId="Sc-jmnvvd">
    <w:name w:val="sc-jmnvvd"/>
    <w:qFormat/>
    <w:rPr/>
  </w:style>
  <w:style w:type="character" w:styleId="Sc-ehmyha">
    <w:name w:val="sc-ehmyha"/>
    <w:basedOn w:val="10"/>
    <w:qFormat/>
    <w:rPr/>
  </w:style>
  <w:style w:type="character" w:styleId="Vkitposttextroot--otcaj">
    <w:name w:val="vkitposttext__root--otcaj"/>
    <w:basedOn w:val="10"/>
    <w:qFormat/>
    <w:rPr/>
  </w:style>
  <w:style w:type="character" w:styleId="Sc-djvmmf">
    <w:name w:val="sc-djvmmf"/>
    <w:basedOn w:val="10"/>
    <w:qFormat/>
    <w:rPr/>
  </w:style>
  <w:style w:type="character" w:styleId="17">
    <w:name w:val="Название Знак1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Sc-efbctp">
    <w:name w:val="sc-efbctp"/>
    <w:basedOn w:val="11"/>
    <w:qFormat/>
    <w:rPr/>
  </w:style>
  <w:style w:type="character" w:styleId="23">
    <w:name w:val="Текст Знак2"/>
    <w:qFormat/>
    <w:rPr>
      <w:rFonts w:ascii="Courier New" w:hAnsi="Courier New" w:cs="Courier New"/>
    </w:rPr>
  </w:style>
  <w:style w:type="character" w:styleId="24">
    <w:name w:val="Знак сноски2"/>
    <w:qFormat/>
    <w:rPr>
      <w:vertAlign w:val="superscript"/>
    </w:rPr>
  </w:style>
  <w:style w:type="character" w:styleId="Sc-itonen">
    <w:name w:val="sc-itonen"/>
    <w:basedOn w:val="11"/>
    <w:qFormat/>
    <w:rPr/>
  </w:style>
  <w:style w:type="character" w:styleId="Vkitposttextroot--f4ock">
    <w:name w:val="vkitposttext__root--f4ock"/>
    <w:basedOn w:val="11"/>
    <w:qFormat/>
    <w:rPr/>
  </w:style>
  <w:style w:type="character" w:styleId="18">
    <w:name w:val="Знак примечания1"/>
    <w:qFormat/>
    <w:rPr>
      <w:sz w:val="16"/>
      <w:szCs w:val="16"/>
    </w:rPr>
  </w:style>
  <w:style w:type="character" w:styleId="Style21">
    <w:name w:val="Текст примечания Знак"/>
    <w:basedOn w:val="11"/>
    <w:qFormat/>
    <w:rPr/>
  </w:style>
  <w:style w:type="character" w:styleId="Style22">
    <w:name w:val="Тема примечания Знак"/>
    <w:qFormat/>
    <w:rPr>
      <w:b/>
      <w:bCs/>
    </w:rPr>
  </w:style>
  <w:style w:type="character" w:styleId="Sc-bznhio">
    <w:name w:val="sc-bznhio"/>
    <w:basedOn w:val="11"/>
    <w:qFormat/>
    <w:rPr/>
  </w:style>
  <w:style w:type="character" w:styleId="Vkitposttextroot--oagnz">
    <w:name w:val="vkitposttext__root--oagnz"/>
    <w:basedOn w:val="11"/>
    <w:qFormat/>
    <w:rPr/>
  </w:style>
  <w:style w:type="character" w:styleId="Re-searchresult-list--find-item">
    <w:name w:val="re-search__result-list--find-item"/>
    <w:basedOn w:val="11"/>
    <w:qFormat/>
    <w:rPr/>
  </w:style>
  <w:style w:type="character" w:styleId="Vkitfeedposttextroot--priuq">
    <w:name w:val="vkitfeedposttext__root--priuq"/>
    <w:basedOn w:val="11"/>
    <w:qFormat/>
    <w:rPr/>
  </w:style>
  <w:style w:type="character" w:styleId="Extendedtext-short">
    <w:name w:val="extendedtext-short"/>
    <w:basedOn w:val="11"/>
    <w:qFormat/>
    <w:rPr/>
  </w:style>
  <w:style w:type="character" w:styleId="Text">
    <w:name w:val="text"/>
    <w:basedOn w:val="11"/>
    <w:qFormat/>
    <w:rPr/>
  </w:style>
  <w:style w:type="character" w:styleId="Markdown-word">
    <w:name w:val="markdown-word"/>
    <w:basedOn w:val="11"/>
    <w:qFormat/>
    <w:rPr/>
  </w:style>
  <w:style w:type="character" w:styleId="HTML1">
    <w:name w:val="Код HTML"/>
    <w:uiPriority w:val="99"/>
    <w:semiHidden/>
    <w:unhideWhenUsed/>
    <w:qFormat/>
    <w:rPr>
      <w:rFonts w:ascii="Courier New" w:hAnsi="Courier New" w:eastAsia="Times New Roman" w:cs="Courier New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23">
    <w:name w:val="Заголовок"/>
    <w:basedOn w:val="Normal"/>
    <w:next w:val="Style29"/>
    <w:qFormat/>
    <w:pPr>
      <w:jc w:val="center"/>
    </w:pPr>
    <w:rPr>
      <w:b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/>
  </w:style>
  <w:style w:type="paragraph" w:styleId="Style26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27">
    <w:name w:val="Указатель"/>
    <w:basedOn w:val="Normal"/>
    <w:qFormat/>
    <w:pPr>
      <w:suppressLineNumbers/>
    </w:pPr>
    <w:rPr>
      <w:rFonts w:cs="Arial"/>
      <w:lang w:val="en-US" w:bidi="en-US"/>
    </w:rPr>
  </w:style>
  <w:style w:type="paragraph" w:styleId="Style28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9">
    <w:name w:val="Subtitle"/>
    <w:basedOn w:val="110"/>
    <w:next w:val="110"/>
    <w:link w:val="SubtitleChar"/>
    <w:qFormat/>
    <w:pPr>
      <w:keepNext w:val="true"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30">
    <w:name w:val="Колонтитул"/>
    <w:basedOn w:val="Normal"/>
    <w:qFormat/>
    <w:pPr/>
    <w:rPr/>
  </w:style>
  <w:style w:type="paragraph" w:styleId="Style31">
    <w:name w:val="Header"/>
    <w:basedOn w:val="Normal"/>
    <w:link w:val="HeaderChar"/>
    <w:uiPriority w:val="99"/>
    <w:unhideWhenUsed/>
    <w:pPr/>
    <w:rPr>
      <w:sz w:val="20"/>
    </w:rPr>
  </w:style>
  <w:style w:type="paragraph" w:styleId="Style32">
    <w:name w:val="Footer"/>
    <w:basedOn w:val="Normal"/>
    <w:link w:val="FooterChar"/>
    <w:uiPriority w:val="99"/>
    <w:unhideWhenUsed/>
    <w:pPr/>
    <w:rPr>
      <w:sz w:val="20"/>
    </w:rPr>
  </w:style>
  <w:style w:type="paragraph" w:styleId="Style33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34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9">
    <w:name w:val="TOC 1"/>
    <w:basedOn w:val="Normal"/>
    <w:next w:val="Normal"/>
    <w:uiPriority w:val="39"/>
    <w:unhideWhenUsed/>
    <w:pPr>
      <w:spacing w:before="0" w:after="57"/>
      <w:ind w:left="0" w:right="0" w:hanging="0"/>
    </w:pPr>
    <w:rPr/>
  </w:style>
  <w:style w:type="paragraph" w:styleId="25">
    <w:name w:val="TOC 2"/>
    <w:basedOn w:val="Normal"/>
    <w:next w:val="Normal"/>
    <w:uiPriority w:val="39"/>
    <w:unhideWhenUsed/>
    <w:pPr>
      <w:spacing w:before="0" w:after="57"/>
      <w:ind w:left="283" w:right="0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right="0" w:hanging="0"/>
    </w:pPr>
    <w:rPr/>
  </w:style>
  <w:style w:type="paragraph" w:styleId="43">
    <w:name w:val="TOC 4"/>
    <w:basedOn w:val="Normal"/>
    <w:next w:val="Normal"/>
    <w:uiPriority w:val="39"/>
    <w:unhideWhenUsed/>
    <w:pPr>
      <w:spacing w:before="0" w:after="57"/>
      <w:ind w:left="850" w:right="0" w:hanging="0"/>
    </w:pPr>
    <w:rPr/>
  </w:style>
  <w:style w:type="paragraph" w:styleId="53">
    <w:name w:val="TOC 5"/>
    <w:basedOn w:val="Normal"/>
    <w:next w:val="Normal"/>
    <w:uiPriority w:val="39"/>
    <w:unhideWhenUsed/>
    <w:pPr>
      <w:spacing w:before="0" w:after="57"/>
      <w:ind w:left="1134" w:right="0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right="0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right="0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right="0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right="0" w:hanging="0"/>
    </w:pPr>
    <w:rPr/>
  </w:style>
  <w:style w:type="paragraph" w:styleId="Style35">
    <w:name w:val="Index Heading"/>
    <w:basedOn w:val="Style23"/>
    <w:pPr/>
    <w:rPr/>
  </w:style>
  <w:style w:type="paragraph" w:styleId="Style36">
    <w:name w:val="TOC Heading"/>
    <w:uiPriority w:val="39"/>
    <w:unhideWhenUsed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Style37">
    <w:name w:val="Название объекта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111">
    <w:name w:val="Указатель11"/>
    <w:basedOn w:val="Normal"/>
    <w:qFormat/>
    <w:pPr>
      <w:suppressLineNumbers/>
    </w:pPr>
    <w:rPr>
      <w:rFonts w:cs="Arial"/>
      <w:lang w:val="en-US" w:eastAsia="en-US" w:bidi="en-US"/>
    </w:rPr>
  </w:style>
  <w:style w:type="paragraph" w:styleId="110">
    <w:name w:val="Обычный1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54">
    <w:name w:val="Название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01">
    <w:name w:val="Указатель10"/>
    <w:basedOn w:val="Normal"/>
    <w:qFormat/>
    <w:pPr>
      <w:suppressLineNumbers/>
    </w:pPr>
    <w:rPr>
      <w:rFonts w:cs="Mangal"/>
    </w:rPr>
  </w:style>
  <w:style w:type="paragraph" w:styleId="63">
    <w:name w:val="Название объекта6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93">
    <w:name w:val="Указатель9"/>
    <w:basedOn w:val="Normal"/>
    <w:qFormat/>
    <w:pPr>
      <w:suppressLineNumbers/>
    </w:pPr>
    <w:rPr>
      <w:rFonts w:cs="Lohit Devanagari"/>
    </w:rPr>
  </w:style>
  <w:style w:type="paragraph" w:styleId="44">
    <w:name w:val="Название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83">
    <w:name w:val="Указатель8"/>
    <w:basedOn w:val="Normal"/>
    <w:qFormat/>
    <w:pPr>
      <w:suppressLineNumbers/>
    </w:pPr>
    <w:rPr>
      <w:rFonts w:cs="Mangal"/>
    </w:rPr>
  </w:style>
  <w:style w:type="paragraph" w:styleId="55">
    <w:name w:val="Название объекта5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3">
    <w:name w:val="Указатель7"/>
    <w:basedOn w:val="Normal"/>
    <w:qFormat/>
    <w:pPr>
      <w:suppressLineNumbers/>
    </w:pPr>
    <w:rPr>
      <w:rFonts w:cs="Lucida Sans"/>
      <w:lang w:val="en-US" w:bidi="en-US"/>
    </w:rPr>
  </w:style>
  <w:style w:type="paragraph" w:styleId="45">
    <w:name w:val="Название объекта4"/>
    <w:basedOn w:val="Normal"/>
    <w:next w:val="Normal"/>
    <w:qFormat/>
    <w:pPr>
      <w:spacing w:before="240" w:after="60"/>
      <w:jc w:val="center"/>
    </w:pPr>
    <w:rPr>
      <w:rFonts w:ascii="Cambria" w:hAnsi="Cambria" w:cs="Cambria"/>
      <w:b/>
      <w:bCs/>
      <w:sz w:val="32"/>
      <w:szCs w:val="32"/>
      <w:lang w:val="en-US"/>
    </w:rPr>
  </w:style>
  <w:style w:type="paragraph" w:styleId="64">
    <w:name w:val="Указатель6"/>
    <w:basedOn w:val="Normal"/>
    <w:qFormat/>
    <w:pPr>
      <w:suppressLineNumbers/>
    </w:pPr>
    <w:rPr>
      <w:rFonts w:cs="Arial"/>
      <w:lang w:val="en-US" w:bidi="en-US"/>
    </w:rPr>
  </w:style>
  <w:style w:type="paragraph" w:styleId="33">
    <w:name w:val="Название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6">
    <w:name w:val="Указатель5"/>
    <w:basedOn w:val="Normal"/>
    <w:qFormat/>
    <w:pPr>
      <w:suppressLineNumbers/>
    </w:pPr>
    <w:rPr>
      <w:rFonts w:cs="Mangal"/>
    </w:rPr>
  </w:style>
  <w:style w:type="paragraph" w:styleId="34">
    <w:name w:val="Название объекта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6">
    <w:name w:val="Название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46">
    <w:name w:val="Указатель4"/>
    <w:basedOn w:val="Normal"/>
    <w:qFormat/>
    <w:pPr>
      <w:suppressLineNumbers/>
    </w:pPr>
    <w:rPr>
      <w:rFonts w:cs="Mangal"/>
    </w:rPr>
  </w:style>
  <w:style w:type="paragraph" w:styleId="27">
    <w:name w:val="Название объекта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35">
    <w:name w:val="Указатель3"/>
    <w:basedOn w:val="Normal"/>
    <w:qFormat/>
    <w:pPr>
      <w:suppressLineNumbers/>
    </w:pPr>
    <w:rPr>
      <w:rFonts w:cs="Lucida Sans"/>
      <w:lang w:val="en-US" w:bidi="en-US"/>
    </w:rPr>
  </w:style>
  <w:style w:type="paragraph" w:styleId="112">
    <w:name w:val="Название объекта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8">
    <w:name w:val="Указатель2"/>
    <w:basedOn w:val="Normal"/>
    <w:qFormat/>
    <w:pPr>
      <w:suppressLineNumbers/>
    </w:pPr>
    <w:rPr>
      <w:rFonts w:cs="Lucida Sans"/>
      <w:lang w:val="en-US" w:bidi="en-US"/>
    </w:rPr>
  </w:style>
  <w:style w:type="paragraph" w:styleId="WW-1">
    <w:name w:val="WW-Заголовок"/>
    <w:basedOn w:val="Normal"/>
    <w:next w:val="Style24"/>
    <w:qFormat/>
    <w:pPr>
      <w:keepNext w:val="true"/>
      <w:spacing w:before="240" w:after="120"/>
    </w:pPr>
    <w:rPr>
      <w:rFonts w:ascii="Arial" w:hAnsi="Arial" w:eastAsia="Microsoft YaHei" w:cs="Mangal"/>
      <w:szCs w:val="28"/>
    </w:rPr>
  </w:style>
  <w:style w:type="paragraph" w:styleId="113">
    <w:name w:val="Название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14">
    <w:name w:val="Указатель1"/>
    <w:basedOn w:val="Normal"/>
    <w:qFormat/>
    <w:pPr>
      <w:suppressLineNumbers/>
    </w:pPr>
    <w:rPr/>
  </w:style>
  <w:style w:type="paragraph" w:styleId="Style38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9">
    <w:name w:val="Обычный (веб)"/>
    <w:basedOn w:val="Normal"/>
    <w:uiPriority w:val="99"/>
    <w:qFormat/>
    <w:pPr>
      <w:spacing w:lineRule="atLeast" w:line="100" w:before="100" w:after="100"/>
    </w:pPr>
    <w:rPr>
      <w:sz w:val="24"/>
      <w:szCs w:val="24"/>
    </w:rPr>
  </w:style>
  <w:style w:type="paragraph" w:styleId="29">
    <w:name w:val="Знак Знак2 Знак Знак Знак Знак"/>
    <w:basedOn w:val="Normal"/>
    <w:qFormat/>
    <w:pPr>
      <w:spacing w:before="280" w:after="280"/>
    </w:pPr>
    <w:rPr>
      <w:rFonts w:ascii="Tahoma" w:hAnsi="Tahoma" w:cs="Tahoma"/>
      <w:sz w:val="20"/>
      <w:lang w:val="en-US"/>
    </w:rPr>
  </w:style>
  <w:style w:type="paragraph" w:styleId="115">
    <w:name w:val="Знак Знак1 Знак Знак Знак Знак Знак Знак Знак Знак Знак Знак Знак"/>
    <w:basedOn w:val="Normal"/>
    <w:qFormat/>
    <w:pPr>
      <w:spacing w:lineRule="atLeast" w:line="240" w:before="0" w:after="160"/>
    </w:pPr>
    <w:rPr>
      <w:rFonts w:ascii="Verdana" w:hAnsi="Verdana" w:cs="Verdana"/>
      <w:sz w:val="20"/>
      <w:lang w:val="en-US"/>
    </w:rPr>
  </w:style>
  <w:style w:type="paragraph" w:styleId="116">
    <w:name w:val="Текст1"/>
    <w:basedOn w:val="Normal"/>
    <w:qFormat/>
    <w:pPr/>
    <w:rPr>
      <w:rFonts w:ascii="Calibri" w:hAnsi="Calibri" w:cs="Calibri"/>
      <w:sz w:val="22"/>
      <w:szCs w:val="21"/>
    </w:rPr>
  </w:style>
  <w:style w:type="paragraph" w:styleId="Default">
    <w:name w:val="Default"/>
    <w:qFormat/>
    <w:pPr>
      <w:widowControl/>
      <w:bidi w:val="0"/>
      <w:spacing w:lineRule="atLeast" w:line="1" w:before="0" w:after="0"/>
      <w:ind w:left="-1" w:hanging="1"/>
      <w:jc w:val="left"/>
    </w:pPr>
    <w:rPr>
      <w:rFonts w:ascii="Arial" w:hAnsi="Arial" w:cs="Arial" w:eastAsia="DejaVu Sans"/>
      <w:color w:val="000000"/>
      <w:kern w:val="0"/>
      <w:sz w:val="24"/>
      <w:szCs w:val="24"/>
      <w:lang w:val="ru-RU" w:eastAsia="zh-CN" w:bidi="ar-SA"/>
    </w:rPr>
  </w:style>
  <w:style w:type="paragraph" w:styleId="Style40">
    <w:name w:val="Текст документа"/>
    <w:basedOn w:val="Style39"/>
    <w:qFormat/>
    <w:pPr>
      <w:spacing w:lineRule="atLeast" w:line="1" w:before="280" w:after="280"/>
      <w:ind w:left="-52" w:right="0" w:firstLine="36"/>
      <w:jc w:val="both"/>
    </w:pPr>
    <w:rPr>
      <w:color w:val="000000"/>
      <w:szCs w:val="28"/>
    </w:rPr>
  </w:style>
  <w:style w:type="paragraph" w:styleId="Style4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42">
    <w:name w:val="Body Text Indent"/>
    <w:basedOn w:val="Normal"/>
    <w:pPr>
      <w:ind w:left="0" w:right="0" w:firstLine="5103"/>
    </w:pPr>
    <w:rPr>
      <w:rFonts w:ascii="Courier New" w:hAnsi="Courier New" w:cs="Courier New"/>
      <w:lang w:val="en-US"/>
    </w:rPr>
  </w:style>
  <w:style w:type="paragraph" w:styleId="Style43">
    <w:name w:val="Знак Знак Знак Знак Знак Знак Знак Знак"/>
    <w:basedOn w:val="Normal"/>
    <w:qFormat/>
    <w:pPr/>
    <w:rPr>
      <w:rFonts w:ascii="Verdana" w:hAnsi="Verdana" w:cs="Verdana"/>
      <w:sz w:val="20"/>
      <w:lang w:val="en-US"/>
    </w:rPr>
  </w:style>
  <w:style w:type="paragraph" w:styleId="Normalweb">
    <w:name w:val="normalweb"/>
    <w:basedOn w:val="Normal"/>
    <w:qFormat/>
    <w:pPr>
      <w:spacing w:before="280" w:after="280"/>
    </w:pPr>
    <w:rPr>
      <w:sz w:val="24"/>
      <w:szCs w:val="24"/>
    </w:rPr>
  </w:style>
  <w:style w:type="paragraph" w:styleId="Aplr">
    <w:name w:val="aplr"/>
    <w:basedOn w:val="Normal"/>
    <w:qFormat/>
    <w:pPr>
      <w:spacing w:before="280" w:after="280"/>
    </w:pPr>
    <w:rPr>
      <w:sz w:val="24"/>
      <w:szCs w:val="24"/>
    </w:rPr>
  </w:style>
  <w:style w:type="paragraph" w:styleId="Quote">
    <w:name w:val="Quote"/>
    <w:basedOn w:val="Normal"/>
    <w:next w:val="Normal"/>
    <w:qFormat/>
    <w:pPr/>
    <w:rPr>
      <w:i/>
      <w:iCs/>
      <w:color w:val="000000"/>
    </w:rPr>
  </w:style>
  <w:style w:type="paragraph" w:styleId="NoSpacing">
    <w:name w:val="No Spacing"/>
    <w:qFormat/>
    <w:pPr>
      <w:widowControl/>
      <w:bidi w:val="0"/>
      <w:spacing w:lineRule="atLeast" w:line="1" w:before="0" w:after="0"/>
      <w:ind w:left="-1" w:hanging="1"/>
      <w:jc w:val="left"/>
    </w:pPr>
    <w:rPr>
      <w:rFonts w:ascii="Times New Roman" w:hAnsi="Times New Roman" w:eastAsia="DejaVu Sans" w:cs="Noto Sans Devanagari"/>
      <w:color w:val="auto"/>
      <w:kern w:val="0"/>
      <w:sz w:val="28"/>
      <w:szCs w:val="20"/>
      <w:lang w:val="ru-RU" w:eastAsia="zh-CN" w:bidi="ar-SA"/>
    </w:rPr>
  </w:style>
  <w:style w:type="paragraph" w:styleId="Style44">
    <w:name w:val="Содержимое врезки"/>
    <w:basedOn w:val="Style24"/>
    <w:qFormat/>
    <w:pPr/>
    <w:rPr/>
  </w:style>
  <w:style w:type="paragraph" w:styleId="ListParagraph">
    <w:name w:val="List Paragraph"/>
    <w:basedOn w:val="Normal"/>
    <w:qFormat/>
    <w:pPr>
      <w:spacing w:lineRule="auto" w:line="252" w:before="0" w:after="160"/>
      <w:ind w:left="720" w:right="0" w:hanging="1"/>
    </w:pPr>
    <w:rPr>
      <w:rFonts w:ascii="Calibri" w:hAnsi="Calibri" w:cs="Calibri"/>
      <w:sz w:val="22"/>
      <w:szCs w:val="22"/>
    </w:rPr>
  </w:style>
  <w:style w:type="paragraph" w:styleId="117">
    <w:name w:val="Схема документа1"/>
    <w:basedOn w:val="Normal"/>
    <w:qFormat/>
    <w:pPr>
      <w:shd w:val="clear" w:color="auto" w:fill="000080"/>
    </w:pPr>
    <w:rPr>
      <w:rFonts w:ascii="Tahoma" w:hAnsi="Tahoma" w:cs="Tahoma"/>
      <w:sz w:val="20"/>
    </w:rPr>
  </w:style>
  <w:style w:type="paragraph" w:styleId="Style45">
    <w:name w:val="Абзац списка"/>
    <w:basedOn w:val="Normal"/>
    <w:qFormat/>
    <w:pPr>
      <w:ind w:left="708" w:right="0" w:hanging="1"/>
    </w:pPr>
    <w:rPr/>
  </w:style>
  <w:style w:type="paragraph" w:styleId="M-0">
    <w:name w:val="m-0"/>
    <w:basedOn w:val="Normal"/>
    <w:qFormat/>
    <w:pPr>
      <w:spacing w:lineRule="auto" w:line="240" w:before="280" w:after="280"/>
      <w:ind w:left="0" w:right="0" w:hanging="0"/>
    </w:pPr>
    <w:rPr>
      <w:sz w:val="24"/>
      <w:szCs w:val="24"/>
    </w:rPr>
  </w:style>
  <w:style w:type="paragraph" w:styleId="210">
    <w:name w:val="Текст2"/>
    <w:basedOn w:val="Normal"/>
    <w:qFormat/>
    <w:pPr>
      <w:spacing w:lineRule="auto" w:line="240"/>
      <w:ind w:left="0" w:right="0" w:hanging="0"/>
    </w:pPr>
    <w:rPr>
      <w:rFonts w:ascii="Consolas" w:hAnsi="Consolas" w:eastAsia="Calibri" w:cs="Consolas"/>
      <w:sz w:val="21"/>
      <w:szCs w:val="21"/>
      <w:lang w:val="en-US"/>
    </w:rPr>
  </w:style>
  <w:style w:type="paragraph" w:styleId="Style46">
    <w:name w:val="Текст сноски"/>
    <w:basedOn w:val="Normal"/>
    <w:qFormat/>
    <w:pPr/>
    <w:rPr>
      <w:sz w:val="20"/>
      <w:szCs w:val="20"/>
    </w:rPr>
  </w:style>
  <w:style w:type="paragraph" w:styleId="Western">
    <w:name w:val="western"/>
    <w:basedOn w:val="Normal"/>
    <w:qFormat/>
    <w:pPr>
      <w:spacing w:before="280" w:after="280"/>
    </w:pPr>
    <w:rPr/>
  </w:style>
  <w:style w:type="paragraph" w:styleId="NormalWeb1">
    <w:name w:val="Normal (Web)"/>
    <w:basedOn w:val="Normal"/>
    <w:qFormat/>
    <w:pPr>
      <w:spacing w:lineRule="atLeast" w:line="100" w:before="100" w:after="100"/>
    </w:pPr>
    <w:rPr/>
  </w:style>
  <w:style w:type="paragraph" w:styleId="118">
    <w:name w:val="Абзац списка1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LO-normal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36">
    <w:name w:val="Текст3"/>
    <w:basedOn w:val="Normal"/>
    <w:qFormat/>
    <w:pPr/>
    <w:rPr>
      <w:rFonts w:ascii="Consolas" w:hAnsi="Consolas" w:eastAsia="Calibri" w:cs="Consolas"/>
      <w:sz w:val="21"/>
      <w:szCs w:val="21"/>
      <w:lang w:val="en-US"/>
    </w:rPr>
  </w:style>
  <w:style w:type="paragraph" w:styleId="Style47">
    <w:name w:val="Без интервала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Futurismarkdown-paragraph">
    <w:name w:val="futurismarkdown-paragraph"/>
    <w:basedOn w:val="Normal"/>
    <w:qFormat/>
    <w:pPr>
      <w:spacing w:before="280" w:after="280"/>
    </w:pPr>
    <w:rPr/>
  </w:style>
  <w:style w:type="paragraph" w:styleId="119">
    <w:name w:val="Обычный (веб)1"/>
    <w:basedOn w:val="Normal"/>
    <w:qFormat/>
    <w:pPr>
      <w:spacing w:lineRule="atLeast" w:line="100" w:before="280" w:after="280"/>
    </w:pPr>
    <w:rPr>
      <w:sz w:val="28"/>
      <w:szCs w:val="20"/>
    </w:rPr>
  </w:style>
  <w:style w:type="paragraph" w:styleId="Standard">
    <w:name w:val="Standard"/>
    <w:qFormat/>
    <w:pPr>
      <w:widowControl/>
      <w:bidi w:val="0"/>
      <w:spacing w:lineRule="auto" w:line="252" w:before="0" w:after="160"/>
      <w:jc w:val="left"/>
    </w:pPr>
    <w:rPr>
      <w:rFonts w:ascii="Calibri" w:hAnsi="Calibri" w:eastAsia="SimSun" w:cs="Tahoma"/>
      <w:color w:val="auto"/>
      <w:kern w:val="0"/>
      <w:sz w:val="22"/>
      <w:szCs w:val="22"/>
      <w:lang w:val="ru-RU" w:eastAsia="zh-CN" w:bidi="ar-SA"/>
    </w:rPr>
  </w:style>
  <w:style w:type="paragraph" w:styleId="HTML2">
    <w:name w:val="Стандартный HTML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c-bgwzfd">
    <w:name w:val="sc-bgwzfd"/>
    <w:basedOn w:val="Normal"/>
    <w:qFormat/>
    <w:pPr>
      <w:spacing w:before="280" w:after="280"/>
    </w:pPr>
    <w:rPr/>
  </w:style>
  <w:style w:type="paragraph" w:styleId="Sc-gymrrk">
    <w:name w:val="sc-gymrrk"/>
    <w:basedOn w:val="Normal"/>
    <w:qFormat/>
    <w:pPr>
      <w:spacing w:before="280" w:after="280"/>
    </w:pPr>
    <w:rPr/>
  </w:style>
  <w:style w:type="paragraph" w:styleId="Sc-iieem">
    <w:name w:val="sc-iieem"/>
    <w:basedOn w:val="Normal"/>
    <w:qFormat/>
    <w:pPr>
      <w:spacing w:before="280" w:after="280"/>
    </w:pPr>
    <w:rPr/>
  </w:style>
  <w:style w:type="paragraph" w:styleId="47">
    <w:name w:val="Текст4"/>
    <w:basedOn w:val="Normal"/>
    <w:qFormat/>
    <w:pPr/>
    <w:rPr>
      <w:rFonts w:ascii="Consolas" w:hAnsi="Consolas" w:eastAsia="Calibri" w:cs="Consolas"/>
      <w:sz w:val="21"/>
      <w:szCs w:val="21"/>
      <w:lang w:val="en-US"/>
    </w:rPr>
  </w:style>
  <w:style w:type="paragraph" w:styleId="Mb-5">
    <w:name w:val="mb-5"/>
    <w:basedOn w:val="Normal"/>
    <w:qFormat/>
    <w:pPr>
      <w:spacing w:before="280" w:after="280"/>
    </w:pPr>
    <w:rPr/>
  </w:style>
  <w:style w:type="paragraph" w:styleId="Sc-httwuo">
    <w:name w:val="sc-httwuo"/>
    <w:basedOn w:val="Normal"/>
    <w:qFormat/>
    <w:pPr>
      <w:spacing w:before="280" w:after="280"/>
    </w:pPr>
    <w:rPr/>
  </w:style>
  <w:style w:type="paragraph" w:styleId="120">
    <w:name w:val="Текст примечания1"/>
    <w:basedOn w:val="Normal"/>
    <w:qFormat/>
    <w:pPr/>
    <w:rPr>
      <w:sz w:val="20"/>
      <w:szCs w:val="20"/>
    </w:rPr>
  </w:style>
  <w:style w:type="paragraph" w:styleId="Style48">
    <w:name w:val="Тема примечания"/>
    <w:basedOn w:val="120"/>
    <w:next w:val="120"/>
    <w:qFormat/>
    <w:pPr/>
    <w:rPr>
      <w:b/>
      <w:bCs/>
      <w:lang w:val="en-US"/>
    </w:rPr>
  </w:style>
  <w:style w:type="paragraph" w:styleId="Sc-kguayh">
    <w:name w:val="sc-kguayh"/>
    <w:basedOn w:val="Normal"/>
    <w:qFormat/>
    <w:pPr>
      <w:spacing w:before="280" w:after="280"/>
    </w:pPr>
    <w:rPr/>
  </w:style>
  <w:style w:type="paragraph" w:styleId="Ds-markdown-paragraph">
    <w:name w:val="ds-markdown-paragraph"/>
    <w:basedOn w:val="Normal"/>
    <w:qFormat/>
    <w:pPr>
      <w:spacing w:beforeAutospacing="1" w:afterAutospacing="1"/>
    </w:pPr>
    <w:rPr>
      <w:lang w:eastAsia="ru-RU"/>
    </w:rPr>
  </w:style>
  <w:style w:type="numbering" w:styleId="Style49">
    <w:name w:val="Нет списка"/>
    <w:uiPriority w:val="99"/>
    <w:semiHidden/>
    <w:unhideWhenUsed/>
    <w:qFormat/>
  </w:style>
  <w:style w:type="numbering" w:styleId="NoList" w:default="1">
    <w:name w:val="No List"/>
    <w:uiPriority w:val="99"/>
    <w:semiHidden/>
    <w:unhideWhenUsed/>
    <w:qFormat/>
  </w:style>
  <w:style w:type="table" w:styleId="49">
    <w:name w:val="Table Grid"/>
    <w:basedOn w:val="3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E70A3" w:themeColor="accent1" w:themeTint="80" w:themeShade="95"/>
      </w:rPr>
      <w:tblPr/>
    </w:tblStylePr>
    <w:tblStylePr w:type="firstRow">
      <w:rPr>
        <w:b/>
        <w:color w:val="3E70A3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  <w:tblPr/>
    </w:tblStylePr>
    <w:tblStylePr w:type="lastRow">
      <w:rPr>
        <w:b/>
        <w:color w:val="3E70A3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5C702F" w:themeColor="accent3" w:themeTint="fe" w:themeShade="95"/>
      </w:rPr>
      <w:tblPr/>
    </w:tblStylePr>
    <w:tblStylePr w:type="firstRow">
      <w:rPr>
        <w:b/>
        <w:color w:val="5C70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  <w:tblPr/>
    </w:tblStylePr>
    <w:tblStylePr w:type="lastRow">
      <w:rPr>
        <w:b/>
        <w:color w:val="5C702F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E70A3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70A3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70A3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70A3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5C70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0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0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0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  <w:tblPr/>
    </w:tblStylePr>
    <w:tblStylePr w:type="firstCol">
      <w:pPr>
        <w:jc w:val="right"/>
      </w:pPr>
      <w:rPr>
        <w:i/>
        <w:color w:val="266777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777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777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777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  <w:tblPr/>
    </w:tblStylePr>
    <w:tblStylePr w:type="firstCol">
      <w:pPr>
        <w:jc w:val="right"/>
      </w:pPr>
      <w:rPr>
        <w:i/>
        <w:color w:val="B05307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05307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05307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05307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A4B71" w:themeColor="accent1" w:themeShade="95"/>
      </w:rPr>
      <w:tblPr/>
    </w:tblStylePr>
    <w:tblStylePr w:type="firstRow">
      <w:rPr>
        <w:b/>
        <w:color w:val="2A4B71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tblPr/>
    </w:tblStylePr>
    <w:tblStylePr w:type="lastRow">
      <w:rPr>
        <w:b/>
        <w:color w:val="2A4B71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C983F" w:themeColor="accent3" w:themeTint="98" w:themeShade="95"/>
      </w:rPr>
      <w:tblPr/>
    </w:tblStylePr>
    <w:tblStylePr w:type="firstRow">
      <w:rPr>
        <w:b/>
        <w:color w:val="7C98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  <w:tblPr/>
    </w:tblStylePr>
    <w:tblStylePr w:type="lastRow">
      <w:rPr>
        <w:b/>
        <w:color w:val="7C98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8AA0" w:themeColor="accent5" w:themeTint="9a" w:themeShade="95"/>
      </w:rPr>
      <w:tblPr/>
    </w:tblStylePr>
    <w:tblStylePr w:type="firstRow">
      <w:rPr>
        <w:b/>
        <w:color w:val="338AA0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  <w:tblPr/>
    </w:tblStylePr>
    <w:tblStylePr w:type="lastRow">
      <w:rPr>
        <w:b/>
        <w:color w:val="338AA0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D9680C" w:themeColor="accent6" w:themeTint="98" w:themeShade="95"/>
      </w:rPr>
      <w:tblPr/>
    </w:tblStylePr>
    <w:tblStylePr w:type="firstRow">
      <w:rPr>
        <w:b/>
        <w:color w:val="D9680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  <w:tblPr/>
    </w:tblStylePr>
    <w:tblStylePr w:type="lastRow">
      <w:rPr>
        <w:b/>
        <w:color w:val="D9680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  <w:tblPr/>
    </w:tblStylePr>
    <w:tblStylePr w:type="firstCol">
      <w:pPr>
        <w:jc w:val="right"/>
      </w:pPr>
      <w:rPr>
        <w:i/>
        <w:color w:val="2A4B71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A4B71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A4B71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A4B71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2A4B71" w:themeColor="accent1" w:themeShade="95"/>
        <w:sz w:val="22"/>
      </w:rPr>
      <w:tblPr/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9C3A37" w:themeColor="accent2" w:themeTint="97" w:themeShade="95"/>
        <w:sz w:val="22"/>
      </w:rPr>
      <w:tblPr/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C98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8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8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8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7C983F" w:themeColor="accent3" w:themeTint="98" w:themeShade="95"/>
        <w:sz w:val="22"/>
      </w:rPr>
      <w:tblPr/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664F82" w:themeColor="accent4" w:themeTint="9a" w:themeShade="95"/>
        <w:sz w:val="22"/>
      </w:rPr>
      <w:tblPr/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8AA0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AA0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AA0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AA0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338AA0" w:themeColor="accent5" w:themeTint="9a" w:themeShade="95"/>
        <w:sz w:val="22"/>
      </w:rPr>
      <w:tblPr/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D9680C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9680C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9680C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9680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D9680C" w:themeColor="accent6" w:themeTint="98" w:themeShade="95"/>
        <w:sz w:val="22"/>
      </w:rPr>
      <w:tblPr/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styleId="716">
    <w:name w:val="Обычная таблица"/>
    <w:uiPriority w:val="99"/>
    <w:semiHidden/>
    <w:unhideWhenUsed/>
  </w:style>
  <w:style w:type="table" w:default="1" w:styleId="1200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LibreOffice/7.5.6.2$Linux_X86_64 LibreOffice_project/50$Build-2</Application>
  <AppVersion>15.0000</AppVersion>
  <Pages>1</Pages>
  <Words>342</Words>
  <Characters>2348</Characters>
  <CharactersWithSpaces>2689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2026-07-14T10:18:00Z</dcterms:created>
  <dc:creator>2202</dc:creator>
  <dc:description/>
  <dc:language>ru-RU</dc:language>
  <cp:lastModifiedBy>dv\\malashta_aa</cp:lastModifiedBy>
  <dcterms:modified xsi:type="dcterms:W3CDTF">2026-07-24T10:10:01Z</dcterms:modified>
  <cp:revision>4</cp:revision>
  <dc:subject/>
  <dc:title>В Челябинской области свыше XXX женщин получили декретные выплаты в 2023 году</dc:title>
  <cp:version>786432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